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Pr="005C5B7C" w:rsidRDefault="00D710BE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29EE">
        <w:rPr>
          <w:rFonts w:ascii="Times New Roman" w:hAnsi="Times New Roman" w:cs="Times New Roman"/>
          <w:b/>
          <w:sz w:val="24"/>
          <w:szCs w:val="24"/>
        </w:rPr>
        <w:t>Реестровый номер торгов 2018</w:t>
      </w:r>
      <w:r w:rsidR="00AA1612" w:rsidRPr="00EA29EE">
        <w:rPr>
          <w:rFonts w:ascii="Times New Roman" w:hAnsi="Times New Roman" w:cs="Times New Roman"/>
          <w:b/>
          <w:sz w:val="24"/>
          <w:szCs w:val="24"/>
        </w:rPr>
        <w:t>-</w:t>
      </w:r>
      <w:r w:rsidR="00EA29EE">
        <w:rPr>
          <w:rFonts w:ascii="Times New Roman" w:hAnsi="Times New Roman" w:cs="Times New Roman"/>
          <w:b/>
          <w:sz w:val="24"/>
          <w:szCs w:val="24"/>
        </w:rPr>
        <w:t>18</w:t>
      </w: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7D4A3C" w:rsidRDefault="007D4A3C" w:rsidP="007D4A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sz w:val="24"/>
          <w:szCs w:val="24"/>
        </w:rPr>
        <w:t>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Бутурлиновского муниципального района Воронежской области</w:t>
      </w:r>
    </w:p>
    <w:p w:rsidR="007D4A3C" w:rsidRDefault="007D4A3C" w:rsidP="007D4A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4A3C" w:rsidRDefault="007D4A3C" w:rsidP="007D4A3C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="00DD0C9C">
        <w:rPr>
          <w:rFonts w:ascii="Times New Roman" w:hAnsi="Times New Roman"/>
          <w:bCs/>
          <w:sz w:val="24"/>
          <w:szCs w:val="24"/>
        </w:rPr>
        <w:t>19.02.2018 № 334</w:t>
      </w:r>
      <w:r w:rsidR="00DD0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:rsidR="007D4A3C" w:rsidRDefault="007D4A3C" w:rsidP="007D4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7D4A3C" w:rsidRDefault="007D4A3C" w:rsidP="007D4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7D4A3C" w:rsidRDefault="007D4A3C" w:rsidP="007D4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</w:t>
      </w:r>
      <w:r w:rsidRPr="00EA29EE">
        <w:rPr>
          <w:rFonts w:ascii="Times New Roman" w:hAnsi="Times New Roman" w:cs="Times New Roman"/>
          <w:sz w:val="24"/>
          <w:szCs w:val="24"/>
        </w:rPr>
        <w:t xml:space="preserve">– </w:t>
      </w:r>
      <w:r w:rsidR="00EA29EE" w:rsidRPr="00EA29EE">
        <w:rPr>
          <w:rFonts w:ascii="Times New Roman" w:hAnsi="Times New Roman" w:cs="Times New Roman"/>
          <w:sz w:val="24"/>
          <w:szCs w:val="24"/>
        </w:rPr>
        <w:t>21 февраля</w:t>
      </w:r>
      <w:r w:rsidRPr="00EA29EE">
        <w:rPr>
          <w:rFonts w:ascii="Times New Roman" w:hAnsi="Times New Roman" w:cs="Times New Roman"/>
          <w:sz w:val="24"/>
          <w:szCs w:val="24"/>
        </w:rPr>
        <w:t xml:space="preserve"> 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A3C" w:rsidRDefault="007D4A3C" w:rsidP="007D4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EA29EE" w:rsidRPr="00EA29EE">
        <w:rPr>
          <w:rFonts w:ascii="Times New Roman" w:hAnsi="Times New Roman" w:cs="Times New Roman"/>
          <w:sz w:val="24"/>
          <w:szCs w:val="24"/>
        </w:rPr>
        <w:t>26 марта</w:t>
      </w:r>
      <w:r w:rsidRPr="00EA29EE">
        <w:rPr>
          <w:rFonts w:ascii="Times New Roman" w:hAnsi="Times New Roman" w:cs="Times New Roman"/>
          <w:sz w:val="24"/>
          <w:szCs w:val="24"/>
        </w:rPr>
        <w:t xml:space="preserve"> 2018 г. в 11 часов 00 минут.</w:t>
      </w:r>
    </w:p>
    <w:p w:rsidR="007D4A3C" w:rsidRDefault="007D4A3C" w:rsidP="007D4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7D4A3C" w:rsidRDefault="007D4A3C" w:rsidP="007D4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EA29EE" w:rsidRPr="00EA29EE">
        <w:rPr>
          <w:rFonts w:ascii="Times New Roman" w:hAnsi="Times New Roman" w:cs="Times New Roman"/>
          <w:sz w:val="24"/>
          <w:szCs w:val="24"/>
        </w:rPr>
        <w:t>28 марта</w:t>
      </w:r>
      <w:r w:rsidRPr="00EA29EE">
        <w:rPr>
          <w:rFonts w:ascii="Times New Roman" w:hAnsi="Times New Roman" w:cs="Times New Roman"/>
          <w:sz w:val="24"/>
          <w:szCs w:val="24"/>
        </w:rPr>
        <w:t xml:space="preserve"> 2018 г</w:t>
      </w:r>
      <w:r>
        <w:rPr>
          <w:rFonts w:ascii="Times New Roman" w:hAnsi="Times New Roman" w:cs="Times New Roman"/>
          <w:sz w:val="24"/>
          <w:szCs w:val="24"/>
        </w:rPr>
        <w:t>. по адресу: г. Воронеж, ул. Средне-Московская, 12, 2 этаж, зал проведения торгов.</w:t>
      </w:r>
    </w:p>
    <w:p w:rsidR="007D4A3C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7D4A3C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EA29EE" w:rsidRPr="00EA29EE">
        <w:rPr>
          <w:rFonts w:ascii="Times New Roman" w:hAnsi="Times New Roman" w:cs="Times New Roman"/>
          <w:sz w:val="24"/>
          <w:szCs w:val="24"/>
        </w:rPr>
        <w:t>30</w:t>
      </w:r>
      <w:r w:rsidRPr="00EA29EE">
        <w:rPr>
          <w:rFonts w:ascii="Times New Roman" w:hAnsi="Times New Roman" w:cs="Times New Roman"/>
          <w:sz w:val="24"/>
          <w:szCs w:val="24"/>
        </w:rPr>
        <w:t xml:space="preserve"> </w:t>
      </w:r>
      <w:r w:rsidR="00EA29EE" w:rsidRPr="00EA29EE">
        <w:rPr>
          <w:rFonts w:ascii="Times New Roman" w:hAnsi="Times New Roman" w:cs="Times New Roman"/>
          <w:sz w:val="24"/>
          <w:szCs w:val="24"/>
        </w:rPr>
        <w:t>марта</w:t>
      </w:r>
      <w:r w:rsidRPr="00EA29EE"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7D4A3C" w:rsidRPr="00EA29EE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7D4A3C" w:rsidRPr="00EA29EE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7D4A3C" w:rsidRPr="00EA29EE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7D4A3C" w:rsidRPr="00EA29EE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7D4A3C" w:rsidRPr="00EA29EE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7D4A3C" w:rsidRPr="00EA29EE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7D4A3C" w:rsidRPr="00EA29EE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7D4A3C" w:rsidRPr="00EA29EE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7D4A3C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>по лоту № 9: в 10 часов 35 минут.</w:t>
      </w:r>
    </w:p>
    <w:p w:rsidR="007D4A3C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A3C" w:rsidRDefault="007D4A3C" w:rsidP="007D4A3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7D4A3C" w:rsidRDefault="007D4A3C" w:rsidP="007D4A3C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7D4A3C" w:rsidSect="00D925D4">
          <w:pgSz w:w="11906" w:h="16838"/>
          <w:pgMar w:top="1134" w:right="567" w:bottom="1134" w:left="1985" w:header="709" w:footer="709" w:gutter="0"/>
          <w:cols w:space="720"/>
        </w:sectPr>
      </w:pPr>
    </w:p>
    <w:p w:rsidR="007D4A3C" w:rsidRDefault="007D4A3C" w:rsidP="007D4A3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7D4A3C" w:rsidRDefault="007D4A3C" w:rsidP="007D4A3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7D4A3C" w:rsidRDefault="007D4A3C" w:rsidP="007D4A3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2232"/>
        <w:gridCol w:w="1949"/>
        <w:gridCol w:w="3940"/>
        <w:gridCol w:w="2811"/>
        <w:gridCol w:w="1553"/>
        <w:gridCol w:w="1335"/>
      </w:tblGrid>
      <w:tr w:rsidR="007D4A3C" w:rsidTr="007D4A3C">
        <w:trPr>
          <w:cantSplit/>
          <w:trHeight w:val="220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7D4A3C" w:rsidTr="007D4A3C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7D4A3C" w:rsidTr="007D4A3C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D4A3C" w:rsidTr="007D4A3C">
        <w:trPr>
          <w:cantSplit/>
          <w:trHeight w:val="112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36:05:0000000:1321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115 344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11 690,00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11 690,00</w:t>
            </w:r>
          </w:p>
        </w:tc>
      </w:tr>
      <w:tr w:rsidR="007D4A3C" w:rsidTr="007D4A3C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D4A3C" w:rsidTr="007D4A3C">
        <w:trPr>
          <w:cantSplit/>
          <w:trHeight w:val="126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36:05:0000000:1319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62 114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6 370,00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6 370,00</w:t>
            </w:r>
          </w:p>
        </w:tc>
      </w:tr>
      <w:tr w:rsidR="007D4A3C" w:rsidTr="007D4A3C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D4A3C" w:rsidTr="007D4A3C">
        <w:trPr>
          <w:cantSplit/>
          <w:trHeight w:val="140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36:05:0000000:1328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56 700 (в том числе 3 486 ограничено в использовании*)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3450E8"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5 460,00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5 460,00</w:t>
            </w:r>
          </w:p>
        </w:tc>
      </w:tr>
      <w:tr w:rsidR="007D4A3C" w:rsidTr="007D4A3C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4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D4A3C" w:rsidTr="007D4A3C">
        <w:trPr>
          <w:cantSplit/>
          <w:trHeight w:val="111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36:05:0000000:1332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132 533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3450E8"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17 220,00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17 220,00</w:t>
            </w:r>
          </w:p>
        </w:tc>
      </w:tr>
      <w:tr w:rsidR="007D4A3C" w:rsidTr="007D4A3C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Чулокское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D4A3C" w:rsidTr="007D4A3C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17 950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1 890,00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1 890,00</w:t>
            </w:r>
          </w:p>
        </w:tc>
      </w:tr>
      <w:tr w:rsidR="007D4A3C" w:rsidTr="007D4A3C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Чулокское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D4A3C" w:rsidTr="007D4A3C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4 450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490,00</w:t>
            </w:r>
          </w:p>
        </w:tc>
      </w:tr>
      <w:tr w:rsidR="007D4A3C" w:rsidTr="007D4A3C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D4A3C" w:rsidTr="007D4A3C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36:05:0000000:1315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35 451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использования (невостребованные </w:t>
            </w:r>
            <w:proofErr w:type="spellStart"/>
            <w:r w:rsid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 w:rsid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доли граждан)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3 710,00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3 710,00</w:t>
            </w:r>
          </w:p>
        </w:tc>
      </w:tr>
      <w:tr w:rsidR="007D4A3C" w:rsidTr="007D4A3C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8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D4A3C" w:rsidTr="007D4A3C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36:05:0000000:1311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46 449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3450E8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использования (невостребованные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доли граждан)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4 830,00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4 830,00</w:t>
            </w:r>
          </w:p>
        </w:tc>
      </w:tr>
      <w:tr w:rsidR="007D4A3C" w:rsidTr="007D4A3C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9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Карайчевское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D4A3C" w:rsidTr="007D4A3C">
        <w:trPr>
          <w:cantSplit/>
          <w:trHeight w:val="93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36:05:4208005:89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10 500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C52D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1 120,00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3C" w:rsidRDefault="007D4A3C" w:rsidP="00C5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1 120,00</w:t>
            </w:r>
          </w:p>
        </w:tc>
      </w:tr>
    </w:tbl>
    <w:p w:rsidR="007D4A3C" w:rsidRDefault="007D4A3C" w:rsidP="00EA29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28A3" w:rsidRDefault="007928A3" w:rsidP="007928A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69495A">
          <w:footerReference w:type="default" r:id="rId9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9495A" w:rsidRPr="003C5643" w:rsidRDefault="0069495A" w:rsidP="006949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9495A" w:rsidRPr="003C5643" w:rsidRDefault="0069495A" w:rsidP="006949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1-9</w:t>
      </w:r>
      <w:r w:rsidRPr="003C5643">
        <w:rPr>
          <w:rFonts w:ascii="Times New Roman" w:hAnsi="Times New Roman"/>
          <w:sz w:val="24"/>
          <w:szCs w:val="24"/>
        </w:rPr>
        <w:t>:</w:t>
      </w:r>
    </w:p>
    <w:p w:rsidR="0069495A" w:rsidRPr="003C5643" w:rsidRDefault="0069495A" w:rsidP="0069495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69495A" w:rsidRPr="003C5643" w:rsidRDefault="0069495A" w:rsidP="006949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69495A" w:rsidRPr="003C5643" w:rsidRDefault="0069495A" w:rsidP="006949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9495A" w:rsidRPr="003C5643" w:rsidRDefault="0069495A" w:rsidP="0069495A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:rsidR="0069495A" w:rsidRPr="003C5643" w:rsidRDefault="0069495A" w:rsidP="006949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69495A" w:rsidRDefault="0069495A" w:rsidP="006949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69495A" w:rsidRDefault="0069495A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3CA8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F84D48" w:rsidRPr="00AF3CA8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AF3CA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AF3C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3CA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A29E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A29E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EA29EE">
        <w:rPr>
          <w:rFonts w:ascii="Times New Roman" w:hAnsi="Times New Roman"/>
          <w:sz w:val="24"/>
          <w:szCs w:val="24"/>
        </w:rPr>
        <w:t>ого</w:t>
      </w:r>
      <w:r w:rsidRPr="00EA29EE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EA29EE">
        <w:rPr>
          <w:rFonts w:ascii="Times New Roman" w:hAnsi="Times New Roman"/>
          <w:sz w:val="24"/>
          <w:szCs w:val="24"/>
        </w:rPr>
        <w:t>а</w:t>
      </w:r>
      <w:r w:rsidR="00F63D0F" w:rsidRPr="00EA29EE">
        <w:rPr>
          <w:rFonts w:ascii="Times New Roman" w:hAnsi="Times New Roman"/>
          <w:sz w:val="24"/>
          <w:szCs w:val="24"/>
        </w:rPr>
        <w:t xml:space="preserve">, </w:t>
      </w:r>
      <w:r w:rsidRPr="00EA29EE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EA29EE">
        <w:rPr>
          <w:rFonts w:ascii="Times New Roman" w:hAnsi="Times New Roman"/>
          <w:sz w:val="24"/>
          <w:szCs w:val="24"/>
        </w:rPr>
        <w:t>8</w:t>
      </w:r>
      <w:r w:rsidRPr="00EA29EE">
        <w:rPr>
          <w:rFonts w:ascii="Times New Roman" w:hAnsi="Times New Roman"/>
          <w:sz w:val="24"/>
          <w:szCs w:val="24"/>
        </w:rPr>
        <w:t xml:space="preserve"> –</w:t>
      </w:r>
      <w:r w:rsidR="00EA29EE" w:rsidRPr="00EA29EE">
        <w:rPr>
          <w:rFonts w:ascii="Times New Roman" w:hAnsi="Times New Roman"/>
          <w:sz w:val="24"/>
          <w:szCs w:val="24"/>
        </w:rPr>
        <w:t xml:space="preserve"> 18</w:t>
      </w:r>
      <w:r w:rsidRPr="00EA29EE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</w:t>
      </w:r>
      <w:r>
        <w:rPr>
          <w:rFonts w:ascii="Times New Roman" w:hAnsi="Times New Roman"/>
          <w:sz w:val="24"/>
          <w:szCs w:val="24"/>
        </w:rPr>
        <w:t>.п.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:rsidTr="00AC1C99">
        <w:trPr>
          <w:jc w:val="center"/>
        </w:trPr>
        <w:tc>
          <w:tcPr>
            <w:tcW w:w="5793" w:type="dxa"/>
          </w:tcPr>
          <w:p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:rsidTr="00AC1C99">
        <w:trPr>
          <w:trHeight w:val="397"/>
        </w:trPr>
        <w:tc>
          <w:tcPr>
            <w:tcW w:w="4361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:rsidTr="00AC1C99">
        <w:tc>
          <w:tcPr>
            <w:tcW w:w="4361" w:type="dxa"/>
          </w:tcPr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:rsidTr="00AC1C99">
        <w:trPr>
          <w:trHeight w:val="397"/>
        </w:trPr>
        <w:tc>
          <w:tcPr>
            <w:tcW w:w="4361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:rsidTr="00AC1C99">
        <w:tc>
          <w:tcPr>
            <w:tcW w:w="4361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6D" w:rsidRDefault="00E60B6D" w:rsidP="00225547">
      <w:r>
        <w:separator/>
      </w:r>
    </w:p>
  </w:endnote>
  <w:endnote w:type="continuationSeparator" w:id="0">
    <w:p w:rsidR="00E60B6D" w:rsidRDefault="00E60B6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7243" w:rsidRPr="00B35B8B" w:rsidRDefault="004137F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7243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459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43" w:rsidRPr="002F11AF" w:rsidRDefault="004137F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7C7243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74595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C7243" w:rsidRDefault="007C72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6D" w:rsidRDefault="00E60B6D" w:rsidP="00225547">
      <w:r>
        <w:separator/>
      </w:r>
    </w:p>
  </w:footnote>
  <w:footnote w:type="continuationSeparator" w:id="0">
    <w:p w:rsidR="00E60B6D" w:rsidRDefault="00E60B6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1FF0"/>
    <w:rsid w:val="00067895"/>
    <w:rsid w:val="00072D9E"/>
    <w:rsid w:val="00074595"/>
    <w:rsid w:val="0007474A"/>
    <w:rsid w:val="00082E1B"/>
    <w:rsid w:val="00084E37"/>
    <w:rsid w:val="0008572F"/>
    <w:rsid w:val="0009464F"/>
    <w:rsid w:val="00097CE8"/>
    <w:rsid w:val="000A4F01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776A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C2236"/>
    <w:rsid w:val="001C365B"/>
    <w:rsid w:val="001C3C75"/>
    <w:rsid w:val="001D4926"/>
    <w:rsid w:val="001E7057"/>
    <w:rsid w:val="001F2500"/>
    <w:rsid w:val="001F3787"/>
    <w:rsid w:val="001F4A65"/>
    <w:rsid w:val="001F5197"/>
    <w:rsid w:val="0021236D"/>
    <w:rsid w:val="002126AF"/>
    <w:rsid w:val="00225547"/>
    <w:rsid w:val="0022670B"/>
    <w:rsid w:val="0023603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C48FA"/>
    <w:rsid w:val="002C72FB"/>
    <w:rsid w:val="002D4174"/>
    <w:rsid w:val="002D6E2D"/>
    <w:rsid w:val="002E1A4F"/>
    <w:rsid w:val="002E5328"/>
    <w:rsid w:val="002F11AF"/>
    <w:rsid w:val="002F4621"/>
    <w:rsid w:val="002F56DA"/>
    <w:rsid w:val="002F6219"/>
    <w:rsid w:val="0030372E"/>
    <w:rsid w:val="00316D86"/>
    <w:rsid w:val="003334BB"/>
    <w:rsid w:val="00334979"/>
    <w:rsid w:val="003354B2"/>
    <w:rsid w:val="003450E8"/>
    <w:rsid w:val="003521D2"/>
    <w:rsid w:val="003525D7"/>
    <w:rsid w:val="003563F6"/>
    <w:rsid w:val="00371B3C"/>
    <w:rsid w:val="00374808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137FF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495A"/>
    <w:rsid w:val="00695F0B"/>
    <w:rsid w:val="00696499"/>
    <w:rsid w:val="006A2850"/>
    <w:rsid w:val="006B35E6"/>
    <w:rsid w:val="006B5D2E"/>
    <w:rsid w:val="006C44F1"/>
    <w:rsid w:val="006C73A3"/>
    <w:rsid w:val="006D32ED"/>
    <w:rsid w:val="006E1BE7"/>
    <w:rsid w:val="006E7CE0"/>
    <w:rsid w:val="006F10EF"/>
    <w:rsid w:val="006F5D9B"/>
    <w:rsid w:val="00710683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C7243"/>
    <w:rsid w:val="007D01D7"/>
    <w:rsid w:val="007D2B7F"/>
    <w:rsid w:val="007D4A3C"/>
    <w:rsid w:val="007D7C52"/>
    <w:rsid w:val="007E3F90"/>
    <w:rsid w:val="007F5288"/>
    <w:rsid w:val="00801121"/>
    <w:rsid w:val="00805E8C"/>
    <w:rsid w:val="00806F36"/>
    <w:rsid w:val="008110CC"/>
    <w:rsid w:val="0081406E"/>
    <w:rsid w:val="008174F9"/>
    <w:rsid w:val="0082195B"/>
    <w:rsid w:val="008248A3"/>
    <w:rsid w:val="00825402"/>
    <w:rsid w:val="00826B9C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96F51"/>
    <w:rsid w:val="008A5C1E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CD7"/>
    <w:rsid w:val="00985ADE"/>
    <w:rsid w:val="009956A0"/>
    <w:rsid w:val="00996D6A"/>
    <w:rsid w:val="009B0C3E"/>
    <w:rsid w:val="009C137B"/>
    <w:rsid w:val="009C165D"/>
    <w:rsid w:val="009D4676"/>
    <w:rsid w:val="009D5BD7"/>
    <w:rsid w:val="009D6096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AF3CA8"/>
    <w:rsid w:val="00B00EE4"/>
    <w:rsid w:val="00B03CE8"/>
    <w:rsid w:val="00B1477B"/>
    <w:rsid w:val="00B168ED"/>
    <w:rsid w:val="00B17DEF"/>
    <w:rsid w:val="00B20CAE"/>
    <w:rsid w:val="00B21513"/>
    <w:rsid w:val="00B2156C"/>
    <w:rsid w:val="00B23D24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675F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2DC0"/>
    <w:rsid w:val="00C5635D"/>
    <w:rsid w:val="00C61685"/>
    <w:rsid w:val="00C624AD"/>
    <w:rsid w:val="00C671CC"/>
    <w:rsid w:val="00C728EE"/>
    <w:rsid w:val="00C73BF7"/>
    <w:rsid w:val="00C834C5"/>
    <w:rsid w:val="00CA30DA"/>
    <w:rsid w:val="00CA4614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5D4"/>
    <w:rsid w:val="00D92E93"/>
    <w:rsid w:val="00DA14A6"/>
    <w:rsid w:val="00DA62E3"/>
    <w:rsid w:val="00DB05C4"/>
    <w:rsid w:val="00DC0416"/>
    <w:rsid w:val="00DC1A45"/>
    <w:rsid w:val="00DD0C9C"/>
    <w:rsid w:val="00DD2FD3"/>
    <w:rsid w:val="00DE4A59"/>
    <w:rsid w:val="00DF1B43"/>
    <w:rsid w:val="00DF6D11"/>
    <w:rsid w:val="00E14B73"/>
    <w:rsid w:val="00E25600"/>
    <w:rsid w:val="00E533FF"/>
    <w:rsid w:val="00E60B6D"/>
    <w:rsid w:val="00E674B6"/>
    <w:rsid w:val="00E70F07"/>
    <w:rsid w:val="00E7235F"/>
    <w:rsid w:val="00E765DD"/>
    <w:rsid w:val="00EA29EE"/>
    <w:rsid w:val="00EA72F2"/>
    <w:rsid w:val="00EB32A9"/>
    <w:rsid w:val="00EC0726"/>
    <w:rsid w:val="00ED235E"/>
    <w:rsid w:val="00ED640D"/>
    <w:rsid w:val="00EE1DEE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A11"/>
    <w:rsid w:val="00F76433"/>
    <w:rsid w:val="00F81368"/>
    <w:rsid w:val="00F84897"/>
    <w:rsid w:val="00F84D48"/>
    <w:rsid w:val="00F9355D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0F4EA-BB19-4BA0-9014-83B27B75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15</Pages>
  <Words>5709</Words>
  <Characters>32546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250</cp:revision>
  <cp:lastPrinted>2018-02-19T14:45:00Z</cp:lastPrinted>
  <dcterms:created xsi:type="dcterms:W3CDTF">2015-11-18T12:10:00Z</dcterms:created>
  <dcterms:modified xsi:type="dcterms:W3CDTF">2018-02-20T07:54:00Z</dcterms:modified>
</cp:coreProperties>
</file>