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B3" w:rsidRPr="00377035" w:rsidRDefault="00E76EAE" w:rsidP="00E15DB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810114" r:id="rId5"/>
        </w:object>
      </w:r>
      <w:r w:rsidR="00E15DB3">
        <w:rPr>
          <w:color w:val="000000" w:themeColor="text1"/>
          <w:spacing w:val="30"/>
          <w:szCs w:val="28"/>
        </w:rPr>
        <w:t>МИНИСТЕРСТВО</w:t>
      </w:r>
    </w:p>
    <w:p w:rsidR="00E15DB3" w:rsidRPr="00377035" w:rsidRDefault="00E15DB3" w:rsidP="00E15DB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E15DB3" w:rsidRPr="00377035" w:rsidRDefault="00E15DB3" w:rsidP="00E15DB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E15DB3" w:rsidRPr="00377035" w:rsidRDefault="00E15DB3" w:rsidP="00E15DB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E15DB3" w:rsidRPr="00377035" w:rsidRDefault="00E15DB3" w:rsidP="00E15DB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E15DB3" w:rsidRDefault="00E15DB3" w:rsidP="00E15DB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15DB3" w:rsidRPr="00377035" w:rsidRDefault="00E15DB3" w:rsidP="00E15DB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E15DB3" w:rsidRDefault="00E15DB3" w:rsidP="00E15DB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E15DB3" w:rsidRPr="00786E91" w:rsidRDefault="00E15DB3" w:rsidP="00E15DB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15DB3" w:rsidRPr="008843A4" w:rsidRDefault="00E15DB3" w:rsidP="00E15DB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</w:p>
    <w:p w:rsidR="00E15DB3" w:rsidRPr="004E60B5" w:rsidRDefault="00E15DB3" w:rsidP="00E15DB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E76EAE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bookmarkStart w:id="0" w:name="_GoBack"/>
      <w:bookmarkEnd w:id="0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E15DB3" w:rsidRPr="00377035" w:rsidRDefault="00E15DB3" w:rsidP="00E15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8843A4">
        <w:rPr>
          <w:rFonts w:ascii="Times New Roman" w:hAnsi="Times New Roman" w:cs="Times New Roman"/>
          <w:sz w:val="28"/>
          <w:szCs w:val="28"/>
        </w:rPr>
        <w:t>29.02.2016 № 298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23.11.2017 № 2507, от 10.05.2018 № 1061, от 21.11.2018 № 2787, от 25.01.2019 №   137,   от   04.02.2019    № 216, от 06.03.2019 № 509, от 20.03.2019 № 639, от 05.07.2019 № 1688, от 03.06.2020 № 1245 от 11.11.2020 № 2575, от 11.02.2021 № 288,  от 16.03.2021  </w:t>
      </w:r>
      <w:r>
        <w:rPr>
          <w:rFonts w:ascii="Times New Roman" w:hAnsi="Times New Roman"/>
          <w:sz w:val="28"/>
          <w:szCs w:val="28"/>
        </w:rPr>
        <w:t xml:space="preserve">№ 513,  от </w:t>
      </w:r>
      <w:r>
        <w:rPr>
          <w:rFonts w:ascii="Times New Roman" w:hAnsi="Times New Roman"/>
          <w:sz w:val="28"/>
          <w:szCs w:val="28"/>
        </w:rPr>
        <w:lastRenderedPageBreak/>
        <w:t xml:space="preserve">02.08.2021, № 1754, от 28.06.2022 № 1605, от 07.11.2022 № 2845, приказов </w:t>
      </w:r>
      <w:proofErr w:type="spellStart"/>
      <w:r>
        <w:rPr>
          <w:rFonts w:ascii="Times New Roman" w:hAnsi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Воронежской области от 22.01.2024 № 145, от 23.01.2024 № 153, от 20.06.2024 № 1692) (далее – приказ)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В преамбуле приказа слово «правительства»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словом «Правительства».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1.2.1. Раздел «улица Брусилова» приложения № 1 дополнить пунктом 6(2) следующего содержания: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10"/>
        <w:gridCol w:w="1800"/>
        <w:gridCol w:w="1985"/>
        <w:gridCol w:w="1559"/>
        <w:gridCol w:w="567"/>
        <w:gridCol w:w="567"/>
        <w:gridCol w:w="567"/>
        <w:gridCol w:w="959"/>
      </w:tblGrid>
      <w:tr w:rsidR="00E15DB3" w:rsidTr="001E3A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6(2)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E15DB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Брусилова,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3" w:rsidRDefault="00E15DB3" w:rsidP="001E3A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Приложение № 2 изложить в редакции согласно </w:t>
      </w: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15DB3" w:rsidRPr="00377035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14E7" w:rsidRPr="00377035" w:rsidRDefault="001214E7" w:rsidP="00121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1214E7" w:rsidRPr="006E3954" w:rsidRDefault="001214E7" w:rsidP="0012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14E7" w:rsidRPr="006E3954" w:rsidRDefault="001214E7" w:rsidP="0012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14E7" w:rsidRPr="006E3954" w:rsidRDefault="001214E7" w:rsidP="0012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214E7" w:rsidRDefault="001214E7" w:rsidP="00121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E15DB3" w:rsidRDefault="00E15DB3" w:rsidP="00E15D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F3737C" w:rsidRDefault="00E76EAE"/>
    <w:sectPr w:rsidR="00F3737C" w:rsidSect="001214E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1"/>
    <w:rsid w:val="001214E7"/>
    <w:rsid w:val="008E31F3"/>
    <w:rsid w:val="00C633B1"/>
    <w:rsid w:val="00E15DB3"/>
    <w:rsid w:val="00E5575C"/>
    <w:rsid w:val="00E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87ADC9-3E61-4C43-8AD3-91E2EBF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5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15D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15DB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E15DB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E15D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4</cp:revision>
  <cp:lastPrinted>2024-07-18T09:15:00Z</cp:lastPrinted>
  <dcterms:created xsi:type="dcterms:W3CDTF">2024-07-18T07:29:00Z</dcterms:created>
  <dcterms:modified xsi:type="dcterms:W3CDTF">2024-07-18T09:16:00Z</dcterms:modified>
</cp:coreProperties>
</file>