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7D509B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093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8BB" w:rsidRPr="000938BB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</w:t>
      </w:r>
      <w:r w:rsidR="007D509B">
        <w:rPr>
          <w:rFonts w:ascii="Times New Roman" w:hAnsi="Times New Roman" w:cs="Times New Roman"/>
          <w:b/>
          <w:sz w:val="24"/>
          <w:szCs w:val="24"/>
        </w:rPr>
        <w:t>, находящегося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собственности Воронежской области</w:t>
      </w:r>
      <w:r w:rsidR="007D509B">
        <w:rPr>
          <w:rFonts w:ascii="Times New Roman" w:hAnsi="Times New Roman" w:cs="Times New Roman"/>
          <w:b/>
          <w:sz w:val="24"/>
          <w:szCs w:val="24"/>
        </w:rPr>
        <w:t>, расположенного</w:t>
      </w:r>
      <w:r w:rsidR="005C3E3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AF482F" w:rsidRPr="00AF482F">
        <w:rPr>
          <w:rFonts w:ascii="Times New Roman" w:hAnsi="Times New Roman" w:cs="Times New Roman"/>
          <w:b/>
          <w:sz w:val="24"/>
          <w:szCs w:val="24"/>
        </w:rPr>
        <w:t>Борисоглебского городского округа  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210" w:rsidRDefault="00437210" w:rsidP="004372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CDD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– </w:t>
      </w:r>
      <w:r>
        <w:rPr>
          <w:rFonts w:ascii="Times New Roman" w:hAnsi="Times New Roman" w:cs="Times New Roman"/>
          <w:b/>
          <w:sz w:val="24"/>
          <w:szCs w:val="24"/>
        </w:rPr>
        <w:t>43</w:t>
      </w:r>
    </w:p>
    <w:p w:rsidR="00437210" w:rsidRDefault="00437210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</w:t>
      </w:r>
      <w:r w:rsidR="007D509B">
        <w:rPr>
          <w:rFonts w:ascii="Times New Roman" w:hAnsi="Times New Roman"/>
          <w:sz w:val="24"/>
          <w:szCs w:val="24"/>
        </w:rPr>
        <w:t xml:space="preserve">ошений Воронежской области от </w:t>
      </w:r>
      <w:r w:rsidR="00AF482F">
        <w:rPr>
          <w:rFonts w:ascii="Times New Roman" w:hAnsi="Times New Roman"/>
          <w:sz w:val="24"/>
          <w:szCs w:val="24"/>
        </w:rPr>
        <w:t>27</w:t>
      </w:r>
      <w:r w:rsidR="003B5DE8">
        <w:rPr>
          <w:rFonts w:ascii="Times New Roman" w:hAnsi="Times New Roman"/>
          <w:sz w:val="24"/>
          <w:szCs w:val="24"/>
        </w:rPr>
        <w:t>.</w:t>
      </w:r>
      <w:r w:rsidR="00AF482F">
        <w:rPr>
          <w:rFonts w:ascii="Times New Roman" w:hAnsi="Times New Roman"/>
          <w:sz w:val="24"/>
          <w:szCs w:val="24"/>
        </w:rPr>
        <w:t>04.2020 № 962</w:t>
      </w:r>
      <w:r>
        <w:rPr>
          <w:rFonts w:ascii="Times New Roman" w:hAnsi="Times New Roman"/>
          <w:sz w:val="24"/>
          <w:szCs w:val="24"/>
        </w:rPr>
        <w:t xml:space="preserve"> «</w:t>
      </w:r>
      <w:r w:rsidR="007D509B" w:rsidRPr="007D509B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7D509B" w:rsidRPr="007D509B">
        <w:rPr>
          <w:rFonts w:ascii="Times New Roman" w:hAnsi="Times New Roman"/>
          <w:sz w:val="24"/>
          <w:szCs w:val="24"/>
        </w:rPr>
        <w:t>ии ау</w:t>
      </w:r>
      <w:proofErr w:type="gramEnd"/>
      <w:r w:rsidR="007D509B" w:rsidRPr="007D509B">
        <w:rPr>
          <w:rFonts w:ascii="Times New Roman" w:hAnsi="Times New Roman"/>
          <w:sz w:val="24"/>
          <w:szCs w:val="24"/>
        </w:rPr>
        <w:t>кциона по продаже земельного участка сельскохозяйственного назначения, находящегося в собственности Воронежской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на участ</w:t>
      </w:r>
      <w:r w:rsidR="0097459F">
        <w:rPr>
          <w:rFonts w:ascii="Times New Roman" w:hAnsi="Times New Roman" w:cs="Times New Roman"/>
          <w:sz w:val="24"/>
          <w:szCs w:val="24"/>
        </w:rPr>
        <w:t xml:space="preserve">ие в аукционе – </w:t>
      </w:r>
      <w:r w:rsidR="00BC463D">
        <w:rPr>
          <w:rFonts w:ascii="Times New Roman" w:hAnsi="Times New Roman" w:cs="Times New Roman"/>
          <w:sz w:val="24"/>
          <w:szCs w:val="24"/>
        </w:rPr>
        <w:t>18 мая</w:t>
      </w:r>
      <w:r w:rsidR="00AF482F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заявок на уча</w:t>
      </w:r>
      <w:r w:rsidR="00F225FA">
        <w:rPr>
          <w:rFonts w:ascii="Times New Roman" w:hAnsi="Times New Roman" w:cs="Times New Roman"/>
          <w:sz w:val="24"/>
          <w:szCs w:val="24"/>
        </w:rPr>
        <w:t xml:space="preserve">стие в аукционе – </w:t>
      </w:r>
      <w:r w:rsidR="00BC463D">
        <w:rPr>
          <w:rFonts w:ascii="Times New Roman" w:hAnsi="Times New Roman" w:cs="Times New Roman"/>
          <w:sz w:val="24"/>
          <w:szCs w:val="24"/>
        </w:rPr>
        <w:t>15 июня</w:t>
      </w:r>
      <w:r w:rsidR="007D509B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</w:t>
      </w:r>
      <w:r w:rsidR="00F225FA">
        <w:rPr>
          <w:rFonts w:ascii="Times New Roman" w:hAnsi="Times New Roman" w:cs="Times New Roman"/>
          <w:sz w:val="24"/>
          <w:szCs w:val="24"/>
        </w:rPr>
        <w:t xml:space="preserve">стие в аукционе – </w:t>
      </w:r>
      <w:r w:rsidR="00BC463D">
        <w:rPr>
          <w:rFonts w:ascii="Times New Roman" w:hAnsi="Times New Roman" w:cs="Times New Roman"/>
          <w:sz w:val="24"/>
          <w:szCs w:val="24"/>
        </w:rPr>
        <w:t>16 июня</w:t>
      </w:r>
      <w:r w:rsidR="007D509B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FD0318" w:rsidRDefault="00FD0318" w:rsidP="007D50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</w:t>
      </w:r>
      <w:r w:rsidR="0097459F">
        <w:rPr>
          <w:rFonts w:ascii="Times New Roman" w:hAnsi="Times New Roman" w:cs="Times New Roman"/>
          <w:sz w:val="24"/>
          <w:szCs w:val="24"/>
        </w:rPr>
        <w:t xml:space="preserve"> </w:t>
      </w:r>
      <w:r w:rsidR="00F225FA">
        <w:rPr>
          <w:rFonts w:ascii="Times New Roman" w:hAnsi="Times New Roman" w:cs="Times New Roman"/>
          <w:sz w:val="24"/>
          <w:szCs w:val="24"/>
        </w:rPr>
        <w:t xml:space="preserve">проведения аукциона – </w:t>
      </w:r>
      <w:r w:rsidR="00BC463D">
        <w:rPr>
          <w:rFonts w:ascii="Times New Roman" w:hAnsi="Times New Roman" w:cs="Times New Roman"/>
          <w:sz w:val="24"/>
          <w:szCs w:val="24"/>
        </w:rPr>
        <w:t>18 июня</w:t>
      </w:r>
      <w:r w:rsidR="007D509B">
        <w:rPr>
          <w:rFonts w:ascii="Times New Roman" w:hAnsi="Times New Roman" w:cs="Times New Roman"/>
          <w:sz w:val="24"/>
          <w:szCs w:val="24"/>
        </w:rPr>
        <w:t xml:space="preserve"> 2020 г. </w:t>
      </w:r>
      <w:r w:rsidR="00AF482F">
        <w:rPr>
          <w:rFonts w:ascii="Times New Roman" w:hAnsi="Times New Roman" w:cs="Times New Roman"/>
          <w:sz w:val="24"/>
          <w:szCs w:val="24"/>
        </w:rPr>
        <w:t>в</w:t>
      </w:r>
      <w:r w:rsidR="00BC463D">
        <w:rPr>
          <w:rFonts w:ascii="Times New Roman" w:hAnsi="Times New Roman" w:cs="Times New Roman"/>
          <w:sz w:val="24"/>
          <w:szCs w:val="24"/>
        </w:rPr>
        <w:t xml:space="preserve"> 15 часов 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7D509B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по каждому лоту начинается за 10 минут до начала аукциона по соответствующему лоту.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FD0318" w:rsidSect="00290C8F">
          <w:pgSz w:w="11906" w:h="16838"/>
          <w:pgMar w:top="993" w:right="567" w:bottom="1134" w:left="1701" w:header="709" w:footer="709" w:gutter="0"/>
          <w:cols w:space="720"/>
        </w:sectPr>
      </w:pPr>
    </w:p>
    <w:p w:rsidR="00FD0318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7D509B"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7D509B">
        <w:rPr>
          <w:rFonts w:ascii="Times New Roman" w:hAnsi="Times New Roman"/>
          <w:b/>
          <w:sz w:val="24"/>
          <w:szCs w:val="24"/>
        </w:rPr>
        <w:t>земельного участка</w:t>
      </w:r>
      <w:r w:rsidR="000938BB">
        <w:rPr>
          <w:rFonts w:ascii="Times New Roman" w:hAnsi="Times New Roman"/>
          <w:b/>
          <w:sz w:val="24"/>
          <w:szCs w:val="24"/>
        </w:rPr>
        <w:t xml:space="preserve"> </w:t>
      </w:r>
      <w:r w:rsidR="000938BB" w:rsidRPr="000938BB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067"/>
        <w:gridCol w:w="1801"/>
        <w:gridCol w:w="4859"/>
        <w:gridCol w:w="2404"/>
        <w:gridCol w:w="1644"/>
        <w:gridCol w:w="1479"/>
      </w:tblGrid>
      <w:tr w:rsidR="00FD0318" w:rsidTr="001C5330">
        <w:trPr>
          <w:trHeight w:val="7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FD0318" w:rsidRDefault="00FD0318" w:rsidP="007D50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FD0318" w:rsidTr="00FD0318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D549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 w:rsidRPr="00D549A9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Борисоглебский городской округ</w:t>
            </w:r>
          </w:p>
        </w:tc>
      </w:tr>
      <w:tr w:rsidR="00FD0318" w:rsidTr="00D549A9">
        <w:trPr>
          <w:trHeight w:val="89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318" w:rsidRDefault="00FD0318" w:rsidP="00FD0318">
            <w:pPr>
              <w:widowControl/>
              <w:numPr>
                <w:ilvl w:val="0"/>
                <w:numId w:val="11"/>
              </w:numPr>
              <w:autoSpaceDE/>
              <w:adjustRightInd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318" w:rsidRDefault="00D549A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49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36:04:2517001:1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318" w:rsidRDefault="00D549A9" w:rsidP="00D549A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0511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610</w:t>
            </w:r>
            <w:r w:rsidR="000511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000</w:t>
            </w:r>
            <w:r w:rsidRPr="00D549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* (в том числе 7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549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847 ограничено в использовании)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318" w:rsidRPr="007D509B" w:rsidRDefault="00D549A9" w:rsidP="007D509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49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Борисоглебский городской округ, в границах ТОО «Петровское»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318" w:rsidRDefault="0005111B" w:rsidP="007D509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511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Растениеводство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318" w:rsidRPr="007D509B" w:rsidRDefault="00D549A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49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9 891 900,00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318" w:rsidRDefault="00D549A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49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9 891 900,00</w:t>
            </w:r>
          </w:p>
        </w:tc>
      </w:tr>
    </w:tbl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7D509B">
        <w:rPr>
          <w:rFonts w:ascii="Times New Roman" w:hAnsi="Times New Roman"/>
          <w:sz w:val="24"/>
          <w:szCs w:val="24"/>
        </w:rPr>
        <w:t>ельного участка</w:t>
      </w:r>
      <w:r>
        <w:rPr>
          <w:rFonts w:ascii="Times New Roman" w:hAnsi="Times New Roman"/>
          <w:sz w:val="24"/>
          <w:szCs w:val="24"/>
        </w:rPr>
        <w:t>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– </w:t>
      </w:r>
      <w:r w:rsidR="007D509B" w:rsidRPr="007D509B">
        <w:rPr>
          <w:rFonts w:ascii="Times New Roman" w:hAnsi="Times New Roman"/>
          <w:sz w:val="24"/>
          <w:szCs w:val="24"/>
        </w:rPr>
        <w:t>сельскохозяйственное производство</w:t>
      </w:r>
      <w:r w:rsidRPr="007D509B">
        <w:rPr>
          <w:rFonts w:ascii="Times New Roman" w:hAnsi="Times New Roman"/>
          <w:sz w:val="24"/>
          <w:szCs w:val="24"/>
        </w:rPr>
        <w:t>.</w:t>
      </w:r>
    </w:p>
    <w:p w:rsidR="00FD0318" w:rsidRDefault="00D16CB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кадастровой выписке земельного участка</w:t>
      </w:r>
      <w:r w:rsidR="00FD0318">
        <w:rPr>
          <w:rFonts w:ascii="Times New Roman" w:hAnsi="Times New Roman"/>
          <w:sz w:val="24"/>
          <w:szCs w:val="24"/>
        </w:rPr>
        <w:t>.</w:t>
      </w:r>
    </w:p>
    <w:p w:rsidR="00FD0318" w:rsidRDefault="00D549A9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Обременения, ограничения:</w:t>
      </w:r>
    </w:p>
    <w:p w:rsidR="00D549A9" w:rsidRPr="00D549A9" w:rsidRDefault="00D549A9" w:rsidP="00D54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9A9">
        <w:rPr>
          <w:rFonts w:ascii="Times New Roman" w:hAnsi="Times New Roman" w:cs="Times New Roman"/>
          <w:sz w:val="24"/>
          <w:szCs w:val="24"/>
        </w:rPr>
        <w:t xml:space="preserve">*площадь 989 </w:t>
      </w:r>
      <w:proofErr w:type="spellStart"/>
      <w:r w:rsidRPr="00D549A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549A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549A9">
        <w:rPr>
          <w:rFonts w:ascii="Times New Roman" w:hAnsi="Times New Roman" w:cs="Times New Roman"/>
          <w:sz w:val="24"/>
          <w:szCs w:val="24"/>
        </w:rP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05.02.2015; Реквизиты документа-основания: Доверенность от 29.07.2014 № 1288368 </w:t>
      </w:r>
      <w:proofErr w:type="gramStart"/>
      <w:r w:rsidRPr="00D549A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549A9">
        <w:rPr>
          <w:rFonts w:ascii="Times New Roman" w:hAnsi="Times New Roman" w:cs="Times New Roman"/>
          <w:sz w:val="24"/>
          <w:szCs w:val="24"/>
        </w:rPr>
        <w:t>: Открытое акционерное общество «Межрегиональная распределительная сетевая компания Центра»;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№255 «Об утверждении правил охраны электрических сетей напряжением свыше 1000 вольт» п.11, 13; Реестровый номер границы: 36.04.2.23;</w:t>
      </w:r>
    </w:p>
    <w:p w:rsidR="00D549A9" w:rsidRPr="00D549A9" w:rsidRDefault="00D549A9" w:rsidP="00D54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9A9">
        <w:rPr>
          <w:rFonts w:ascii="Times New Roman" w:hAnsi="Times New Roman" w:cs="Times New Roman"/>
          <w:sz w:val="24"/>
          <w:szCs w:val="24"/>
        </w:rPr>
        <w:t xml:space="preserve">площадь 16 </w:t>
      </w:r>
      <w:proofErr w:type="spellStart"/>
      <w:r w:rsidRPr="00D549A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549A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549A9">
        <w:rPr>
          <w:rFonts w:ascii="Times New Roman" w:hAnsi="Times New Roman" w:cs="Times New Roman"/>
          <w:sz w:val="24"/>
          <w:szCs w:val="24"/>
        </w:rP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15.08.2017; Реквизиты документа-основания: Решение об установлении охранной зоны пункта государственной геодезической сети от 04.08.2017 № 14-411 </w:t>
      </w:r>
      <w:proofErr w:type="gramStart"/>
      <w:r w:rsidRPr="00D549A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549A9">
        <w:rPr>
          <w:rFonts w:ascii="Times New Roman" w:hAnsi="Times New Roman" w:cs="Times New Roman"/>
          <w:sz w:val="24"/>
          <w:szCs w:val="24"/>
        </w:rPr>
        <w:t>: Управлением Федеральной службы государственной регистрации, кадастра и картографии по Воронежской области; Содержание ограничения (обременения): Правила установления охранных зон пунктов государственной геодезической сети, государственной нивелирной сети и государственной гравиметрической сети (утв. постановлением Правительства Российской Федерации от 12.10.2016 № 1037);</w:t>
      </w:r>
    </w:p>
    <w:p w:rsidR="00D549A9" w:rsidRPr="00D549A9" w:rsidRDefault="00D549A9" w:rsidP="00D54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9A9">
        <w:rPr>
          <w:rFonts w:ascii="Times New Roman" w:hAnsi="Times New Roman" w:cs="Times New Roman"/>
          <w:sz w:val="24"/>
          <w:szCs w:val="24"/>
        </w:rPr>
        <w:t xml:space="preserve">площадь 6842 </w:t>
      </w:r>
      <w:proofErr w:type="spellStart"/>
      <w:r w:rsidRPr="00D549A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549A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549A9">
        <w:rPr>
          <w:rFonts w:ascii="Times New Roman" w:hAnsi="Times New Roman" w:cs="Times New Roman"/>
          <w:sz w:val="24"/>
          <w:szCs w:val="24"/>
        </w:rP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02.04.2018; Реквизиты документа-основания: Приказ департамента имущественных и земельных отношений Воронежской области от 22.03.2018 № 394з выдан: Департамент имущественных и земельных отношений Воронежской области.</w:t>
      </w:r>
    </w:p>
    <w:p w:rsidR="00FD0318" w:rsidRPr="00D549A9" w:rsidRDefault="00FD0318" w:rsidP="00D549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 w:rsidSect="00D549A9">
          <w:pgSz w:w="16838" w:h="11906" w:orient="landscape"/>
          <w:pgMar w:top="851" w:right="567" w:bottom="851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36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981" w:rsidRPr="0036698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366981" w:rsidRPr="00366981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F138DD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F138DD" w:rsidRPr="00F138DD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D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DF4CDD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DF4CDD" w:rsidRPr="00DF4CDD">
        <w:rPr>
          <w:rFonts w:ascii="Times New Roman" w:hAnsi="Times New Roman" w:cs="Times New Roman"/>
          <w:sz w:val="24"/>
          <w:szCs w:val="24"/>
        </w:rPr>
        <w:t>2020 – 43</w:t>
      </w:r>
      <w:r w:rsidR="001D7FAA" w:rsidRPr="00DF4CDD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E42EE0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F138DD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F138DD">
        <w:rPr>
          <w:rFonts w:ascii="Times New Roman" w:hAnsi="Times New Roman" w:cs="Times New Roman"/>
          <w:b/>
          <w:sz w:val="22"/>
          <w:szCs w:val="22"/>
        </w:rPr>
        <w:tab/>
      </w:r>
      <w:r w:rsidR="00F138DD">
        <w:rPr>
          <w:rFonts w:ascii="Times New Roman" w:hAnsi="Times New Roman" w:cs="Times New Roman"/>
          <w:b/>
          <w:sz w:val="22"/>
          <w:szCs w:val="22"/>
        </w:rPr>
        <w:tab/>
      </w:r>
      <w:r w:rsidR="00F138DD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E42EE0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1247C1"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E42EE0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«____»______________2020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___»______________2020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Pr="000C6291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0C6291" w:rsidRPr="000C6291" w:rsidRDefault="000C6291" w:rsidP="000C6291">
      <w:pPr>
        <w:shd w:val="clear" w:color="auto" w:fill="FFFFFF"/>
        <w:ind w:left="57" w:right="57" w:firstLine="360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0C6291">
        <w:rPr>
          <w:rFonts w:ascii="Times New Roman" w:hAnsi="Times New Roman"/>
          <w:bCs/>
          <w:color w:val="000000"/>
          <w:sz w:val="24"/>
          <w:szCs w:val="24"/>
        </w:rPr>
        <w:t>(для сельскохозяйственного использования (производства) по результатам аукциона)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C6291" w:rsidRPr="000C6291" w:rsidTr="000C6291"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0C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9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0C6291" w:rsidRPr="000C6291" w:rsidRDefault="000C6291" w:rsidP="000C629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83511406022020000430. В назначении платежа указывается: оплата по Договору купли-продажи земельного участка от «_____»_____________20___ №____________.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0C629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читается день зачисления на счет </w:t>
      </w:r>
      <w:r w:rsidRPr="000C6291">
        <w:rPr>
          <w:rFonts w:ascii="Times New Roman" w:hAnsi="Times New Roman" w:cs="Times New Roman"/>
          <w:sz w:val="24"/>
          <w:szCs w:val="24"/>
        </w:rPr>
        <w:lastRenderedPageBreak/>
        <w:t>Продавца денежных средств, указанных в п. 2.3. Договора.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629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0C6291" w:rsidRPr="000C6291" w:rsidRDefault="000C6291" w:rsidP="000C629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C6291" w:rsidRPr="000C6291" w:rsidRDefault="000C6291" w:rsidP="000C629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291" w:rsidRPr="000C6291" w:rsidRDefault="000C6291" w:rsidP="000C629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0C6291" w:rsidRPr="000C6291" w:rsidRDefault="000C6291" w:rsidP="000C6291">
      <w:pPr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lastRenderedPageBreak/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0C6291" w:rsidRPr="000C6291" w:rsidTr="000C6291">
        <w:trPr>
          <w:cantSplit/>
          <w:trHeight w:val="1715"/>
        </w:trPr>
        <w:tc>
          <w:tcPr>
            <w:tcW w:w="4557" w:type="dxa"/>
          </w:tcPr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C6291" w:rsidRPr="000C6291" w:rsidRDefault="000C6291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C62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1" w:rsidRPr="000C6291" w:rsidTr="000C6291">
        <w:trPr>
          <w:cantSplit/>
          <w:trHeight w:val="1376"/>
        </w:trPr>
        <w:tc>
          <w:tcPr>
            <w:tcW w:w="4557" w:type="dxa"/>
            <w:hideMark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E2E56" w:rsidRPr="00877A18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RPr="00877A18" w:rsidSect="000D2032">
      <w:foot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EF" w:rsidRDefault="00EB41EF" w:rsidP="00A53B1A">
      <w:r>
        <w:separator/>
      </w:r>
    </w:p>
  </w:endnote>
  <w:endnote w:type="continuationSeparator" w:id="0">
    <w:p w:rsidR="00EB41EF" w:rsidRDefault="00EB41EF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37210">
          <w:rPr>
            <w:rFonts w:ascii="Times New Roman" w:hAnsi="Times New Roman" w:cs="Times New Roman"/>
            <w:noProof/>
            <w:sz w:val="22"/>
            <w:szCs w:val="22"/>
          </w:rPr>
          <w:t>11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EF" w:rsidRDefault="00EB41EF" w:rsidP="00A53B1A">
      <w:r>
        <w:separator/>
      </w:r>
    </w:p>
  </w:footnote>
  <w:footnote w:type="continuationSeparator" w:id="0">
    <w:p w:rsidR="00EB41EF" w:rsidRDefault="00EB41EF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111B"/>
    <w:rsid w:val="0005238B"/>
    <w:rsid w:val="00053564"/>
    <w:rsid w:val="000648F8"/>
    <w:rsid w:val="000938BB"/>
    <w:rsid w:val="000A0CB6"/>
    <w:rsid w:val="000C6291"/>
    <w:rsid w:val="000D2032"/>
    <w:rsid w:val="000D7E41"/>
    <w:rsid w:val="000E3CC1"/>
    <w:rsid w:val="000E7336"/>
    <w:rsid w:val="000F3422"/>
    <w:rsid w:val="00101785"/>
    <w:rsid w:val="001149D7"/>
    <w:rsid w:val="00123167"/>
    <w:rsid w:val="001247C1"/>
    <w:rsid w:val="0017163C"/>
    <w:rsid w:val="0018426D"/>
    <w:rsid w:val="001C2C84"/>
    <w:rsid w:val="001C5330"/>
    <w:rsid w:val="001D7FAA"/>
    <w:rsid w:val="00200DEF"/>
    <w:rsid w:val="00212EE9"/>
    <w:rsid w:val="00237DF2"/>
    <w:rsid w:val="0025326A"/>
    <w:rsid w:val="002563DB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31825"/>
    <w:rsid w:val="0033212E"/>
    <w:rsid w:val="00333CC0"/>
    <w:rsid w:val="003415D5"/>
    <w:rsid w:val="00366981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64A1"/>
    <w:rsid w:val="00433684"/>
    <w:rsid w:val="00437210"/>
    <w:rsid w:val="00462B11"/>
    <w:rsid w:val="00473679"/>
    <w:rsid w:val="004817C7"/>
    <w:rsid w:val="00494EE6"/>
    <w:rsid w:val="004B28E3"/>
    <w:rsid w:val="004D58B7"/>
    <w:rsid w:val="004E1139"/>
    <w:rsid w:val="00517730"/>
    <w:rsid w:val="005238F3"/>
    <w:rsid w:val="00531AC8"/>
    <w:rsid w:val="00560D1B"/>
    <w:rsid w:val="00561140"/>
    <w:rsid w:val="00562098"/>
    <w:rsid w:val="005A56C5"/>
    <w:rsid w:val="005C1FEB"/>
    <w:rsid w:val="005C3E37"/>
    <w:rsid w:val="005C7817"/>
    <w:rsid w:val="005E35E2"/>
    <w:rsid w:val="005E66A5"/>
    <w:rsid w:val="00601A6E"/>
    <w:rsid w:val="00604FC6"/>
    <w:rsid w:val="0063328D"/>
    <w:rsid w:val="00640056"/>
    <w:rsid w:val="00647B07"/>
    <w:rsid w:val="00662A0B"/>
    <w:rsid w:val="0069220A"/>
    <w:rsid w:val="0069702A"/>
    <w:rsid w:val="006D1676"/>
    <w:rsid w:val="006E7780"/>
    <w:rsid w:val="00700F33"/>
    <w:rsid w:val="0070418B"/>
    <w:rsid w:val="00705B6B"/>
    <w:rsid w:val="00707E1A"/>
    <w:rsid w:val="00726AF0"/>
    <w:rsid w:val="00742A9A"/>
    <w:rsid w:val="0074582A"/>
    <w:rsid w:val="00772E1D"/>
    <w:rsid w:val="00772F5A"/>
    <w:rsid w:val="00775737"/>
    <w:rsid w:val="00782843"/>
    <w:rsid w:val="00795205"/>
    <w:rsid w:val="007C2744"/>
    <w:rsid w:val="007C5EE0"/>
    <w:rsid w:val="007D509B"/>
    <w:rsid w:val="007F530E"/>
    <w:rsid w:val="007F594D"/>
    <w:rsid w:val="007F7064"/>
    <w:rsid w:val="00825654"/>
    <w:rsid w:val="00831D45"/>
    <w:rsid w:val="0084377B"/>
    <w:rsid w:val="00845AEB"/>
    <w:rsid w:val="00851930"/>
    <w:rsid w:val="00876DE3"/>
    <w:rsid w:val="00877A18"/>
    <w:rsid w:val="008A5690"/>
    <w:rsid w:val="008E2FEA"/>
    <w:rsid w:val="008F4D56"/>
    <w:rsid w:val="00946C49"/>
    <w:rsid w:val="0097459F"/>
    <w:rsid w:val="009E28AB"/>
    <w:rsid w:val="00A27902"/>
    <w:rsid w:val="00A3436A"/>
    <w:rsid w:val="00A369A2"/>
    <w:rsid w:val="00A53B1A"/>
    <w:rsid w:val="00A54308"/>
    <w:rsid w:val="00A6713C"/>
    <w:rsid w:val="00A91D59"/>
    <w:rsid w:val="00A93A0D"/>
    <w:rsid w:val="00AA237C"/>
    <w:rsid w:val="00AB73F4"/>
    <w:rsid w:val="00AB7741"/>
    <w:rsid w:val="00AE2E56"/>
    <w:rsid w:val="00AE7A35"/>
    <w:rsid w:val="00AF482F"/>
    <w:rsid w:val="00B07CBD"/>
    <w:rsid w:val="00B12B7F"/>
    <w:rsid w:val="00B42603"/>
    <w:rsid w:val="00B57360"/>
    <w:rsid w:val="00B6460B"/>
    <w:rsid w:val="00B9291C"/>
    <w:rsid w:val="00BA72D9"/>
    <w:rsid w:val="00BB4C0A"/>
    <w:rsid w:val="00BC463D"/>
    <w:rsid w:val="00BE3516"/>
    <w:rsid w:val="00C24A37"/>
    <w:rsid w:val="00C70389"/>
    <w:rsid w:val="00C85A0D"/>
    <w:rsid w:val="00CB154A"/>
    <w:rsid w:val="00CE4E47"/>
    <w:rsid w:val="00CF0BD5"/>
    <w:rsid w:val="00D06057"/>
    <w:rsid w:val="00D1222F"/>
    <w:rsid w:val="00D16CB8"/>
    <w:rsid w:val="00D2746F"/>
    <w:rsid w:val="00D544DE"/>
    <w:rsid w:val="00D549A9"/>
    <w:rsid w:val="00D54A1A"/>
    <w:rsid w:val="00D715D0"/>
    <w:rsid w:val="00D8013E"/>
    <w:rsid w:val="00D9659B"/>
    <w:rsid w:val="00D966E6"/>
    <w:rsid w:val="00DA0855"/>
    <w:rsid w:val="00DA266B"/>
    <w:rsid w:val="00DA29E4"/>
    <w:rsid w:val="00DB31BA"/>
    <w:rsid w:val="00DD1254"/>
    <w:rsid w:val="00DD685E"/>
    <w:rsid w:val="00DF4CDD"/>
    <w:rsid w:val="00E14837"/>
    <w:rsid w:val="00E32FF0"/>
    <w:rsid w:val="00E346D7"/>
    <w:rsid w:val="00E347D4"/>
    <w:rsid w:val="00E4096E"/>
    <w:rsid w:val="00E42EE0"/>
    <w:rsid w:val="00E70413"/>
    <w:rsid w:val="00E94FBF"/>
    <w:rsid w:val="00E9620E"/>
    <w:rsid w:val="00EB41EF"/>
    <w:rsid w:val="00EC1CE5"/>
    <w:rsid w:val="00EC38F8"/>
    <w:rsid w:val="00EC5053"/>
    <w:rsid w:val="00EE4629"/>
    <w:rsid w:val="00F138DD"/>
    <w:rsid w:val="00F225FA"/>
    <w:rsid w:val="00F310C9"/>
    <w:rsid w:val="00F34FA0"/>
    <w:rsid w:val="00F412A6"/>
    <w:rsid w:val="00F463A7"/>
    <w:rsid w:val="00F5269C"/>
    <w:rsid w:val="00F607EB"/>
    <w:rsid w:val="00F8516B"/>
    <w:rsid w:val="00F872DF"/>
    <w:rsid w:val="00FD0318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39DC-CDAA-4776-9B46-F084E521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11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129</cp:revision>
  <cp:lastPrinted>2020-05-12T08:45:00Z</cp:lastPrinted>
  <dcterms:created xsi:type="dcterms:W3CDTF">2015-06-22T14:04:00Z</dcterms:created>
  <dcterms:modified xsi:type="dcterms:W3CDTF">2020-05-13T06:49:00Z</dcterms:modified>
</cp:coreProperties>
</file>