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25" w:rsidRPr="00FD11AD" w:rsidRDefault="00302425" w:rsidP="00BC2581">
      <w:pPr>
        <w:autoSpaceDE w:val="0"/>
        <w:autoSpaceDN w:val="0"/>
        <w:adjustRightInd w:val="0"/>
        <w:ind w:right="-598"/>
        <w:jc w:val="right"/>
        <w:outlineLvl w:val="0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bookmarkStart w:id="0" w:name="Par26"/>
      <w:bookmarkEnd w:id="0"/>
      <w:r w:rsidRPr="00FD11AD">
        <w:rPr>
          <w:bCs/>
          <w:sz w:val="28"/>
          <w:szCs w:val="28"/>
        </w:rPr>
        <w:t>к приказу</w:t>
      </w:r>
    </w:p>
    <w:p w:rsidR="00302425" w:rsidRPr="00FD11AD" w:rsidRDefault="00302425" w:rsidP="00BC2581">
      <w:pPr>
        <w:autoSpaceDE w:val="0"/>
        <w:autoSpaceDN w:val="0"/>
        <w:adjustRightInd w:val="0"/>
        <w:ind w:right="-598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 xml:space="preserve">департамента </w:t>
      </w:r>
      <w:proofErr w:type="gramStart"/>
      <w:r w:rsidRPr="00FD11AD">
        <w:rPr>
          <w:bCs/>
          <w:sz w:val="28"/>
          <w:szCs w:val="28"/>
        </w:rPr>
        <w:t>имущественных</w:t>
      </w:r>
      <w:proofErr w:type="gramEnd"/>
    </w:p>
    <w:p w:rsidR="00302425" w:rsidRPr="00FD11AD" w:rsidRDefault="00302425" w:rsidP="00BC2581">
      <w:pPr>
        <w:autoSpaceDE w:val="0"/>
        <w:autoSpaceDN w:val="0"/>
        <w:adjustRightInd w:val="0"/>
        <w:ind w:right="-598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и земельных отношений</w:t>
      </w:r>
    </w:p>
    <w:p w:rsidR="00302425" w:rsidRPr="00FD11AD" w:rsidRDefault="00302425" w:rsidP="00BC2581">
      <w:pPr>
        <w:autoSpaceDE w:val="0"/>
        <w:autoSpaceDN w:val="0"/>
        <w:adjustRightInd w:val="0"/>
        <w:ind w:right="-598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Воронежской области</w:t>
      </w:r>
    </w:p>
    <w:p w:rsidR="00302425" w:rsidRDefault="00302425" w:rsidP="00BC2581">
      <w:pPr>
        <w:autoSpaceDE w:val="0"/>
        <w:autoSpaceDN w:val="0"/>
        <w:adjustRightInd w:val="0"/>
        <w:ind w:right="-598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</w:t>
      </w:r>
      <w:r w:rsidRPr="00FD11A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______</w:t>
      </w:r>
    </w:p>
    <w:p w:rsidR="00BC2581" w:rsidRDefault="00BC2581" w:rsidP="00BC2581">
      <w:pPr>
        <w:autoSpaceDE w:val="0"/>
        <w:autoSpaceDN w:val="0"/>
        <w:adjustRightInd w:val="0"/>
        <w:ind w:right="-598"/>
        <w:jc w:val="right"/>
        <w:rPr>
          <w:bCs/>
          <w:sz w:val="28"/>
          <w:szCs w:val="28"/>
        </w:rPr>
      </w:pPr>
    </w:p>
    <w:tbl>
      <w:tblPr>
        <w:tblStyle w:val="a3"/>
        <w:tblW w:w="15965" w:type="dxa"/>
        <w:jc w:val="center"/>
        <w:tblLayout w:type="fixed"/>
        <w:tblLook w:val="04A0"/>
      </w:tblPr>
      <w:tblGrid>
        <w:gridCol w:w="910"/>
        <w:gridCol w:w="4224"/>
        <w:gridCol w:w="916"/>
        <w:gridCol w:w="698"/>
        <w:gridCol w:w="810"/>
        <w:gridCol w:w="816"/>
        <w:gridCol w:w="719"/>
        <w:gridCol w:w="739"/>
        <w:gridCol w:w="730"/>
        <w:gridCol w:w="724"/>
        <w:gridCol w:w="776"/>
        <w:gridCol w:w="787"/>
        <w:gridCol w:w="770"/>
        <w:gridCol w:w="709"/>
        <w:gridCol w:w="850"/>
        <w:gridCol w:w="787"/>
      </w:tblGrid>
      <w:tr w:rsidR="00302425" w:rsidRPr="003F37A4" w:rsidTr="00546EFB">
        <w:trPr>
          <w:cantSplit/>
          <w:trHeight w:val="420"/>
          <w:jc w:val="center"/>
        </w:trPr>
        <w:tc>
          <w:tcPr>
            <w:tcW w:w="910" w:type="dxa"/>
            <w:vMerge w:val="restart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 xml:space="preserve">№ </w:t>
            </w:r>
            <w:proofErr w:type="gramStart"/>
            <w:r w:rsidRPr="003F37A4">
              <w:rPr>
                <w:sz w:val="24"/>
                <w:szCs w:val="24"/>
              </w:rPr>
              <w:t>п</w:t>
            </w:r>
            <w:proofErr w:type="gramEnd"/>
            <w:r w:rsidRPr="003F37A4">
              <w:rPr>
                <w:sz w:val="24"/>
                <w:szCs w:val="24"/>
              </w:rPr>
              <w:t>/п</w:t>
            </w:r>
          </w:p>
        </w:tc>
        <w:tc>
          <w:tcPr>
            <w:tcW w:w="4224" w:type="dxa"/>
            <w:vMerge w:val="restart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0831" w:type="dxa"/>
            <w:gridSpan w:val="14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ставка по поселениям, %</w:t>
            </w:r>
          </w:p>
        </w:tc>
      </w:tr>
      <w:tr w:rsidR="00302425" w:rsidRPr="003F37A4" w:rsidTr="00546EFB">
        <w:trPr>
          <w:trHeight w:val="2396"/>
          <w:jc w:val="center"/>
        </w:trPr>
        <w:tc>
          <w:tcPr>
            <w:tcW w:w="910" w:type="dxa"/>
            <w:vMerge/>
          </w:tcPr>
          <w:p w:rsidR="00302425" w:rsidRPr="003F37A4" w:rsidRDefault="00302425" w:rsidP="006167C5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Городское поселение – город Эртиль</w:t>
            </w:r>
          </w:p>
        </w:tc>
        <w:tc>
          <w:tcPr>
            <w:tcW w:w="698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810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Битюг-Матреновское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16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Большедобринское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19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Борщево-Песковское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39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Буравцовское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30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724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776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Первоэртильское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87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Ростошинское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70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Самовецкое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Щучинское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0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Щучинско-Песковское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87" w:type="dxa"/>
            <w:textDirection w:val="btLr"/>
            <w:vAlign w:val="center"/>
          </w:tcPr>
          <w:p w:rsidR="00302425" w:rsidRPr="003F37A4" w:rsidRDefault="00302425" w:rsidP="006167C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3F37A4">
              <w:rPr>
                <w:sz w:val="24"/>
                <w:szCs w:val="24"/>
              </w:rPr>
              <w:t>Ячейское</w:t>
            </w:r>
            <w:proofErr w:type="spellEnd"/>
            <w:r w:rsidRPr="003F37A4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D1026A" w:rsidRPr="003F37A4" w:rsidTr="00546EFB">
        <w:trPr>
          <w:trHeight w:val="355"/>
          <w:jc w:val="center"/>
        </w:trPr>
        <w:tc>
          <w:tcPr>
            <w:tcW w:w="15965" w:type="dxa"/>
            <w:gridSpan w:val="16"/>
            <w:vAlign w:val="center"/>
          </w:tcPr>
          <w:p w:rsidR="00D1026A" w:rsidRPr="003F37A4" w:rsidRDefault="00D1026A" w:rsidP="00D1026A">
            <w:pPr>
              <w:ind w:left="113" w:right="113"/>
              <w:jc w:val="center"/>
            </w:pPr>
            <w:r>
              <w:t>Подраздел 1: ЗЕМЛИ НАСЕЛЕННЫХ ПУНКТОВ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1.5.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rmal"/>
            </w:pPr>
            <w:r w:rsidRPr="003F37A4">
              <w:t>Для земельных участков, предоставлен</w:t>
            </w:r>
            <w:bookmarkStart w:id="1" w:name="_GoBack"/>
            <w:bookmarkEnd w:id="1"/>
            <w:r w:rsidRPr="003F37A4">
              <w:t>ных гаражно-строительным кооперативам, физическим лицам для размещения индивидуальных гаражей и хозяйственных построек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0,52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0,7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1.6.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Для земельных участков под объектами транспорта, под автозаправочными и газонаполнительными станциями (за исключением земельных участков под предприятиями автосервиса, гаражами и автостоянками, вокзалами, автостанциями)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1.6.1.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 xml:space="preserve">Для земельных участков под объектами транспорта (за исключением земельных участков под </w:t>
            </w:r>
            <w:r w:rsidRPr="003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lastRenderedPageBreak/>
              <w:t>2,7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Для земельных участков под автозаправочными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250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200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200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250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200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300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150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200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200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150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1.11.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Для земельных участков под административно-управленческими объектами и земель предприятий, организаций, учреждений финансирования, кредитования, страхования, ломбардов, пунктов обмена валют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0,8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880636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</w:t>
            </w:r>
            <w:r w:rsidR="00880636">
              <w:rPr>
                <w:sz w:val="24"/>
                <w:szCs w:val="24"/>
              </w:rPr>
              <w:t>07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0,06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880636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</w:t>
            </w:r>
            <w:r w:rsidR="00880636"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0,05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880636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</w:t>
            </w:r>
            <w:r w:rsidR="00880636">
              <w:rPr>
                <w:sz w:val="24"/>
                <w:szCs w:val="24"/>
              </w:rPr>
              <w:t>7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0,06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0,07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0,06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0,07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1.16.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Для земельных участков под объектами связи (кроме объектов почтовой связи)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30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500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500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380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540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360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540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200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220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390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390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380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160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1.18.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Для земельных участков под промышленными объектами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1,8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0,6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0,55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0,6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0,6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0,65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0,6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0,6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0,6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0,55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0,45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0,55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1.19.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Для земельных участков, используемых под рынки, ярмарки, выносную торговлю, торговые ряды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0,4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0,1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0,09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0,1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0,09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0,1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0,1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0,1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0,13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0,09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1.20.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4176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 xml:space="preserve">Для земельных участков под </w:t>
            </w:r>
            <w:r w:rsidR="0041760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="004176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1760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</w:t>
            </w: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объектов стационарной торговли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1.20.1.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Для земельных участков под эксплуатацию объектов стационарной торговли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16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17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17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15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18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18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15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15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1.21.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За земельные участки под временными сооружениями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16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17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17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15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18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18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15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15</w:t>
            </w:r>
          </w:p>
        </w:tc>
      </w:tr>
      <w:tr w:rsidR="006325EE" w:rsidRPr="006325EE" w:rsidTr="00546EFB">
        <w:trPr>
          <w:jc w:val="center"/>
        </w:trPr>
        <w:tc>
          <w:tcPr>
            <w:tcW w:w="910" w:type="dxa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 w:rsidRPr="006325EE">
              <w:rPr>
                <w:sz w:val="24"/>
                <w:szCs w:val="24"/>
              </w:rPr>
              <w:t>1.35.</w:t>
            </w:r>
          </w:p>
        </w:tc>
        <w:tc>
          <w:tcPr>
            <w:tcW w:w="4224" w:type="dxa"/>
            <w:vAlign w:val="center"/>
          </w:tcPr>
          <w:p w:rsidR="006325EE" w:rsidRPr="006325EE" w:rsidRDefault="006325EE" w:rsidP="00632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земельных участков сельскохозяйственного использования</w:t>
            </w:r>
          </w:p>
        </w:tc>
        <w:tc>
          <w:tcPr>
            <w:tcW w:w="916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698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816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739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6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709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850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center"/>
          </w:tcPr>
          <w:p w:rsidR="006325EE" w:rsidRPr="006325EE" w:rsidRDefault="006325EE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026A" w:rsidRPr="003F37A4" w:rsidTr="00546EFB">
        <w:trPr>
          <w:trHeight w:val="355"/>
          <w:jc w:val="center"/>
        </w:trPr>
        <w:tc>
          <w:tcPr>
            <w:tcW w:w="15965" w:type="dxa"/>
            <w:gridSpan w:val="16"/>
            <w:vAlign w:val="center"/>
          </w:tcPr>
          <w:p w:rsidR="00D1026A" w:rsidRPr="003F37A4" w:rsidRDefault="00D1026A" w:rsidP="00D1026A">
            <w:pPr>
              <w:ind w:left="113" w:right="113"/>
              <w:jc w:val="center"/>
            </w:pPr>
            <w:r>
              <w:t>Подраздел 3: ЗЕМЛИ ПРОМЫШЛЕННОСТИ И ИНОГО СПЕЦИАЛЬНОГО НАЗНАЧЕНИЯ</w:t>
            </w:r>
          </w:p>
        </w:tc>
      </w:tr>
      <w:tr w:rsidR="00D2209A" w:rsidRPr="003F37A4" w:rsidTr="00546EFB">
        <w:trPr>
          <w:jc w:val="center"/>
        </w:trPr>
        <w:tc>
          <w:tcPr>
            <w:tcW w:w="910" w:type="dxa"/>
          </w:tcPr>
          <w:p w:rsidR="00D2209A" w:rsidRPr="003F37A4" w:rsidRDefault="00D2209A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24" w:type="dxa"/>
            <w:vAlign w:val="center"/>
          </w:tcPr>
          <w:p w:rsidR="00D2209A" w:rsidRPr="003F37A4" w:rsidRDefault="00D2209A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сотовой связи</w:t>
            </w:r>
          </w:p>
        </w:tc>
        <w:tc>
          <w:tcPr>
            <w:tcW w:w="916" w:type="dxa"/>
            <w:vAlign w:val="center"/>
          </w:tcPr>
          <w:p w:rsidR="00D2209A" w:rsidRPr="003F37A4" w:rsidRDefault="00D2209A" w:rsidP="0061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3F37A4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D2209A" w:rsidRDefault="00D2209A">
            <w:r w:rsidRPr="003763E8">
              <w:rPr>
                <w:sz w:val="24"/>
                <w:szCs w:val="24"/>
              </w:rPr>
              <w:t>5000</w:t>
            </w:r>
          </w:p>
        </w:tc>
        <w:tc>
          <w:tcPr>
            <w:tcW w:w="810" w:type="dxa"/>
          </w:tcPr>
          <w:p w:rsidR="00D2209A" w:rsidRDefault="00D2209A">
            <w:r w:rsidRPr="003763E8">
              <w:rPr>
                <w:sz w:val="24"/>
                <w:szCs w:val="24"/>
              </w:rPr>
              <w:t>5000</w:t>
            </w:r>
          </w:p>
        </w:tc>
        <w:tc>
          <w:tcPr>
            <w:tcW w:w="816" w:type="dxa"/>
          </w:tcPr>
          <w:p w:rsidR="00D2209A" w:rsidRDefault="00D2209A">
            <w:r w:rsidRPr="003763E8">
              <w:rPr>
                <w:sz w:val="24"/>
                <w:szCs w:val="24"/>
              </w:rPr>
              <w:t>5000</w:t>
            </w:r>
          </w:p>
        </w:tc>
        <w:tc>
          <w:tcPr>
            <w:tcW w:w="719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  <w:tc>
          <w:tcPr>
            <w:tcW w:w="739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  <w:tc>
          <w:tcPr>
            <w:tcW w:w="730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  <w:tc>
          <w:tcPr>
            <w:tcW w:w="724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  <w:tc>
          <w:tcPr>
            <w:tcW w:w="776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  <w:tc>
          <w:tcPr>
            <w:tcW w:w="787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  <w:tc>
          <w:tcPr>
            <w:tcW w:w="770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  <w:tc>
          <w:tcPr>
            <w:tcW w:w="709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  <w:tc>
          <w:tcPr>
            <w:tcW w:w="850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  <w:tc>
          <w:tcPr>
            <w:tcW w:w="787" w:type="dxa"/>
          </w:tcPr>
          <w:p w:rsidR="00D2209A" w:rsidRDefault="00D2209A">
            <w:r w:rsidRPr="00216AC4">
              <w:rPr>
                <w:sz w:val="24"/>
                <w:szCs w:val="24"/>
              </w:rPr>
              <w:t>5000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2.6.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Земельные участки, используемые для объектов энергетики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50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2.13.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4176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путями сообщения (дороги, железные дороги и </w:t>
            </w:r>
            <w:r w:rsidR="00417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р.), их конструктивны</w:t>
            </w:r>
            <w:r w:rsidR="0041760D">
              <w:rPr>
                <w:rFonts w:ascii="Times New Roman" w:hAnsi="Times New Roman" w:cs="Times New Roman"/>
                <w:sz w:val="24"/>
                <w:szCs w:val="24"/>
              </w:rPr>
              <w:t>х элементов</w:t>
            </w: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 xml:space="preserve"> и дорожны</w:t>
            </w:r>
            <w:r w:rsidR="004176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-</w:t>
            </w:r>
          </w:p>
        </w:tc>
      </w:tr>
      <w:tr w:rsidR="00D1026A" w:rsidRPr="003F37A4" w:rsidTr="00546EFB">
        <w:trPr>
          <w:trHeight w:val="355"/>
          <w:jc w:val="center"/>
        </w:trPr>
        <w:tc>
          <w:tcPr>
            <w:tcW w:w="15965" w:type="dxa"/>
            <w:gridSpan w:val="16"/>
            <w:vAlign w:val="center"/>
          </w:tcPr>
          <w:p w:rsidR="00D1026A" w:rsidRPr="003F37A4" w:rsidRDefault="00D1026A" w:rsidP="00D1026A">
            <w:pPr>
              <w:ind w:left="113" w:right="113"/>
              <w:jc w:val="center"/>
            </w:pPr>
            <w:r>
              <w:t>Подраздел 3: ЗЕМЛИ СЕЛЬСКОХОЗЯЙСТВЕННОГО НАЗНАЧЕНИЯ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3.1.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1,65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3.2.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1,65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3.3.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1,65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3.4.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Залежи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1,65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3.5.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Под многолетними насаждениями, садами (для использования в целях извлечения прибыли)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1,65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3.6.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Под сельскохозяйственными постройками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1,65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3.7.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Под замкнутыми водоемами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3,3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4,0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5,7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3,0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3,0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3,0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2,8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3,2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3,2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3,1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3.9.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Под строениями, используемыми для целей животноводства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1,65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3.10.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Земельные участки, используемые под сады, огороды, личное подсобное хозяйство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1,65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3.11.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Земельные участки  для производственных сельскохозяйственных целей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1,3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1,65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0,9</w:t>
            </w:r>
          </w:p>
        </w:tc>
      </w:tr>
      <w:tr w:rsidR="00302425" w:rsidRPr="003F37A4" w:rsidTr="00546EFB">
        <w:trPr>
          <w:jc w:val="center"/>
        </w:trPr>
        <w:tc>
          <w:tcPr>
            <w:tcW w:w="910" w:type="dxa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3.12.</w:t>
            </w:r>
          </w:p>
        </w:tc>
        <w:tc>
          <w:tcPr>
            <w:tcW w:w="4224" w:type="dxa"/>
            <w:vAlign w:val="center"/>
          </w:tcPr>
          <w:p w:rsidR="00302425" w:rsidRPr="003F37A4" w:rsidRDefault="00302425" w:rsidP="006167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4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линиями электропередачи, линиями связи (в т.ч. линейно-кабельными сооружениями), нефтепроводами, газопроводами, иными трубопроводами и сооружениями для их эксплуатации</w:t>
            </w:r>
          </w:p>
        </w:tc>
        <w:tc>
          <w:tcPr>
            <w:tcW w:w="9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698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81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81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1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3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3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24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76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7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  <w:tc>
          <w:tcPr>
            <w:tcW w:w="787" w:type="dxa"/>
            <w:vAlign w:val="center"/>
          </w:tcPr>
          <w:p w:rsidR="00302425" w:rsidRPr="003F37A4" w:rsidRDefault="00302425" w:rsidP="006167C5">
            <w:pPr>
              <w:jc w:val="center"/>
              <w:rPr>
                <w:sz w:val="24"/>
                <w:szCs w:val="24"/>
              </w:rPr>
            </w:pPr>
            <w:r w:rsidRPr="003F37A4">
              <w:rPr>
                <w:sz w:val="24"/>
                <w:szCs w:val="24"/>
              </w:rPr>
              <w:t>1,5</w:t>
            </w:r>
          </w:p>
        </w:tc>
      </w:tr>
    </w:tbl>
    <w:p w:rsidR="0064532F" w:rsidRPr="003E0EDE" w:rsidRDefault="0064532F" w:rsidP="0064532F"/>
    <w:sectPr w:rsidR="0064532F" w:rsidRPr="003E0EDE" w:rsidSect="00546E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425"/>
    <w:rsid w:val="00275B13"/>
    <w:rsid w:val="00302425"/>
    <w:rsid w:val="0031086D"/>
    <w:rsid w:val="003230C2"/>
    <w:rsid w:val="00396D7D"/>
    <w:rsid w:val="003F2CAB"/>
    <w:rsid w:val="0041760D"/>
    <w:rsid w:val="00546EFB"/>
    <w:rsid w:val="006024E1"/>
    <w:rsid w:val="006325EE"/>
    <w:rsid w:val="0064532F"/>
    <w:rsid w:val="006B7D65"/>
    <w:rsid w:val="00880636"/>
    <w:rsid w:val="008E71C3"/>
    <w:rsid w:val="00BC2581"/>
    <w:rsid w:val="00D1026A"/>
    <w:rsid w:val="00D2209A"/>
    <w:rsid w:val="00D27AD9"/>
    <w:rsid w:val="00D3069A"/>
    <w:rsid w:val="00E54199"/>
    <w:rsid w:val="00FB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024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И. Макарова</dc:creator>
  <cp:lastModifiedBy>RusskihES</cp:lastModifiedBy>
  <cp:revision>11</cp:revision>
  <cp:lastPrinted>2016-11-01T10:16:00Z</cp:lastPrinted>
  <dcterms:created xsi:type="dcterms:W3CDTF">2016-10-31T09:37:00Z</dcterms:created>
  <dcterms:modified xsi:type="dcterms:W3CDTF">2016-11-10T04:56:00Z</dcterms:modified>
</cp:coreProperties>
</file>