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-2020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2F4442">
        <w:rPr>
          <w:rFonts w:ascii="Times New Roman" w:hAnsi="Times New Roman"/>
          <w:b/>
          <w:color w:val="000000"/>
          <w:sz w:val="28"/>
          <w:szCs w:val="28"/>
        </w:rPr>
        <w:t>2020</w:t>
      </w:r>
      <w:r w:rsidRPr="00215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BB67EF" w:rsidRPr="00E02F05" w:rsidTr="00382BB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BB67EF" w:rsidRPr="00E02F05" w:rsidTr="00382BBE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BB67EF" w:rsidRPr="0004377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4377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2020 года </w:t>
            </w:r>
            <w:proofErr w:type="spellStart"/>
            <w:r w:rsidRPr="00C332A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</w:t>
            </w:r>
            <w:r w:rsidR="006A63DC" w:rsidRPr="006A63D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6A63D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proofErr w:type="spellStart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проведенной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разработанные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B63999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департамента, при реализации которых наиболее вероятно возникновение коррупции, одобрен на заседании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24.12.2019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27.11.2018 № 2862, от 23.07.2019 № 1910, </w:t>
            </w:r>
            <w:r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16.01.2020 № 37, </w:t>
            </w:r>
            <w:r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15.06.2020 № 1381)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которыми уточнен перечень должностей департамента, замещение которых связано с коррупционными рисками. </w:t>
            </w: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D049D" w:rsidRDefault="00BB67EF" w:rsidP="00382BB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BB67EF" w:rsidRPr="003D253F" w:rsidRDefault="00BB67EF" w:rsidP="00382BBE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3D253F"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Воронежской области, а также на земельных участках, государственная собственность на которые не разграничена, расположенных в границах городского округа город Воронеж;</w:t>
            </w:r>
          </w:p>
          <w:p w:rsidR="00BB67EF" w:rsidRPr="003D253F" w:rsidRDefault="00BB67EF" w:rsidP="00382BBE">
            <w:pPr>
              <w:pStyle w:val="af2"/>
              <w:spacing w:before="0" w:beforeAutospacing="0" w:after="0" w:afterAutospacing="0"/>
              <w:jc w:val="both"/>
            </w:pPr>
            <w:r w:rsidRPr="003D253F">
              <w:t>- выдача копий архивных документов, подтверждающих право на владение землей;</w:t>
            </w:r>
          </w:p>
          <w:p w:rsidR="00BB67EF" w:rsidRDefault="00BB67EF" w:rsidP="00382BBE">
            <w:pPr>
              <w:pStyle w:val="af2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</w:t>
            </w:r>
            <w:r>
              <w:t>;</w:t>
            </w:r>
          </w:p>
          <w:p w:rsidR="00BB67EF" w:rsidRDefault="00BB67EF" w:rsidP="00382BBE">
            <w:pPr>
              <w:pStyle w:val="af2"/>
              <w:spacing w:before="0" w:beforeAutospacing="0" w:after="0" w:afterAutospacing="0"/>
              <w:jc w:val="both"/>
            </w:pPr>
            <w:r>
              <w:t>- в</w:t>
            </w:r>
            <w:r w:rsidRPr="008023EE">
              <w:t xml:space="preserve"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8" w:history="1">
              <w:r w:rsidRPr="008023EE">
                <w:t>законом</w:t>
              </w:r>
            </w:hyperlink>
            <w:r w:rsidRPr="008023EE">
              <w:t xml:space="preserve"> от 29 декабря 2006 года № 264-ФЗ «О развитии сельского хозяйства»</w:t>
            </w:r>
            <w:r>
              <w:t>;</w:t>
            </w:r>
          </w:p>
          <w:p w:rsidR="00BB67EF" w:rsidRDefault="00BB67EF" w:rsidP="00382BBE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8023EE">
      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</w:t>
            </w:r>
            <w:r w:rsidRPr="008023EE">
              <w:lastRenderedPageBreak/>
              <w:t>государственная собственность на которые не разграничена, гражданам или юридическим лицам в собственность бесплатно</w:t>
            </w:r>
            <w:r>
              <w:t>;</w:t>
            </w:r>
          </w:p>
          <w:p w:rsidR="00BB67EF" w:rsidRDefault="00BB67EF" w:rsidP="00382BBE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667D8F">
              <w:t>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территории;</w:t>
            </w:r>
          </w:p>
          <w:p w:rsidR="00BB67EF" w:rsidRPr="00667D8F" w:rsidRDefault="00BB67EF" w:rsidP="00382BBE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667D8F">
              <w:t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разграничена;</w:t>
            </w:r>
          </w:p>
          <w:p w:rsidR="00BB67EF" w:rsidRDefault="00BB67EF" w:rsidP="00E17A4F">
            <w:pPr>
              <w:pStyle w:val="af2"/>
              <w:spacing w:before="0" w:beforeAutospacing="0" w:after="0" w:afterAutospacing="0"/>
              <w:jc w:val="both"/>
            </w:pPr>
            <w:r w:rsidRPr="00667D8F">
      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      </w:r>
            <w:r w:rsidR="00E17A4F">
              <w:t>;</w:t>
            </w:r>
          </w:p>
          <w:p w:rsidR="00E17A4F" w:rsidRPr="00E17A4F" w:rsidRDefault="00E17A4F" w:rsidP="00E17A4F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E17A4F">
              <w:t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торгов;</w:t>
            </w:r>
          </w:p>
          <w:p w:rsidR="00E17A4F" w:rsidRPr="00E17A4F" w:rsidRDefault="00E17A4F" w:rsidP="00E17A4F">
            <w:pPr>
              <w:pStyle w:val="af2"/>
              <w:spacing w:before="0" w:beforeAutospacing="0" w:after="0" w:afterAutospacing="0"/>
              <w:jc w:val="both"/>
            </w:pPr>
            <w:r w:rsidRPr="00E17A4F">
              <w:t>- заключение соглашений об установлении сервитута в отношении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разграничена;</w:t>
            </w:r>
          </w:p>
          <w:p w:rsidR="00E17A4F" w:rsidRPr="00E17A4F" w:rsidRDefault="00E17A4F" w:rsidP="00E17A4F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E17A4F"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собственности;</w:t>
            </w:r>
          </w:p>
          <w:p w:rsidR="00E17A4F" w:rsidRPr="00E17A4F" w:rsidRDefault="00E17A4F" w:rsidP="00E17A4F">
            <w:pPr>
              <w:pStyle w:val="af2"/>
              <w:spacing w:before="0" w:beforeAutospacing="0" w:after="0" w:afterAutospacing="0"/>
              <w:jc w:val="both"/>
            </w:pPr>
            <w:r w:rsidRPr="00E17A4F">
              <w:t xml:space="preserve">- выдача разрешений на использование земельных участков, находящихся в собственности Воронежской области, земель или </w:t>
            </w:r>
            <w:r w:rsidRPr="00E17A4F">
              <w:lastRenderedPageBreak/>
              <w:t>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сервитута;</w:t>
            </w:r>
          </w:p>
          <w:p w:rsidR="00E17A4F" w:rsidRPr="00B67AEC" w:rsidRDefault="00E17A4F" w:rsidP="00E17A4F">
            <w:pPr>
              <w:pStyle w:val="af2"/>
              <w:spacing w:before="0" w:beforeAutospacing="0" w:after="0" w:afterAutospacing="0"/>
              <w:jc w:val="both"/>
            </w:pPr>
            <w:r w:rsidRPr="00E17A4F">
              <w:t>- предоставление информации из реестра областной собственности.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A174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952AF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 xml:space="preserve">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года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обо всех предоставляемых департаментом государственных услугах размещены в информационных системах «Реестр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 (функций) Воронежской области» и «</w:t>
            </w:r>
            <w:r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BB67EF" w:rsidRPr="00A00788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</w:t>
            </w:r>
            <w:r w:rsidR="000922A4">
              <w:rPr>
                <w:rFonts w:ascii="Times New Roman" w:hAnsi="Times New Roman" w:cs="Times New Roman"/>
                <w:sz w:val="24"/>
                <w:szCs w:val="24"/>
              </w:rPr>
              <w:t xml:space="preserve"> местах. Ежемесячно проводится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правоохранительных органов предоставляется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всем направлениям деятельности департамента.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>периоде проведено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BB67EF" w:rsidRPr="003D253F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б избрании председателя, заместителя председателя и секретаря Общественного совета при департаменте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67EF" w:rsidRPr="003D253F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итогах работы по противодействию коррупции в сфере </w:t>
            </w:r>
            <w:proofErr w:type="spell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в 2019 году.</w:t>
            </w:r>
          </w:p>
          <w:p w:rsidR="00BB67EF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доклада об антимонопольном </w:t>
            </w:r>
            <w:proofErr w:type="spell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67EF" w:rsidRPr="00FC6CB0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актуальных вопросах деятельности Общественного совета при департаменте;</w:t>
            </w:r>
          </w:p>
          <w:p w:rsidR="00BB67EF" w:rsidRPr="00FC6CB0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Национального рейтинга состояния инвестиционного климата Воронежской области по показателю «Удовлетворенность процедурами получения арендных площадей, предоставляемых регионом субъектам малого бизнеса». О мерах по совершенствованию арендных отношений;</w:t>
            </w:r>
          </w:p>
          <w:p w:rsidR="00BB67EF" w:rsidRPr="00FC6CB0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предоставлении мер поддержки организациям, осуществляющим деятельность в сфере наружной рекламы;</w:t>
            </w:r>
          </w:p>
          <w:p w:rsidR="00BB67EF" w:rsidRDefault="00BB67EF" w:rsidP="00382BBE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0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реализации имущества на электронных площадках и оптимиз</w:t>
            </w:r>
            <w:r w:rsidR="00E17A4F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процесса проведения торгов;</w:t>
            </w:r>
          </w:p>
          <w:p w:rsidR="00E17A4F" w:rsidRPr="00E17A4F" w:rsidRDefault="00E17A4F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E1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итогах государственной кадастровой оценки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области, в </w:t>
            </w:r>
            <w:r w:rsidRPr="00E17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7A4F" w:rsidRPr="00E17A4F" w:rsidRDefault="00E17A4F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E1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перспективах оспаривания кадастровой стоимости земель населенных пунктов Воронежской области с учетом новых результатов государственной кадастровой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7A4F" w:rsidRPr="00E17A4F" w:rsidRDefault="00E17A4F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E1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мониторинга показателя Национального рейтинга состояния инвестиционного климата в Воронежской области «Удовлетворенность процедурами получения арендных площадей, предоставляемых регионом субъектам малого бизнеса» по итогам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67EF" w:rsidRPr="007324C2" w:rsidRDefault="00E17A4F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E1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проводимой департаментом работе по соблюдению требований антимонопольного законодательства.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 w:rsidRPr="00483F6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BB67EF" w:rsidRPr="00E02F05" w:rsidRDefault="00BB67EF" w:rsidP="00E17A4F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процессах реализации государственного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E17A4F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Вся информация о проведении торгов по продаже государственного имущества размещается на официальном сайте Российской Федерации в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</w:t>
            </w:r>
            <w:proofErr w:type="spell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, официальном сайте КУ ВО «Фонд государственного имущества Воронежской области»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 торгов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BB67EF" w:rsidRPr="000D4F4B" w:rsidRDefault="00BB67EF" w:rsidP="00382BBE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01.10.2020 в реестре государственного имущества Воронежской области числится 33304 объекта недвижимости (14147 объектов капитального строительства и 19157 земельных участков), 26431 единица движимого имущества.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следующие работы: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завершена проверка 35 учреждений, подведомственных управлению ветеринарии Воронежской области. Всего проверено 195 земельных участков и 602 объекта недвижимости;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завершена проверка земельных участков, находящихся в казне Воронежской области и предоставленных в аренду физическим и юридическим лицам. Всего проверено 180 земельных участков;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завершена проверка земельных участков категории земель сельскохозяйственного назначения, расположенных в 16 муниципальных районах Воронежской области. Всего проверено 804 земельных участка;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проведена проверка 48 земельных участков и 285 объектов недвижимости, закрепленных за 10 учреждениями, подведомственными департаменту здравоохранения Воронежской области. 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проводится анализ актов проверок на предмет выявления неиспользуемого государственного имущества в целях его дальнейшего вовлечения в оборот.</w:t>
            </w:r>
          </w:p>
          <w:p w:rsidR="00BB67EF" w:rsidRPr="00715A0B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отчетную дату выявлены 820 объектов недвижимого имущества, не используемых региональными учреждениями и предприятиями.</w:t>
            </w:r>
          </w:p>
          <w:p w:rsidR="00BB67EF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343 объекта недвижимости и 411 земельных участков.</w:t>
            </w:r>
          </w:p>
          <w:p w:rsidR="00BB67EF" w:rsidRPr="00652478" w:rsidRDefault="00BB67EF" w:rsidP="00382BBE">
            <w:pPr>
              <w:pStyle w:val="ab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Оформлены в собственность Воронежской области 3 земельных участка сельскохозяйственного назначения, занятых водными объектами (прудами), расположенными на территории </w:t>
            </w:r>
            <w:proofErr w:type="spellStart"/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, Терновского и Кантемировского муниципальных районов, общей площадью 44,9044 га.</w:t>
            </w:r>
          </w:p>
          <w:p w:rsidR="00BB67EF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158 земельных участков сельскохозяйственного назначения общей площадью 5143 га, расположенных на территории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Кантемировского, 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районов.</w:t>
            </w:r>
          </w:p>
          <w:p w:rsidR="00BB67EF" w:rsidRPr="005C760E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 перевод 25 земельных участков общей площадью 304 га на территории Аннинского, Бобровского,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Грибановского,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Подгоренского, Павловского и </w:t>
            </w:r>
            <w:proofErr w:type="spellStart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Рамонского</w:t>
            </w:r>
            <w:proofErr w:type="spellEnd"/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районов из категории земель сельскохозяйственного назначения в категорию земель промышленности и иного специального назначения.</w:t>
            </w:r>
          </w:p>
          <w:p w:rsidR="00BB67EF" w:rsidRPr="00C520C3" w:rsidRDefault="00BB67EF" w:rsidP="00382BBE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192 договора аренды на 263 земельных участка сельскохозяйственного назначения общей площадью 9391,9 га на сумму 28321,4 тыс. руб.</w:t>
            </w:r>
          </w:p>
          <w:p w:rsidR="00BB67EF" w:rsidRPr="00C520C3" w:rsidRDefault="00BB67EF" w:rsidP="00382BBE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25 договоров купли-продажи на 56 земельных участков сельскохозяйственного назначения общей площадью 5418,9 га на сумму 138730,9 тыс. руб.</w:t>
            </w:r>
          </w:p>
          <w:p w:rsidR="00BB67EF" w:rsidRPr="00C520C3" w:rsidRDefault="00BB67EF" w:rsidP="00382BBE">
            <w:pPr>
              <w:pStyle w:val="ab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297 договоров аренды на 297 земельных участков, занятых защитными лесными насаждениями, общей площадью 833 га на сумму 442,7 тыс. руб.</w:t>
            </w:r>
          </w:p>
          <w:p w:rsidR="00BB67EF" w:rsidRPr="00C520C3" w:rsidRDefault="00BB67EF" w:rsidP="00382BBE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59 земельных участков для осуществления уставной деятельности предприятий и учреждений Воронежской области.</w:t>
            </w:r>
          </w:p>
          <w:p w:rsidR="00BB67EF" w:rsidRPr="00C520C3" w:rsidRDefault="00BB67EF" w:rsidP="00382BBE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17 договоров безвозмездного пользования земельными участками областного уровня собственности.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5 приказов на выдачу разрешений на использование земельных участков без их предоставления и установления сервитутов.</w:t>
            </w:r>
          </w:p>
          <w:p w:rsidR="00BB67EF" w:rsidRPr="00C520C3" w:rsidRDefault="00BB67EF" w:rsidP="00382BBE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01.10.2020 в реестре многодетных граждан, проживающих на территории городского округа г. Воронеж, числится 3986 человек.</w:t>
            </w:r>
          </w:p>
          <w:p w:rsidR="00BB67EF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начала года многодетным гражданам, проживающим на территории 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округа г. Воронеж, на безвозмездной основе для индивидуального жилищного строительства предоставлено 74 земельных участка.</w:t>
            </w: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B67EF" w:rsidRPr="00C520C3" w:rsidRDefault="00BB67EF" w:rsidP="00382BBE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11 приказов департамента об утверждении схем расположения земельных участков областного уровня собственности на кадастровом плане территории, 134 приказа об утверждении охранных зон газораспределительных сетей.</w:t>
            </w:r>
          </w:p>
          <w:p w:rsidR="00BB67EF" w:rsidRPr="00C520C3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 государственный контракт на выполнение комплекса кадастровых работ по формированию и постановке на государственный кадастровый учет 279 земельных участков, занимаемых площадными объектами газоснабжения, а также подготовку документации для установления границ зон с особыми условиями использования территории (охранных зон 113 объектов газоснабжения). </w:t>
            </w:r>
          </w:p>
          <w:p w:rsidR="00BB67EF" w:rsidRPr="00D33D34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4C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2020 года от использования и распоряжения государственным имуществом Воронежской области в бюджет Воронежской области поступило 527,62 млн. руб.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C64BAB" w:rsidRPr="00D33D34" w:rsidRDefault="00C64BAB" w:rsidP="00382B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87,1% опрошенных (236 респондента); скорее высокое, чем низкое оценили 12,9% (35 респондентов).</w:t>
            </w:r>
          </w:p>
        </w:tc>
      </w:tr>
      <w:tr w:rsidR="00BB67EF" w:rsidRPr="00AD58F1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рассмотрение в департамент поступило </w:t>
            </w:r>
            <w:r w:rsidR="00AD58F1" w:rsidRPr="00AD5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5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Плана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департаменте в 2019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соблюдению гражданскими служащими департамента общих принципов служебного поведения,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D25745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поступило 3</w:t>
            </w:r>
            <w:r w:rsidR="00BB67EF" w:rsidRPr="00D2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уведомления от гражданских служащих департамента о выполнении иной оплачиваемой работы</w:t>
            </w:r>
            <w:r w:rsidR="00BB67EF" w:rsidRPr="005C0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гражданских служащих департамента не поступали.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</w:p>
          <w:p w:rsidR="00BB67EF" w:rsidRPr="001146A0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BB67EF" w:rsidRPr="00E02F05" w:rsidTr="00382BBE">
        <w:trPr>
          <w:trHeight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</w:t>
            </w: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епартамента, в должностные обязанности которых входит участие в противодействии 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896F96"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5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государственных гражданских служащих департамента прошли обучение по образовательным программам в области противодействия коррупции.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B3100F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27" w:rsidRDefault="00F73E27" w:rsidP="000F424A">
      <w:pPr>
        <w:spacing w:after="0" w:line="240" w:lineRule="auto"/>
      </w:pPr>
      <w:r>
        <w:separator/>
      </w:r>
    </w:p>
  </w:endnote>
  <w:endnote w:type="continuationSeparator" w:id="0">
    <w:p w:rsidR="00F73E27" w:rsidRDefault="00F73E27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27" w:rsidRDefault="00F73E27" w:rsidP="000F424A">
      <w:pPr>
        <w:spacing w:after="0" w:line="240" w:lineRule="auto"/>
      </w:pPr>
      <w:r>
        <w:separator/>
      </w:r>
    </w:p>
  </w:footnote>
  <w:footnote w:type="continuationSeparator" w:id="0">
    <w:p w:rsidR="00F73E27" w:rsidRDefault="00F73E27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3EB" w:rsidRPr="00B3100F" w:rsidRDefault="008E34CB">
        <w:pPr>
          <w:pStyle w:val="ad"/>
          <w:jc w:val="center"/>
          <w:rPr>
            <w:rFonts w:ascii="Times New Roman" w:hAnsi="Times New Roman" w:cs="Times New Roman"/>
          </w:rPr>
        </w:pPr>
        <w:r w:rsidRPr="00B3100F">
          <w:rPr>
            <w:rFonts w:ascii="Times New Roman" w:hAnsi="Times New Roman" w:cs="Times New Roman"/>
          </w:rPr>
          <w:fldChar w:fldCharType="begin"/>
        </w:r>
        <w:r w:rsidR="00AD33EB" w:rsidRPr="00B3100F">
          <w:rPr>
            <w:rFonts w:ascii="Times New Roman" w:hAnsi="Times New Roman" w:cs="Times New Roman"/>
          </w:rPr>
          <w:instrText xml:space="preserve"> PAGE   \* MERGEFORMAT </w:instrText>
        </w:r>
        <w:r w:rsidRPr="00B3100F">
          <w:rPr>
            <w:rFonts w:ascii="Times New Roman" w:hAnsi="Times New Roman" w:cs="Times New Roman"/>
          </w:rPr>
          <w:fldChar w:fldCharType="separate"/>
        </w:r>
        <w:r w:rsidR="00367FFD">
          <w:rPr>
            <w:rFonts w:ascii="Times New Roman" w:hAnsi="Times New Roman" w:cs="Times New Roman"/>
            <w:noProof/>
          </w:rPr>
          <w:t>4</w:t>
        </w:r>
        <w:r w:rsidRPr="00B3100F">
          <w:rPr>
            <w:rFonts w:ascii="Times New Roman" w:hAnsi="Times New Roman" w:cs="Times New Roman"/>
          </w:rPr>
          <w:fldChar w:fldCharType="end"/>
        </w:r>
      </w:p>
    </w:sdtContent>
  </w:sdt>
  <w:p w:rsidR="00AD33EB" w:rsidRDefault="00AD33EB">
    <w:pPr>
      <w:pStyle w:val="ad"/>
    </w:pPr>
  </w:p>
  <w:p w:rsidR="00AD33EB" w:rsidRDefault="00AD33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BACAF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5."/>
      <w:lvlJc w:val="left"/>
    </w:lvl>
    <w:lvl w:ilvl="6">
      <w:start w:val="2"/>
      <w:numFmt w:val="decimal"/>
      <w:lvlText w:val="%5."/>
      <w:lvlJc w:val="left"/>
    </w:lvl>
    <w:lvl w:ilvl="7">
      <w:start w:val="2"/>
      <w:numFmt w:val="decimal"/>
      <w:lvlText w:val="%5."/>
      <w:lvlJc w:val="left"/>
    </w:lvl>
    <w:lvl w:ilvl="8">
      <w:start w:val="2"/>
      <w:numFmt w:val="decimal"/>
      <w:lvlText w:val="%5."/>
      <w:lvlJc w:val="left"/>
    </w:lvl>
  </w:abstractNum>
  <w:abstractNum w:abstractNumId="1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31235"/>
    <w:rsid w:val="00035F0D"/>
    <w:rsid w:val="00043CF6"/>
    <w:rsid w:val="0004723B"/>
    <w:rsid w:val="00055E39"/>
    <w:rsid w:val="00056E4E"/>
    <w:rsid w:val="000729BF"/>
    <w:rsid w:val="00073A97"/>
    <w:rsid w:val="00080F0B"/>
    <w:rsid w:val="00083F76"/>
    <w:rsid w:val="000922A4"/>
    <w:rsid w:val="000A6CAB"/>
    <w:rsid w:val="000D00BF"/>
    <w:rsid w:val="000D049D"/>
    <w:rsid w:val="000D4F4B"/>
    <w:rsid w:val="000E1CC2"/>
    <w:rsid w:val="000F16B4"/>
    <w:rsid w:val="000F424A"/>
    <w:rsid w:val="000F4370"/>
    <w:rsid w:val="000F670A"/>
    <w:rsid w:val="00110A72"/>
    <w:rsid w:val="001146A0"/>
    <w:rsid w:val="00137F6D"/>
    <w:rsid w:val="00141AD2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7791"/>
    <w:rsid w:val="00215575"/>
    <w:rsid w:val="002176C1"/>
    <w:rsid w:val="0022078A"/>
    <w:rsid w:val="0024096A"/>
    <w:rsid w:val="00243182"/>
    <w:rsid w:val="0025260F"/>
    <w:rsid w:val="002526A8"/>
    <w:rsid w:val="00260139"/>
    <w:rsid w:val="00264BBB"/>
    <w:rsid w:val="00267470"/>
    <w:rsid w:val="0027290C"/>
    <w:rsid w:val="00274D74"/>
    <w:rsid w:val="002848A7"/>
    <w:rsid w:val="00291664"/>
    <w:rsid w:val="00292862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F1C58"/>
    <w:rsid w:val="002F4442"/>
    <w:rsid w:val="0031357F"/>
    <w:rsid w:val="0031425B"/>
    <w:rsid w:val="00317388"/>
    <w:rsid w:val="00323DBF"/>
    <w:rsid w:val="00347D87"/>
    <w:rsid w:val="003501B5"/>
    <w:rsid w:val="00350812"/>
    <w:rsid w:val="0036318A"/>
    <w:rsid w:val="00367C82"/>
    <w:rsid w:val="00367FFD"/>
    <w:rsid w:val="0038326E"/>
    <w:rsid w:val="00386149"/>
    <w:rsid w:val="00390ED7"/>
    <w:rsid w:val="00393C76"/>
    <w:rsid w:val="003A07FD"/>
    <w:rsid w:val="003A2253"/>
    <w:rsid w:val="003C441B"/>
    <w:rsid w:val="003D5AF8"/>
    <w:rsid w:val="003E05DC"/>
    <w:rsid w:val="003E4E28"/>
    <w:rsid w:val="003F3CDA"/>
    <w:rsid w:val="0040185F"/>
    <w:rsid w:val="0040378E"/>
    <w:rsid w:val="00412615"/>
    <w:rsid w:val="00426383"/>
    <w:rsid w:val="00430DF7"/>
    <w:rsid w:val="0044089E"/>
    <w:rsid w:val="00451574"/>
    <w:rsid w:val="00460268"/>
    <w:rsid w:val="00471168"/>
    <w:rsid w:val="00482532"/>
    <w:rsid w:val="00483F6F"/>
    <w:rsid w:val="00492182"/>
    <w:rsid w:val="00494314"/>
    <w:rsid w:val="004A3128"/>
    <w:rsid w:val="004A3D86"/>
    <w:rsid w:val="004A59F8"/>
    <w:rsid w:val="004B5684"/>
    <w:rsid w:val="004B65B8"/>
    <w:rsid w:val="004C5678"/>
    <w:rsid w:val="004E1028"/>
    <w:rsid w:val="00520BB0"/>
    <w:rsid w:val="0052198F"/>
    <w:rsid w:val="0052380F"/>
    <w:rsid w:val="00525AB5"/>
    <w:rsid w:val="005274AB"/>
    <w:rsid w:val="0053184D"/>
    <w:rsid w:val="00536596"/>
    <w:rsid w:val="005466B3"/>
    <w:rsid w:val="00552256"/>
    <w:rsid w:val="00552B4F"/>
    <w:rsid w:val="00554070"/>
    <w:rsid w:val="0056093A"/>
    <w:rsid w:val="00567DAF"/>
    <w:rsid w:val="00575F22"/>
    <w:rsid w:val="00583955"/>
    <w:rsid w:val="00583E31"/>
    <w:rsid w:val="00585D99"/>
    <w:rsid w:val="005A7346"/>
    <w:rsid w:val="005B0496"/>
    <w:rsid w:val="005C1290"/>
    <w:rsid w:val="005E191C"/>
    <w:rsid w:val="005F0532"/>
    <w:rsid w:val="005F2FC0"/>
    <w:rsid w:val="005F5EB8"/>
    <w:rsid w:val="00603D97"/>
    <w:rsid w:val="00605387"/>
    <w:rsid w:val="0060790F"/>
    <w:rsid w:val="0061171D"/>
    <w:rsid w:val="00615F2E"/>
    <w:rsid w:val="00622D57"/>
    <w:rsid w:val="0062406A"/>
    <w:rsid w:val="006353DF"/>
    <w:rsid w:val="00640A8A"/>
    <w:rsid w:val="00642639"/>
    <w:rsid w:val="00644EE3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73D1"/>
    <w:rsid w:val="006C189E"/>
    <w:rsid w:val="006D74B5"/>
    <w:rsid w:val="006F01D8"/>
    <w:rsid w:val="006F47C3"/>
    <w:rsid w:val="006F63D2"/>
    <w:rsid w:val="0070318C"/>
    <w:rsid w:val="00706EB6"/>
    <w:rsid w:val="00723FCA"/>
    <w:rsid w:val="0072498B"/>
    <w:rsid w:val="00725F0D"/>
    <w:rsid w:val="00727EFE"/>
    <w:rsid w:val="007324C2"/>
    <w:rsid w:val="00732789"/>
    <w:rsid w:val="00736526"/>
    <w:rsid w:val="00742C1A"/>
    <w:rsid w:val="007519E4"/>
    <w:rsid w:val="007546D3"/>
    <w:rsid w:val="00793739"/>
    <w:rsid w:val="007A6FA4"/>
    <w:rsid w:val="007B7763"/>
    <w:rsid w:val="007C3BCF"/>
    <w:rsid w:val="007E2490"/>
    <w:rsid w:val="007E4362"/>
    <w:rsid w:val="007E445F"/>
    <w:rsid w:val="007E5CF3"/>
    <w:rsid w:val="007F441B"/>
    <w:rsid w:val="00803E37"/>
    <w:rsid w:val="008157EA"/>
    <w:rsid w:val="008171C0"/>
    <w:rsid w:val="008216DE"/>
    <w:rsid w:val="00843585"/>
    <w:rsid w:val="00851B2C"/>
    <w:rsid w:val="00861F14"/>
    <w:rsid w:val="00866E60"/>
    <w:rsid w:val="008701E4"/>
    <w:rsid w:val="008809D7"/>
    <w:rsid w:val="00884279"/>
    <w:rsid w:val="00885AA0"/>
    <w:rsid w:val="00887A4A"/>
    <w:rsid w:val="008927B0"/>
    <w:rsid w:val="008927D7"/>
    <w:rsid w:val="00896F96"/>
    <w:rsid w:val="008A2459"/>
    <w:rsid w:val="008A4A72"/>
    <w:rsid w:val="008B025A"/>
    <w:rsid w:val="008C3180"/>
    <w:rsid w:val="008C57F6"/>
    <w:rsid w:val="008C6477"/>
    <w:rsid w:val="008C6A50"/>
    <w:rsid w:val="008D341D"/>
    <w:rsid w:val="008D7CEF"/>
    <w:rsid w:val="008E34CB"/>
    <w:rsid w:val="008E6041"/>
    <w:rsid w:val="008F29C8"/>
    <w:rsid w:val="008F5BED"/>
    <w:rsid w:val="008F613F"/>
    <w:rsid w:val="009150A8"/>
    <w:rsid w:val="00930B01"/>
    <w:rsid w:val="00931C55"/>
    <w:rsid w:val="00931E2D"/>
    <w:rsid w:val="009409B6"/>
    <w:rsid w:val="00940EFB"/>
    <w:rsid w:val="00955F55"/>
    <w:rsid w:val="009624B2"/>
    <w:rsid w:val="009637FC"/>
    <w:rsid w:val="00970527"/>
    <w:rsid w:val="00970BB9"/>
    <w:rsid w:val="0097142C"/>
    <w:rsid w:val="009813F5"/>
    <w:rsid w:val="00984596"/>
    <w:rsid w:val="00990FF2"/>
    <w:rsid w:val="009A4DD6"/>
    <w:rsid w:val="009A77B7"/>
    <w:rsid w:val="009B0203"/>
    <w:rsid w:val="009C3FDF"/>
    <w:rsid w:val="009D1E45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4DAB"/>
    <w:rsid w:val="00A51007"/>
    <w:rsid w:val="00A53016"/>
    <w:rsid w:val="00A57F84"/>
    <w:rsid w:val="00A62BF8"/>
    <w:rsid w:val="00A804A9"/>
    <w:rsid w:val="00A960F5"/>
    <w:rsid w:val="00A96E63"/>
    <w:rsid w:val="00AA663E"/>
    <w:rsid w:val="00AB7930"/>
    <w:rsid w:val="00AC5152"/>
    <w:rsid w:val="00AD33EB"/>
    <w:rsid w:val="00AD4751"/>
    <w:rsid w:val="00AD58F1"/>
    <w:rsid w:val="00AE183C"/>
    <w:rsid w:val="00AE3F3F"/>
    <w:rsid w:val="00AE756E"/>
    <w:rsid w:val="00AF374C"/>
    <w:rsid w:val="00B1245E"/>
    <w:rsid w:val="00B12BF6"/>
    <w:rsid w:val="00B3100F"/>
    <w:rsid w:val="00B33D35"/>
    <w:rsid w:val="00B6477F"/>
    <w:rsid w:val="00B65BC0"/>
    <w:rsid w:val="00B75C3F"/>
    <w:rsid w:val="00B8191E"/>
    <w:rsid w:val="00B87585"/>
    <w:rsid w:val="00B87951"/>
    <w:rsid w:val="00B91822"/>
    <w:rsid w:val="00BA0C91"/>
    <w:rsid w:val="00BB381B"/>
    <w:rsid w:val="00BB67EF"/>
    <w:rsid w:val="00BC1D15"/>
    <w:rsid w:val="00BC2B01"/>
    <w:rsid w:val="00BD4D17"/>
    <w:rsid w:val="00C07F89"/>
    <w:rsid w:val="00C1191C"/>
    <w:rsid w:val="00C17E4D"/>
    <w:rsid w:val="00C20C00"/>
    <w:rsid w:val="00C421F4"/>
    <w:rsid w:val="00C60A98"/>
    <w:rsid w:val="00C63770"/>
    <w:rsid w:val="00C64BAB"/>
    <w:rsid w:val="00C747C0"/>
    <w:rsid w:val="00C856CA"/>
    <w:rsid w:val="00C91FBA"/>
    <w:rsid w:val="00CB105E"/>
    <w:rsid w:val="00CC789E"/>
    <w:rsid w:val="00CD34FB"/>
    <w:rsid w:val="00CD3574"/>
    <w:rsid w:val="00CD6BD7"/>
    <w:rsid w:val="00CE1800"/>
    <w:rsid w:val="00CE2F1D"/>
    <w:rsid w:val="00CF1A2E"/>
    <w:rsid w:val="00CF252D"/>
    <w:rsid w:val="00CF27C0"/>
    <w:rsid w:val="00D01AF2"/>
    <w:rsid w:val="00D01D7D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77862"/>
    <w:rsid w:val="00D94A71"/>
    <w:rsid w:val="00D957DE"/>
    <w:rsid w:val="00D9757C"/>
    <w:rsid w:val="00DA63F5"/>
    <w:rsid w:val="00DB2B3C"/>
    <w:rsid w:val="00DC14D8"/>
    <w:rsid w:val="00DD1CE2"/>
    <w:rsid w:val="00DD4545"/>
    <w:rsid w:val="00DE4FD5"/>
    <w:rsid w:val="00DF328D"/>
    <w:rsid w:val="00E1111B"/>
    <w:rsid w:val="00E17A4F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B187F"/>
    <w:rsid w:val="00EC4852"/>
    <w:rsid w:val="00ED084A"/>
    <w:rsid w:val="00ED0A03"/>
    <w:rsid w:val="00EE4969"/>
    <w:rsid w:val="00F11946"/>
    <w:rsid w:val="00F11987"/>
    <w:rsid w:val="00F13FAB"/>
    <w:rsid w:val="00F145EF"/>
    <w:rsid w:val="00F179CA"/>
    <w:rsid w:val="00F25681"/>
    <w:rsid w:val="00F27258"/>
    <w:rsid w:val="00F35CB1"/>
    <w:rsid w:val="00F43DBF"/>
    <w:rsid w:val="00F45C76"/>
    <w:rsid w:val="00F517CC"/>
    <w:rsid w:val="00F51925"/>
    <w:rsid w:val="00F538BA"/>
    <w:rsid w:val="00F57774"/>
    <w:rsid w:val="00F64798"/>
    <w:rsid w:val="00F72E31"/>
    <w:rsid w:val="00F73E27"/>
    <w:rsid w:val="00F75105"/>
    <w:rsid w:val="00F86860"/>
    <w:rsid w:val="00F86A3A"/>
    <w:rsid w:val="00F8707F"/>
    <w:rsid w:val="00F9154A"/>
    <w:rsid w:val="00FA1745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1,List Paragraph"/>
    <w:basedOn w:val="a"/>
    <w:link w:val="ac"/>
    <w:uiPriority w:val="34"/>
    <w:qFormat/>
    <w:rsid w:val="00CF27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24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0D049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BB67E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B67EF"/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ПАРАГРАФ Знак,Абзац списка1 Знак,List Paragraph Знак"/>
    <w:link w:val="ab"/>
    <w:uiPriority w:val="34"/>
    <w:locked/>
    <w:rsid w:val="00BB67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C10DBCA619997485181971770D5D4C017CB321E8D21BE1A582333E5nBp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CAE1-1FED-497D-9B9B-99ABA9E9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47</cp:revision>
  <cp:lastPrinted>2019-12-26T09:45:00Z</cp:lastPrinted>
  <dcterms:created xsi:type="dcterms:W3CDTF">2019-12-19T08:02:00Z</dcterms:created>
  <dcterms:modified xsi:type="dcterms:W3CDTF">2020-12-29T06:23:00Z</dcterms:modified>
</cp:coreProperties>
</file>