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76" w:rsidRDefault="00BE7D76" w:rsidP="00BE7D76">
      <w:pPr>
        <w:ind w:left="6270"/>
        <w:rPr>
          <w:sz w:val="24"/>
          <w:szCs w:val="24"/>
        </w:rPr>
      </w:pPr>
      <w:r w:rsidRPr="00EC23C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4C339B" w:rsidRDefault="004C339B" w:rsidP="004C339B">
      <w:pPr>
        <w:pStyle w:val="Style1"/>
        <w:spacing w:before="77" w:line="240" w:lineRule="auto"/>
        <w:ind w:left="5103"/>
        <w:rPr>
          <w:rStyle w:val="FontStyle37"/>
          <w:b w:val="0"/>
        </w:rPr>
      </w:pPr>
      <w:r>
        <w:rPr>
          <w:rStyle w:val="FontStyle37"/>
          <w:b w:val="0"/>
        </w:rPr>
        <w:t>к приказу ГУП ВО «</w:t>
      </w:r>
      <w:r w:rsidR="00D16B7F">
        <w:rPr>
          <w:rStyle w:val="FontStyle37"/>
          <w:b w:val="0"/>
        </w:rPr>
        <w:t>Роспечать</w:t>
      </w:r>
      <w:r>
        <w:rPr>
          <w:rStyle w:val="FontStyle37"/>
          <w:b w:val="0"/>
        </w:rPr>
        <w:t>»</w:t>
      </w:r>
    </w:p>
    <w:p w:rsidR="004C339B" w:rsidRPr="007945F8" w:rsidRDefault="004C339B" w:rsidP="004C339B">
      <w:pPr>
        <w:pStyle w:val="Style1"/>
        <w:spacing w:before="77" w:line="240" w:lineRule="auto"/>
        <w:ind w:left="5103"/>
        <w:rPr>
          <w:rStyle w:val="FontStyle37"/>
          <w:b w:val="0"/>
        </w:rPr>
      </w:pPr>
      <w:r>
        <w:rPr>
          <w:rStyle w:val="FontStyle37"/>
          <w:b w:val="0"/>
        </w:rPr>
        <w:t xml:space="preserve">№___ от </w:t>
      </w:r>
      <w:r w:rsidR="00D16B7F">
        <w:rPr>
          <w:rStyle w:val="FontStyle37"/>
          <w:b w:val="0"/>
        </w:rPr>
        <w:t>14.02.2011</w:t>
      </w:r>
      <w:r>
        <w:rPr>
          <w:rStyle w:val="FontStyle37"/>
          <w:b w:val="0"/>
        </w:rPr>
        <w:t xml:space="preserve"> г.</w:t>
      </w:r>
    </w:p>
    <w:p w:rsidR="004C339B" w:rsidRDefault="004C339B" w:rsidP="00BE7D76">
      <w:pPr>
        <w:ind w:left="6270"/>
        <w:rPr>
          <w:sz w:val="24"/>
          <w:szCs w:val="24"/>
        </w:rPr>
      </w:pPr>
    </w:p>
    <w:p w:rsidR="00EB69EA" w:rsidRDefault="00EB69EA" w:rsidP="00EB69EA">
      <w:pPr>
        <w:jc w:val="center"/>
        <w:rPr>
          <w:b/>
          <w:caps/>
          <w:sz w:val="22"/>
        </w:rPr>
      </w:pPr>
    </w:p>
    <w:p w:rsidR="00EB69EA" w:rsidRPr="00B6796E" w:rsidRDefault="00EB69EA" w:rsidP="007B251F">
      <w:pPr>
        <w:jc w:val="center"/>
        <w:rPr>
          <w:b/>
          <w:smallCaps/>
          <w:sz w:val="24"/>
          <w:szCs w:val="24"/>
        </w:rPr>
      </w:pPr>
      <w:r w:rsidRPr="00152D43">
        <w:rPr>
          <w:b/>
          <w:caps/>
          <w:sz w:val="24"/>
          <w:szCs w:val="24"/>
        </w:rPr>
        <w:t>Типовой</w:t>
      </w:r>
      <w:r w:rsidRPr="00152D43">
        <w:rPr>
          <w:b/>
          <w:smallCaps/>
          <w:sz w:val="24"/>
          <w:szCs w:val="24"/>
        </w:rPr>
        <w:t xml:space="preserve"> ДОГОВОР № </w:t>
      </w:r>
      <w:r w:rsidRPr="00152D43">
        <w:rPr>
          <w:b/>
          <w:smallCaps/>
          <w:sz w:val="24"/>
          <w:szCs w:val="24"/>
          <w:u w:val="single"/>
        </w:rPr>
        <w:t>__</w:t>
      </w:r>
    </w:p>
    <w:p w:rsidR="00EB69EA" w:rsidRPr="00152D43" w:rsidRDefault="00EB69EA" w:rsidP="007B251F">
      <w:pPr>
        <w:jc w:val="center"/>
        <w:rPr>
          <w:b/>
          <w:sz w:val="24"/>
          <w:szCs w:val="24"/>
        </w:rPr>
      </w:pPr>
      <w:r w:rsidRPr="00152D43">
        <w:rPr>
          <w:b/>
          <w:sz w:val="24"/>
          <w:szCs w:val="24"/>
        </w:rPr>
        <w:t>на оказание аудиторских услуг</w:t>
      </w:r>
    </w:p>
    <w:p w:rsidR="00EB69EA" w:rsidRPr="00152D43" w:rsidRDefault="00EB69EA" w:rsidP="00EB69EA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7"/>
        <w:gridCol w:w="4786"/>
      </w:tblGrid>
      <w:tr w:rsidR="00EB69EA" w:rsidRPr="002174E1">
        <w:tc>
          <w:tcPr>
            <w:tcW w:w="4787" w:type="dxa"/>
          </w:tcPr>
          <w:p w:rsidR="00EB69EA" w:rsidRPr="002174E1" w:rsidRDefault="00EB69EA" w:rsidP="00053460">
            <w:pPr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г. Воронеж</w:t>
            </w:r>
          </w:p>
          <w:p w:rsidR="00EB69EA" w:rsidRPr="002174E1" w:rsidRDefault="00EB69EA" w:rsidP="00053460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EB69EA" w:rsidRPr="002174E1" w:rsidRDefault="00EB69EA" w:rsidP="002174E1">
            <w:pPr>
              <w:jc w:val="right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«</w:t>
            </w:r>
            <w:r w:rsidRPr="002174E1">
              <w:rPr>
                <w:sz w:val="24"/>
                <w:szCs w:val="24"/>
                <w:u w:val="single"/>
              </w:rPr>
              <w:t xml:space="preserve">        </w:t>
            </w:r>
            <w:r w:rsidRPr="002174E1">
              <w:rPr>
                <w:sz w:val="24"/>
                <w:szCs w:val="24"/>
              </w:rPr>
              <w:t>»</w:t>
            </w:r>
            <w:r w:rsidRPr="002174E1">
              <w:rPr>
                <w:sz w:val="24"/>
                <w:szCs w:val="24"/>
                <w:u w:val="single"/>
              </w:rPr>
              <w:t xml:space="preserve">                       </w:t>
            </w:r>
            <w:r w:rsidRPr="002174E1">
              <w:rPr>
                <w:sz w:val="24"/>
                <w:szCs w:val="24"/>
              </w:rPr>
              <w:t xml:space="preserve"> 20__ г.</w:t>
            </w:r>
          </w:p>
        </w:tc>
      </w:tr>
    </w:tbl>
    <w:p w:rsidR="00EB69EA" w:rsidRPr="00152D43" w:rsidRDefault="00EB69EA" w:rsidP="00EB69EA">
      <w:pPr>
        <w:rPr>
          <w:sz w:val="24"/>
          <w:szCs w:val="24"/>
        </w:rPr>
      </w:pP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 xml:space="preserve">Аудиторская фирма ___________________, именуемая в дальнейшем «Исполнитель», в лице (наименование должности руководителя) ___________________________, действующего на основании Устава, с одной стороны, и ГУП ВО </w:t>
      </w:r>
      <w:r w:rsidR="00B6796E">
        <w:rPr>
          <w:rStyle w:val="FontStyle38"/>
          <w:spacing w:val="-1"/>
          <w:sz w:val="24"/>
          <w:szCs w:val="24"/>
        </w:rPr>
        <w:t>«</w:t>
      </w:r>
      <w:r w:rsidR="00D16B7F">
        <w:rPr>
          <w:rStyle w:val="FontStyle38"/>
          <w:spacing w:val="-1"/>
          <w:sz w:val="24"/>
          <w:szCs w:val="24"/>
        </w:rPr>
        <w:t>Роспечать</w:t>
      </w:r>
      <w:r w:rsidR="00B6796E">
        <w:rPr>
          <w:rStyle w:val="FontStyle38"/>
          <w:spacing w:val="-1"/>
          <w:sz w:val="24"/>
          <w:szCs w:val="24"/>
        </w:rPr>
        <w:t xml:space="preserve">» </w:t>
      </w:r>
      <w:r w:rsidRPr="00152D43">
        <w:rPr>
          <w:sz w:val="24"/>
          <w:szCs w:val="24"/>
        </w:rPr>
        <w:t>именуемое в дальнейш</w:t>
      </w:r>
      <w:r w:rsidR="00B6796E">
        <w:rPr>
          <w:sz w:val="24"/>
          <w:szCs w:val="24"/>
        </w:rPr>
        <w:t>ем «Заказчик», в лице директора</w:t>
      </w:r>
      <w:r w:rsidR="00E85712">
        <w:rPr>
          <w:sz w:val="24"/>
          <w:szCs w:val="24"/>
        </w:rPr>
        <w:t xml:space="preserve"> </w:t>
      </w:r>
      <w:r w:rsidR="00D16B7F">
        <w:rPr>
          <w:sz w:val="24"/>
          <w:szCs w:val="24"/>
        </w:rPr>
        <w:t>Тиминского Ю.И.</w:t>
      </w:r>
      <w:r w:rsidRPr="00152D43">
        <w:rPr>
          <w:sz w:val="24"/>
          <w:szCs w:val="24"/>
        </w:rPr>
        <w:t>, действующего на основании Устава, с другой стороны, именуемые в дальнейшем «Стороны», заключили настоящий Договор о нижеследующем.</w:t>
      </w:r>
    </w:p>
    <w:p w:rsidR="00EB69EA" w:rsidRPr="00152D43" w:rsidRDefault="00EB69EA" w:rsidP="00EB69EA">
      <w:pPr>
        <w:spacing w:before="120" w:after="120" w:line="228" w:lineRule="auto"/>
        <w:jc w:val="center"/>
        <w:rPr>
          <w:sz w:val="24"/>
          <w:szCs w:val="24"/>
        </w:rPr>
      </w:pPr>
      <w:r w:rsidRPr="00152D43">
        <w:rPr>
          <w:sz w:val="24"/>
          <w:szCs w:val="24"/>
        </w:rPr>
        <w:t>1. ПРЕДМЕТ ДОГОВОРА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 xml:space="preserve">1.1. Заказчик поручает, а Исполнитель принимает на себя обязательства по организации и проведению аудита финансово-хозяйственной деятельности предприятия </w:t>
      </w:r>
      <w:r w:rsidR="001F68FC">
        <w:rPr>
          <w:sz w:val="24"/>
          <w:szCs w:val="24"/>
        </w:rPr>
        <w:t>(</w:t>
      </w:r>
      <w:r w:rsidRPr="00152D43">
        <w:rPr>
          <w:sz w:val="24"/>
          <w:szCs w:val="24"/>
        </w:rPr>
        <w:t>Заказчика</w:t>
      </w:r>
      <w:r w:rsidR="001F68FC">
        <w:rPr>
          <w:sz w:val="24"/>
          <w:szCs w:val="24"/>
        </w:rPr>
        <w:t>)</w:t>
      </w:r>
      <w:r w:rsidRPr="00152D43">
        <w:rPr>
          <w:sz w:val="24"/>
          <w:szCs w:val="24"/>
        </w:rPr>
        <w:t xml:space="preserve"> за период с «___» _______________ 20___г. по «___» _______________ 20___г., включающего проверку достоверности его финансовой (бухгалтерской) отчетности в соответствии с Техническим заданием, являющимся Приложением 1 к  настоящему Договору.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1.2. Целью аудиторской проверки в рамках настоящего Договора является выражение мнения о достоверности финансовой (бухгалтерской) отчетности Заказчика и соответствии порядка ведения бухгалтерского учета законодательству Российской Федерации. Под достоверностью понимается степень точности данных финансовой (бухгалтерской) отчетности, которая позволяет пользователю этой отчетности на основании ее данных делать правильные выводы о результатах хозяйственной деятельности, финансовом и имущественном положении Заказчика и принимать базирующиеся на этих выводах обоснованные решения.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1.3. Исполнитель является членом саморегулируемой организации аудиторов ___________________.</w:t>
      </w:r>
    </w:p>
    <w:p w:rsidR="00DA2491" w:rsidRDefault="00DA2491" w:rsidP="002F62A8">
      <w:pPr>
        <w:spacing w:line="228" w:lineRule="auto"/>
        <w:rPr>
          <w:sz w:val="24"/>
          <w:szCs w:val="24"/>
        </w:rPr>
      </w:pPr>
    </w:p>
    <w:p w:rsidR="00EB69EA" w:rsidRPr="00152D43" w:rsidRDefault="00EB69EA" w:rsidP="00EB69EA">
      <w:pPr>
        <w:spacing w:line="228" w:lineRule="auto"/>
        <w:ind w:firstLine="709"/>
        <w:jc w:val="center"/>
        <w:rPr>
          <w:sz w:val="24"/>
          <w:szCs w:val="24"/>
        </w:rPr>
      </w:pPr>
      <w:r w:rsidRPr="00152D43">
        <w:rPr>
          <w:sz w:val="24"/>
          <w:szCs w:val="24"/>
        </w:rPr>
        <w:t>2. ПРАВА И ОБЯЗАННОСТИ СТОРОН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2.1. Исполнитель обязан:</w:t>
      </w:r>
    </w:p>
    <w:p w:rsidR="00EB69EA" w:rsidRDefault="00EB69EA" w:rsidP="00EB69EA">
      <w:pPr>
        <w:spacing w:line="228" w:lineRule="auto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(в соответствии с Федеральным законом «Об аудиторской деятельности» от 30.12. 2008 года N 307-ФЗ и Правилами (стандартами) аудиторской деятельности надлежащим образом и в сроки, определенные настоящим договором)</w:t>
      </w:r>
    </w:p>
    <w:p w:rsidR="00EB69EA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осуществлять аудиторскую проверку в соответствии с законодательством Российской Федерации;</w:t>
      </w:r>
    </w:p>
    <w:p w:rsidR="00EB69EA" w:rsidRPr="00670F0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670F03">
        <w:rPr>
          <w:rFonts w:ascii="Times New Roman" w:hAnsi="Times New Roman" w:cs="Times New Roman"/>
          <w:sz w:val="24"/>
          <w:szCs w:val="24"/>
        </w:rPr>
        <w:t>предоставлять по требованию Заказчика обоснования замечаний и выводов Исполнителя, а также информацию о своем членстве в саморегулируемой организации аудиторов;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предоставлять по требованию Заказчика необходимую информацию о требованиях законодательства Российской Федерации, касающихся проведения аудиторской проверки, а также о нормативных актах Российской Федерации,  на которых основываются замечания и выводы аудиторской организации или индивидуального аудитора;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в срок, установленный настоящим Договором, передать один экземпляр аудиторского заключения с аналитической запиской (отчет о выполненной работе) единоличному и</w:t>
      </w:r>
      <w:r w:rsidR="001F68FC">
        <w:rPr>
          <w:rFonts w:ascii="Times New Roman" w:hAnsi="Times New Roman" w:cs="Times New Roman"/>
          <w:sz w:val="24"/>
          <w:szCs w:val="24"/>
        </w:rPr>
        <w:t>сполнительному органу Заказчика</w:t>
      </w:r>
      <w:r w:rsidR="00EB69EA" w:rsidRPr="00152D43">
        <w:rPr>
          <w:rFonts w:ascii="Times New Roman" w:hAnsi="Times New Roman" w:cs="Times New Roman"/>
          <w:sz w:val="24"/>
          <w:szCs w:val="24"/>
        </w:rPr>
        <w:t>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обеспечивать сохранность документов, получаемых и составляемых в ходе аудиторской проверки</w:t>
      </w:r>
      <w:r w:rsidR="00EB69EA" w:rsidRPr="00670F03">
        <w:t xml:space="preserve"> </w:t>
      </w:r>
      <w:r w:rsidR="00EB69EA" w:rsidRPr="00670F03">
        <w:rPr>
          <w:rFonts w:ascii="Times New Roman" w:hAnsi="Times New Roman" w:cs="Times New Roman"/>
          <w:sz w:val="24"/>
          <w:szCs w:val="24"/>
        </w:rPr>
        <w:t xml:space="preserve">в течение не менее пяти лет после года, в котором они были </w:t>
      </w:r>
      <w:r w:rsidR="00EB69EA" w:rsidRPr="00670F03">
        <w:rPr>
          <w:rFonts w:ascii="Times New Roman" w:hAnsi="Times New Roman" w:cs="Times New Roman"/>
          <w:sz w:val="24"/>
          <w:szCs w:val="24"/>
        </w:rPr>
        <w:lastRenderedPageBreak/>
        <w:t>получены и (или) составлены,</w:t>
      </w:r>
      <w:r w:rsidR="00EB69EA" w:rsidRPr="00152D43">
        <w:rPr>
          <w:rFonts w:ascii="Times New Roman" w:hAnsi="Times New Roman" w:cs="Times New Roman"/>
          <w:sz w:val="24"/>
          <w:szCs w:val="24"/>
        </w:rPr>
        <w:t xml:space="preserve"> не разглашать их содержание без согласия  Заказчика, за  исключением случаев, предусмотренных законодательством Российской Федерации;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 xml:space="preserve">исполнять иные обязанности, вытекающие из существа правоотношений, определенных настоящим договором, и не противоречащим законодательству Российской Федерации. 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 xml:space="preserve">2.2.  </w:t>
      </w:r>
      <w:r>
        <w:rPr>
          <w:sz w:val="24"/>
          <w:szCs w:val="24"/>
        </w:rPr>
        <w:t>Исполнитель</w:t>
      </w:r>
      <w:r w:rsidRPr="00152D43">
        <w:rPr>
          <w:sz w:val="24"/>
          <w:szCs w:val="24"/>
        </w:rPr>
        <w:t xml:space="preserve"> имеет право:</w:t>
      </w:r>
    </w:p>
    <w:p w:rsidR="00EB69EA" w:rsidRDefault="00EB69EA" w:rsidP="00EB69EA">
      <w:pPr>
        <w:spacing w:line="228" w:lineRule="auto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(в соответствии с Федеральным законом «Об аудиторской деятельности» от 30.12. 2008 года N 307-ФЗ и Правилами (стандартами) аудиторской деятельности надлежащим образом и в сроки, определенные настоящим договором)</w:t>
      </w:r>
    </w:p>
    <w:p w:rsidR="00EB69EA" w:rsidRPr="00670F03" w:rsidRDefault="00EB69EA" w:rsidP="00EB69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- 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 аудит;</w:t>
      </w:r>
    </w:p>
    <w:p w:rsidR="00EB69EA" w:rsidRPr="00670F03" w:rsidRDefault="00EB69EA" w:rsidP="00EB69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- исследовать в полном объеме документацию, связанную с финансово-хозяйственной деятельностью Заказчика, а также проверять фактическое наличие любого имущества, отраженного в этой документации;</w:t>
      </w:r>
    </w:p>
    <w:p w:rsidR="00EB69EA" w:rsidRPr="00670F03" w:rsidRDefault="00EB69EA" w:rsidP="00EB69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- получать у должностных лиц Заказчика разъяснения и подтверждения в устной и письменной форме по возникшим в ходе аудита вопросам;</w:t>
      </w:r>
    </w:p>
    <w:p w:rsidR="00EB69EA" w:rsidRPr="00670F03" w:rsidRDefault="00EB69EA" w:rsidP="00EB69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- отказаться от проведения аудита или от выражения своего мнения о достоверности бухгалтерской (финансовой) отчетности в аудиторском заключении в случаях:</w:t>
      </w:r>
    </w:p>
    <w:p w:rsidR="00EB69EA" w:rsidRPr="00670F03" w:rsidRDefault="00EB69EA" w:rsidP="00EB69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 xml:space="preserve">а) </w:t>
      </w:r>
      <w:r w:rsidR="00CD4C28" w:rsidRPr="00670F03">
        <w:rPr>
          <w:rFonts w:ascii="Times New Roman" w:hAnsi="Times New Roman" w:cs="Times New Roman"/>
          <w:sz w:val="24"/>
          <w:szCs w:val="24"/>
        </w:rPr>
        <w:t>непредставления</w:t>
      </w:r>
      <w:r w:rsidRPr="00670F03">
        <w:rPr>
          <w:rFonts w:ascii="Times New Roman" w:hAnsi="Times New Roman" w:cs="Times New Roman"/>
          <w:sz w:val="24"/>
          <w:szCs w:val="24"/>
        </w:rPr>
        <w:t xml:space="preserve"> Заказчиком всей необходимой документации;</w:t>
      </w:r>
    </w:p>
    <w:p w:rsidR="00EB69EA" w:rsidRPr="00670F03" w:rsidRDefault="00EB69EA" w:rsidP="00EB69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 xml:space="preserve">б) выявления в ходе аудита обстоятельств, оказывающих либо способных оказать существенное влияние на мнение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670F03">
        <w:rPr>
          <w:rFonts w:ascii="Times New Roman" w:hAnsi="Times New Roman" w:cs="Times New Roman"/>
          <w:sz w:val="24"/>
          <w:szCs w:val="24"/>
        </w:rPr>
        <w:t xml:space="preserve"> о достоверности бухгалтерской (финансовой) отчетности Заказчика;</w:t>
      </w:r>
    </w:p>
    <w:p w:rsidR="00EB69EA" w:rsidRPr="007B251F" w:rsidRDefault="00EB69EA" w:rsidP="00EB69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- осуществлять иные права, вытекающие из дого</w:t>
      </w:r>
      <w:r w:rsidR="007B251F">
        <w:rPr>
          <w:rFonts w:ascii="Times New Roman" w:hAnsi="Times New Roman" w:cs="Times New Roman"/>
          <w:sz w:val="24"/>
          <w:szCs w:val="24"/>
        </w:rPr>
        <w:t>вора оказания аудиторских услуг</w:t>
      </w:r>
      <w:r w:rsidR="007B251F" w:rsidRPr="007B251F">
        <w:rPr>
          <w:rFonts w:ascii="Times New Roman" w:hAnsi="Times New Roman" w:cs="Times New Roman"/>
          <w:sz w:val="24"/>
          <w:szCs w:val="24"/>
        </w:rPr>
        <w:t>;</w:t>
      </w:r>
    </w:p>
    <w:p w:rsidR="00EB69EA" w:rsidRDefault="00EB69EA" w:rsidP="00EB69E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0F03">
        <w:rPr>
          <w:rFonts w:ascii="Times New Roman" w:hAnsi="Times New Roman" w:cs="Times New Roman"/>
          <w:sz w:val="24"/>
          <w:szCs w:val="24"/>
        </w:rPr>
        <w:t>по согласованию с Заказчиком, проводить аудиторскую проверку поэтапно, т.е. единовременно только части периода деятельности Заказчика, указанного в п. 1.1. настоящего Договора;</w:t>
      </w:r>
    </w:p>
    <w:p w:rsidR="00EB69EA" w:rsidRPr="00670F03" w:rsidRDefault="00EB69EA" w:rsidP="00EB69E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0F03">
        <w:rPr>
          <w:rFonts w:ascii="Times New Roman" w:hAnsi="Times New Roman" w:cs="Times New Roman"/>
          <w:sz w:val="24"/>
          <w:szCs w:val="24"/>
        </w:rPr>
        <w:t>приостановить  или  отказаться  от  выполнения работ по  настоящему Договору,  в случае нарушения Заказчиком п. 2.3 настоящего Договора.</w:t>
      </w:r>
    </w:p>
    <w:p w:rsidR="00EB69EA" w:rsidRDefault="00EB69EA" w:rsidP="00EB69EA">
      <w:pPr>
        <w:pStyle w:val="ConsPlusNormal"/>
        <w:widowControl/>
        <w:ind w:firstLine="540"/>
        <w:jc w:val="both"/>
      </w:pP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2.3.  Заказчик обязан:</w:t>
      </w:r>
    </w:p>
    <w:p w:rsidR="00EB69EA" w:rsidRPr="0046452B" w:rsidRDefault="00EB69EA" w:rsidP="00EB69EA">
      <w:pPr>
        <w:spacing w:line="228" w:lineRule="auto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(в соответствии с Федеральным законом «Об аудиторской деятельности» от 30.12. 2008 года N 307-ФЗ и Правилами (стандартами) аудиторской деятельности надлежащим образом и в сроки, определенные настоящим договором)</w:t>
      </w:r>
    </w:p>
    <w:p w:rsidR="00EB69EA" w:rsidRPr="009B6A18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9B6A18">
        <w:rPr>
          <w:rFonts w:ascii="Times New Roman" w:hAnsi="Times New Roman" w:cs="Times New Roman"/>
          <w:sz w:val="24"/>
          <w:szCs w:val="24"/>
        </w:rPr>
        <w:t>создавать Исполнителю условия для своевременного и полного проведения аудиторской проверки, осуществлять содействие Исполнителю в своевременном и полном проведении аудиторской проверки, предоставлять ему информацию и документацию, необходимую для осуществления аудита, давать по устному или письменному запросу участвующих в проверке аудиторов исчерпывающие разъяснения и подтверждения в устной и письменной формах, а также запрашивать необходимые для проведения аудиторской проверки сведения у третьих лиц;</w:t>
      </w:r>
    </w:p>
    <w:p w:rsidR="00EB69EA" w:rsidRPr="009B6A18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9B6A18">
        <w:rPr>
          <w:rFonts w:ascii="Times New Roman" w:hAnsi="Times New Roman" w:cs="Times New Roman"/>
          <w:sz w:val="24"/>
          <w:szCs w:val="24"/>
        </w:rPr>
        <w:t>не предпринимать каких бы то ни было действий в целях ограничения круга вопросов, подлежащих выяснению при проведении аудиторской проверки, сужение круга вопросов, подлежащих выяснению при проведении аудита, а также на сокрытие (ограничение доступа) информации и документации, запрашиваемых Исполнителем. Наличие в запрашиваемых Исполнителем для проведения аудита информации и документации сведений, содержащих коммерческую тайну, не может являться основанием для отказа в их предоставлении;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оперативно устранять выявленные аудиторами в ходе аудиторской проверки нарушения правил ведения бухгалтерского учета и составления финансовой (бухгалтерской) отчетности;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своевременно оплачивать услуги Исполнител</w:t>
      </w:r>
      <w:r w:rsidR="00EB69EA">
        <w:rPr>
          <w:rFonts w:ascii="Times New Roman" w:hAnsi="Times New Roman" w:cs="Times New Roman"/>
          <w:sz w:val="24"/>
          <w:szCs w:val="24"/>
        </w:rPr>
        <w:t>я</w:t>
      </w:r>
      <w:r w:rsidR="00EB69EA" w:rsidRPr="00152D4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договором на проведение аудита,  в том числе в случаях,  когда выводы аудиторского заключения не согласуются с позицией Заказчика, а также в случае неполного выполнения Исполнителем работы по независящим от него причинам;</w:t>
      </w:r>
    </w:p>
    <w:p w:rsidR="00EB69EA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исполнять   иные   обязанности,   вытекающие   из  существа  правоотношений,   определенных   настоящим Договором, и не противоречащие законодательству Российской Федерации;</w:t>
      </w:r>
    </w:p>
    <w:p w:rsidR="00EB69EA" w:rsidRPr="00152D43" w:rsidRDefault="0046452B" w:rsidP="0046452B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69EA">
        <w:rPr>
          <w:rFonts w:ascii="Times New Roman" w:hAnsi="Times New Roman" w:cs="Times New Roman"/>
          <w:sz w:val="24"/>
          <w:szCs w:val="24"/>
        </w:rPr>
        <w:t>а также: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предоставить оборудованные рабочие места для выполнения аудиторами обязанностей, предусмотренных п. 2.1 настоящего Договора;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принять аудиторское заключение и аналитическую записку (отчет о выполненной работе),  подготовленный Исполнителем по результатам аудита.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2.4.  Заказчик имеет право:</w:t>
      </w:r>
    </w:p>
    <w:p w:rsidR="00EB69EA" w:rsidRDefault="00EB69EA" w:rsidP="00EB69EA">
      <w:pPr>
        <w:spacing w:line="228" w:lineRule="auto"/>
        <w:jc w:val="both"/>
        <w:rPr>
          <w:sz w:val="24"/>
          <w:szCs w:val="24"/>
        </w:rPr>
      </w:pPr>
      <w:r w:rsidRPr="00152D43">
        <w:rPr>
          <w:i/>
          <w:sz w:val="24"/>
          <w:szCs w:val="24"/>
        </w:rPr>
        <w:t xml:space="preserve"> </w:t>
      </w:r>
      <w:r w:rsidRPr="00152D43">
        <w:rPr>
          <w:sz w:val="24"/>
          <w:szCs w:val="24"/>
        </w:rPr>
        <w:t>(в соответствии с Федеральным законом «Об аудиторской деятельности» от 30.12. 2008 года N 307-ФЗ и Правилами (стандартами) аудиторской деятельности надлежащим образом и в сроки, определенные настоящим договором)</w:t>
      </w:r>
    </w:p>
    <w:p w:rsidR="00EB69EA" w:rsidRPr="009B6A18" w:rsidRDefault="0046452B" w:rsidP="00EB69EA">
      <w:pPr>
        <w:spacing w:line="22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69EA" w:rsidRPr="009B6A18">
        <w:rPr>
          <w:sz w:val="24"/>
          <w:szCs w:val="24"/>
        </w:rPr>
        <w:t xml:space="preserve">требовать и получать от </w:t>
      </w:r>
      <w:r w:rsidR="00EB69EA">
        <w:rPr>
          <w:sz w:val="24"/>
          <w:szCs w:val="24"/>
        </w:rPr>
        <w:t>Исполнителя</w:t>
      </w:r>
      <w:r w:rsidR="00EB69EA" w:rsidRPr="009B6A18">
        <w:rPr>
          <w:sz w:val="24"/>
          <w:szCs w:val="24"/>
        </w:rPr>
        <w:t xml:space="preserve"> обоснования  </w:t>
      </w:r>
      <w:r w:rsidR="00EB69EA">
        <w:rPr>
          <w:sz w:val="24"/>
          <w:szCs w:val="24"/>
        </w:rPr>
        <w:t xml:space="preserve">его </w:t>
      </w:r>
      <w:r w:rsidR="00EB69EA" w:rsidRPr="009B6A18">
        <w:rPr>
          <w:sz w:val="24"/>
          <w:szCs w:val="24"/>
        </w:rPr>
        <w:t xml:space="preserve"> замечаний и выводов, а также информацию о членстве </w:t>
      </w:r>
      <w:r w:rsidR="00EB69EA">
        <w:rPr>
          <w:sz w:val="24"/>
          <w:szCs w:val="24"/>
        </w:rPr>
        <w:t>Исполнителя</w:t>
      </w:r>
      <w:r w:rsidR="00EB69EA" w:rsidRPr="009B6A18">
        <w:rPr>
          <w:sz w:val="24"/>
          <w:szCs w:val="24"/>
        </w:rPr>
        <w:t xml:space="preserve"> в саморегулируемой организации аудиторов;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получать от Исполнителя информацию о законодательных и нормативных актах Российской Федерации, на которых основываются выводы Исполнителя;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получить от Исполнителя аудиторское заключение в срок, определенный настоящим Договором;</w:t>
      </w:r>
    </w:p>
    <w:p w:rsidR="00EB69EA" w:rsidRPr="00152D43" w:rsidRDefault="0046452B" w:rsidP="0046452B">
      <w:pPr>
        <w:pStyle w:val="ConsNormal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9EA" w:rsidRPr="00152D43">
        <w:rPr>
          <w:rFonts w:ascii="Times New Roman" w:hAnsi="Times New Roman" w:cs="Times New Roman"/>
          <w:sz w:val="24"/>
          <w:szCs w:val="24"/>
        </w:rPr>
        <w:t>осуществлять иные права, вытекающие из существа правоотношений, определенных настоящим Договором, и не противоречащие законодательству Российской Федерации.</w:t>
      </w:r>
    </w:p>
    <w:p w:rsidR="0046452B" w:rsidRDefault="00EB69EA" w:rsidP="000259F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2.5. Стороны обязуются не разглашать конфиденциальную информацию друг о друге, ставшую им известной в связи с выполнением настоящего Договора.</w:t>
      </w:r>
    </w:p>
    <w:p w:rsidR="000259FA" w:rsidRDefault="000259FA" w:rsidP="000259FA">
      <w:pPr>
        <w:spacing w:line="228" w:lineRule="auto"/>
        <w:ind w:firstLine="709"/>
        <w:jc w:val="both"/>
        <w:rPr>
          <w:sz w:val="24"/>
          <w:szCs w:val="24"/>
        </w:rPr>
      </w:pPr>
    </w:p>
    <w:p w:rsidR="00EB69EA" w:rsidRPr="00152D43" w:rsidRDefault="00EB69EA" w:rsidP="00EB69EA">
      <w:pPr>
        <w:spacing w:before="240" w:line="228" w:lineRule="auto"/>
        <w:jc w:val="center"/>
        <w:rPr>
          <w:sz w:val="24"/>
          <w:szCs w:val="24"/>
        </w:rPr>
      </w:pPr>
      <w:r w:rsidRPr="00152D43">
        <w:rPr>
          <w:sz w:val="24"/>
          <w:szCs w:val="24"/>
        </w:rPr>
        <w:t>3. СТОИМОСТЬ УСЛУГ ИСПОЛНИТЕЛЯ.</w:t>
      </w:r>
    </w:p>
    <w:p w:rsidR="00EB69EA" w:rsidRPr="00152D43" w:rsidRDefault="00EB69EA" w:rsidP="00EB69EA">
      <w:pPr>
        <w:spacing w:line="228" w:lineRule="auto"/>
        <w:jc w:val="center"/>
        <w:rPr>
          <w:sz w:val="24"/>
          <w:szCs w:val="24"/>
        </w:rPr>
      </w:pPr>
      <w:r w:rsidRPr="00152D43">
        <w:rPr>
          <w:sz w:val="24"/>
          <w:szCs w:val="24"/>
        </w:rPr>
        <w:t>ПОРЯДОК ВЗАИМОРАСЧЕТОВ.</w:t>
      </w:r>
    </w:p>
    <w:p w:rsidR="00EB69EA" w:rsidRPr="00152D43" w:rsidRDefault="00EB69EA" w:rsidP="00EB69EA">
      <w:pPr>
        <w:spacing w:after="120" w:line="228" w:lineRule="auto"/>
        <w:jc w:val="center"/>
        <w:rPr>
          <w:sz w:val="24"/>
          <w:szCs w:val="24"/>
        </w:rPr>
      </w:pPr>
      <w:r w:rsidRPr="00152D43">
        <w:rPr>
          <w:sz w:val="24"/>
          <w:szCs w:val="24"/>
        </w:rPr>
        <w:t>СРОКИ ИСПОЛНЕНИЯ.</w:t>
      </w:r>
    </w:p>
    <w:p w:rsidR="001F68FC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3.1. Общая стоимость работ и услуг по настоящему Договору составляет ________________ (__________</w:t>
      </w:r>
      <w:r w:rsidR="001F68FC">
        <w:rPr>
          <w:sz w:val="24"/>
          <w:szCs w:val="24"/>
        </w:rPr>
        <w:t>________________________) руб.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 xml:space="preserve">Заказчик гарантирует, что указанная выше стоимость услуг по настоящему Договору утверждена уполномоченными на то органами </w:t>
      </w:r>
      <w:r>
        <w:rPr>
          <w:sz w:val="24"/>
          <w:szCs w:val="24"/>
        </w:rPr>
        <w:t>Заказчика</w:t>
      </w:r>
      <w:r w:rsidRPr="00152D43">
        <w:rPr>
          <w:sz w:val="24"/>
          <w:szCs w:val="24"/>
        </w:rPr>
        <w:t>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3.2. Перед началом работ Заказчик произво</w:t>
      </w:r>
      <w:r w:rsidR="000259FA">
        <w:rPr>
          <w:sz w:val="24"/>
          <w:szCs w:val="24"/>
        </w:rPr>
        <w:t>дит авансовый платеж в размере 3</w:t>
      </w:r>
      <w:r w:rsidRPr="00152D43">
        <w:rPr>
          <w:sz w:val="24"/>
          <w:szCs w:val="24"/>
        </w:rPr>
        <w:t>0% от суммы, указанной в п.3.1 настоящего Договора.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3.3. Оплата работ и услуг Исполнителя производится поэтапно.</w:t>
      </w:r>
      <w:r w:rsidR="00B259B4">
        <w:rPr>
          <w:sz w:val="24"/>
          <w:szCs w:val="24"/>
        </w:rPr>
        <w:t xml:space="preserve"> В процессе проведения аудита оплачивается 30%</w:t>
      </w:r>
      <w:r w:rsidR="0053401D">
        <w:rPr>
          <w:sz w:val="24"/>
          <w:szCs w:val="24"/>
        </w:rPr>
        <w:t xml:space="preserve"> </w:t>
      </w:r>
      <w:r w:rsidR="0053401D" w:rsidRPr="00152D43">
        <w:rPr>
          <w:sz w:val="24"/>
          <w:szCs w:val="24"/>
        </w:rPr>
        <w:t>от суммы, указанной в п.3.1 настоящего Договора</w:t>
      </w:r>
      <w:r w:rsidR="0053401D">
        <w:rPr>
          <w:sz w:val="24"/>
          <w:szCs w:val="24"/>
        </w:rPr>
        <w:t>.</w:t>
      </w:r>
      <w:r w:rsidR="00A84455">
        <w:rPr>
          <w:sz w:val="24"/>
          <w:szCs w:val="24"/>
        </w:rPr>
        <w:t xml:space="preserve"> </w:t>
      </w:r>
      <w:r w:rsidR="00B259B4">
        <w:rPr>
          <w:sz w:val="24"/>
          <w:szCs w:val="24"/>
        </w:rPr>
        <w:t xml:space="preserve"> Завершением </w:t>
      </w:r>
      <w:r w:rsidRPr="00152D43">
        <w:rPr>
          <w:sz w:val="24"/>
          <w:szCs w:val="24"/>
        </w:rPr>
        <w:t xml:space="preserve"> работ считается предоставление Заказчику аналитической записки (отчета о проделанной работе) по результатам аудита в соответствии с п.2.1. настоящего Договора. </w:t>
      </w:r>
      <w:r w:rsidR="0053401D">
        <w:rPr>
          <w:sz w:val="24"/>
          <w:szCs w:val="24"/>
        </w:rPr>
        <w:t>Окончательный расчет составляет 40% от</w:t>
      </w:r>
      <w:r w:rsidRPr="00152D43">
        <w:rPr>
          <w:sz w:val="24"/>
          <w:szCs w:val="24"/>
        </w:rPr>
        <w:t xml:space="preserve"> общей стоимости работ, указанной в п.3.1. настоящего Договора.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Если сумма ранее оплаченного Заказчиком аванса не перекрывает стоимости выполненных Исполнителем работ и услуг, то их оплата должна быть сделана не позднее 5 (</w:t>
      </w:r>
      <w:r w:rsidR="001F68FC">
        <w:rPr>
          <w:sz w:val="24"/>
          <w:szCs w:val="24"/>
        </w:rPr>
        <w:t>п</w:t>
      </w:r>
      <w:r w:rsidRPr="00152D43">
        <w:rPr>
          <w:sz w:val="24"/>
          <w:szCs w:val="24"/>
        </w:rPr>
        <w:t>яти) банковских дней после завершения Исполнителем соответствующего этапа работ.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Окончательный расчет должен быть сделан не позднее 10 (</w:t>
      </w:r>
      <w:r w:rsidR="001F68FC">
        <w:rPr>
          <w:sz w:val="24"/>
          <w:szCs w:val="24"/>
        </w:rPr>
        <w:t>д</w:t>
      </w:r>
      <w:r w:rsidRPr="00152D43">
        <w:rPr>
          <w:sz w:val="24"/>
          <w:szCs w:val="24"/>
        </w:rPr>
        <w:t>есяти) календарных дней после окончания работ по настоящему Договору.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При досрочном расторжении настоящего Договора Заказчик обязан оплатить услуги Исполнителя на основании акта Исполнителя, содержащего объем и стоимость фактически оказанных услуг, выполненных работ и (или) понесенных Исполнителем затрат к моменту расторжения Договора, не позднее 10 (</w:t>
      </w:r>
      <w:r w:rsidR="001F68FC">
        <w:rPr>
          <w:sz w:val="24"/>
          <w:szCs w:val="24"/>
        </w:rPr>
        <w:t>д</w:t>
      </w:r>
      <w:r w:rsidRPr="00152D43">
        <w:rPr>
          <w:sz w:val="24"/>
          <w:szCs w:val="24"/>
        </w:rPr>
        <w:t>есяти) календарных дней после его получения.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3.4.  Исполнитель должен приступить к выполнению работ не позднее «____________» __________ 200__ года при условии полной оплаты Заказчиком аванса в соответствии с п.3.2. настоящего Договора.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Окончательное завершение работ по договору - оказание консультационных услуг, разработка рекомендаций по исправлению выявленных в ходе аудиторской проверки недостатков, оформление аналитической записки (отчета о выполненной работе) в окончательном виде и аудиторского заключения, устанавливается не позднее «___» _____________ 20__ года. (</w:t>
      </w:r>
      <w:r w:rsidRPr="00152D43">
        <w:rPr>
          <w:i/>
          <w:sz w:val="24"/>
          <w:szCs w:val="24"/>
        </w:rPr>
        <w:t>Справочно</w:t>
      </w:r>
      <w:r w:rsidRPr="00152D43">
        <w:rPr>
          <w:sz w:val="24"/>
          <w:szCs w:val="24"/>
        </w:rPr>
        <w:t>. При осуществлении обязательного ежегодного аудита финансово-бухгалтерской отчетности за календарный год, срок завершения работ и сдачи аудиторского заключения с аналитической запиской – не позднее 31.03.20__г.). Срок завершения работ продлевается на количество дней задержки полной оплаты аванса, а также на срок приостановки Исполнителем выполнения работ в случае нарушения Заказчиком иных своих обязанностей, предусмотренных п.2.3 настоящего договора.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3.5. Передача оформленной в установленном порядке документации осуществляется сопроводительными документами Исполнителя. При завершении работ составляется акт сдачи-приемки результатов работ. При наличии мотивированных замечаний составляется двусторонний акт с перечнем необходимых доработок и сроков их выполнения.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3.6. Подписание акта сдачи-приемки работ по настоящему Договору в сроки более поздние, чем указанные в п. 3.4. Договора, говорит о взаимном согласии Сторон на продление срока выполнения работ до момента подписания акта.</w:t>
      </w:r>
    </w:p>
    <w:p w:rsidR="00EB69EA" w:rsidRPr="00152D43" w:rsidRDefault="00EB69EA" w:rsidP="00EB69EA">
      <w:pPr>
        <w:spacing w:before="120" w:after="120" w:line="228" w:lineRule="auto"/>
        <w:ind w:firstLine="709"/>
        <w:jc w:val="center"/>
        <w:rPr>
          <w:sz w:val="24"/>
          <w:szCs w:val="24"/>
        </w:rPr>
      </w:pPr>
      <w:r w:rsidRPr="00152D43">
        <w:rPr>
          <w:sz w:val="24"/>
          <w:szCs w:val="24"/>
        </w:rPr>
        <w:t>4. ОТВЕТСТВЕННОСТЬ СТОРОН.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4.1. Стороны освобождаются от ответственности за частичное или полное неисполнение обязательств в случае наступления непреодолимых обстоятельств.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Исполнитель несет ответственность за незавершенные работы в срок по вине Исполнителя в размере 0,1 % от суммы договора за каждый день продления исполнения договора.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 xml:space="preserve">4.2. За неисполнение или ненадлежащее исполнение обязательств, если после проверки Исполнителем по вопросам, которые подлежат проверке другими проверяющими или контролирующими органами, будут вскрыты недостатки или нарушения Исполнитель возмещает Заказчику ущерб в размере предъявленных соответствующими органами штрафных санкций и пеней, а также 50 % от стоимости проведенного аудита. 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В случае, если санкции, применяемые к Заказчику, применены в результате требований, являющимися неверными (спорными) с точки зрения налогового законодательства или здравого смысла, Исполнитель обязан предоставить «Заказчику» обоснование неправомерности таких требований, а также участвовать в судебных разбирательствах на стороне Заказчика.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4.3. В случае неоплаты услуг Исполнителя в срок, установленный п. 3.3 настоящего Договора, Заказчик уплачивает неустойку в размере 0,1 % от причитающейся суммы в соответствии с п.3.1 настоящего Договора за каждый день просрочки.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4.4. Возникающие спорные вопросы Стороны обязуются решать путем переговоров по обоюдному согласию между собой. При невозможности достижения согласия путем переговоров Стороны обязуются разрешать споры в судах</w:t>
      </w:r>
      <w:r w:rsidR="00A31FD2">
        <w:rPr>
          <w:sz w:val="24"/>
          <w:szCs w:val="24"/>
        </w:rPr>
        <w:t xml:space="preserve"> по месту нахождения Заказчика</w:t>
      </w:r>
      <w:r w:rsidRPr="00152D43">
        <w:rPr>
          <w:sz w:val="24"/>
          <w:szCs w:val="24"/>
        </w:rPr>
        <w:t xml:space="preserve"> в соответствии с действующим законодательством РФ. Ответственность Исполнителя по любым претензиям или искам в соответствии с условиями настоящего Договора определяется в судебном порядке.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4.5. Гражданская ответственность Исполнителя  при осуществлении  аудиторской деятельности застрахована в соответствии с действующим законодательством: страховой полис № _____________________, договор страхования действует с _________________г. по _________________г., страховая сумма – __________________ (_____________________) руб.</w:t>
      </w:r>
    </w:p>
    <w:p w:rsidR="00EB69EA" w:rsidRPr="00152D43" w:rsidRDefault="00EB69EA" w:rsidP="00EB69EA">
      <w:pPr>
        <w:spacing w:before="120" w:after="120" w:line="228" w:lineRule="auto"/>
        <w:ind w:firstLine="709"/>
        <w:jc w:val="center"/>
        <w:rPr>
          <w:sz w:val="24"/>
          <w:szCs w:val="24"/>
        </w:rPr>
      </w:pPr>
      <w:r w:rsidRPr="00152D43">
        <w:rPr>
          <w:sz w:val="24"/>
          <w:szCs w:val="24"/>
        </w:rPr>
        <w:t>5. КОНФИДЕНЦИАЛЬНОСТЬ.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5.1. Вся информация, полученная Исполнителем от Заказчика в рамках предмета деятельности настоящего Договора, является собственностью Заказчика.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5.2. Исполнитель не вправе использовать полученную от Заказчика информацию за пределами исполнения договорных обязательств, а также не должен использовать ее для своей выгоды или выгоды третьих лиц. Исполнитель обязан сохранять всю ставшую ему известной информацию без ограничения во времени и независимо от продолжения или прекращения отношений с Заказчиком, за исключением случаев, прямо предусмотренных законодательством РФ.</w:t>
      </w:r>
    </w:p>
    <w:p w:rsidR="00EB69EA" w:rsidRPr="00152D43" w:rsidRDefault="00EB69EA" w:rsidP="00EB69EA">
      <w:pPr>
        <w:spacing w:before="120" w:after="120" w:line="228" w:lineRule="auto"/>
        <w:ind w:firstLine="709"/>
        <w:jc w:val="center"/>
        <w:rPr>
          <w:sz w:val="24"/>
          <w:szCs w:val="24"/>
        </w:rPr>
      </w:pPr>
      <w:r w:rsidRPr="00152D43">
        <w:rPr>
          <w:sz w:val="24"/>
          <w:szCs w:val="24"/>
        </w:rPr>
        <w:t>6. ПРОЧИЕ УСЛОВИЯ.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6.1. В случае предъявления претензий по качеству работ Исполнителя или их объема при рассмотрении спора в суде, Исполнитель вправе предъявить в качестве доказательства аудиторское заключение и аналитические записки (отчеты о проделанной работе) или иные документы в таком виде, в каком он предоставил их Заказчику в исполнение своих обязательств по настоящему Договору. В случае возникновения судебного спора Заказчик не может предъявить претензии к Исполнителю по доведении до сведения суда информации, которая рассматривается Заказчиком как конфиденциальная (например, допущенные ошибки в ведении бухгалтерского учета или при расчетах с бюджетом).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6.2. Настоящий  Договор вступает в силу с момента его подписания и действует до полного исполнения Сторонами своих обязательств.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6.3. В случае нарушения одной из Сторон договорных обязательств, вторая Сторона имеет право расторгнуть настоящий Договор с предварительным письменным уведомлением (заказным письмом либо лично, под роспись) за 20 (</w:t>
      </w:r>
      <w:r w:rsidR="001F68FC">
        <w:rPr>
          <w:sz w:val="24"/>
          <w:szCs w:val="24"/>
        </w:rPr>
        <w:t>д</w:t>
      </w:r>
      <w:r w:rsidRPr="00152D43">
        <w:rPr>
          <w:sz w:val="24"/>
          <w:szCs w:val="24"/>
        </w:rPr>
        <w:t>вадцать) календарных дней другой Стороны.</w:t>
      </w:r>
    </w:p>
    <w:p w:rsidR="001F68FC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 xml:space="preserve">6.4.  Настоящий договор может быть изменен только по взаимному согласию Сторон, оформленному в письменном виде. </w:t>
      </w:r>
    </w:p>
    <w:p w:rsidR="00EB69EA" w:rsidRPr="00152D43" w:rsidRDefault="00EB69EA" w:rsidP="00EB69EA">
      <w:pPr>
        <w:spacing w:line="228" w:lineRule="auto"/>
        <w:ind w:firstLine="709"/>
        <w:jc w:val="both"/>
        <w:rPr>
          <w:sz w:val="24"/>
          <w:szCs w:val="24"/>
        </w:rPr>
      </w:pPr>
      <w:r w:rsidRPr="00152D43">
        <w:rPr>
          <w:sz w:val="24"/>
          <w:szCs w:val="24"/>
        </w:rPr>
        <w:t>6.5.  Настоящий договор составлен в письменном виде в трех экземплярах, имеющих одинаковую юридическую силу: один - у Заказчика, второй - у Исполнителя</w:t>
      </w:r>
      <w:r w:rsidR="008B0413">
        <w:rPr>
          <w:sz w:val="24"/>
          <w:szCs w:val="24"/>
        </w:rPr>
        <w:t xml:space="preserve"> и третий – у департамента имущественных и земельных отношений Воронежской области</w:t>
      </w:r>
      <w:r w:rsidR="001F68FC">
        <w:rPr>
          <w:sz w:val="24"/>
          <w:szCs w:val="24"/>
        </w:rPr>
        <w:t>.</w:t>
      </w:r>
    </w:p>
    <w:tbl>
      <w:tblPr>
        <w:tblW w:w="9574" w:type="dxa"/>
        <w:tblLayout w:type="fixed"/>
        <w:tblLook w:val="01E0"/>
      </w:tblPr>
      <w:tblGrid>
        <w:gridCol w:w="4644"/>
        <w:gridCol w:w="426"/>
        <w:gridCol w:w="4504"/>
      </w:tblGrid>
      <w:tr w:rsidR="00EB69EA" w:rsidRPr="006C0A13">
        <w:tc>
          <w:tcPr>
            <w:tcW w:w="4644" w:type="dxa"/>
          </w:tcPr>
          <w:p w:rsidR="00EB69EA" w:rsidRPr="002174E1" w:rsidRDefault="00BB0567" w:rsidP="002174E1">
            <w:pPr>
              <w:jc w:val="both"/>
              <w:rPr>
                <w:b/>
                <w:sz w:val="24"/>
                <w:szCs w:val="24"/>
              </w:rPr>
            </w:pPr>
            <w:r w:rsidRPr="002174E1">
              <w:rPr>
                <w:b/>
                <w:sz w:val="24"/>
                <w:szCs w:val="24"/>
              </w:rPr>
              <w:t xml:space="preserve"> </w:t>
            </w:r>
            <w:r w:rsidR="00EB69EA" w:rsidRPr="002174E1">
              <w:rPr>
                <w:b/>
                <w:sz w:val="24"/>
                <w:szCs w:val="24"/>
              </w:rPr>
              <w:t>«Исполнитель»</w:t>
            </w:r>
          </w:p>
          <w:p w:rsidR="00EB69EA" w:rsidRPr="002174E1" w:rsidRDefault="00EB69EA" w:rsidP="002174E1">
            <w:pPr>
              <w:jc w:val="both"/>
              <w:rPr>
                <w:b/>
                <w:sz w:val="24"/>
                <w:szCs w:val="24"/>
              </w:rPr>
            </w:pPr>
          </w:p>
          <w:p w:rsidR="00EB69EA" w:rsidRPr="002174E1" w:rsidRDefault="00EB69EA" w:rsidP="002174E1">
            <w:pPr>
              <w:ind w:right="-72"/>
              <w:rPr>
                <w:b/>
                <w:i/>
                <w:sz w:val="24"/>
                <w:szCs w:val="24"/>
              </w:rPr>
            </w:pPr>
            <w:r w:rsidRPr="002174E1">
              <w:rPr>
                <w:b/>
                <w:i/>
                <w:sz w:val="24"/>
                <w:szCs w:val="24"/>
              </w:rPr>
              <w:t>Аудиторская фирма «_______________________»</w:t>
            </w:r>
          </w:p>
          <w:p w:rsidR="00EB69EA" w:rsidRPr="002174E1" w:rsidRDefault="00EB69EA" w:rsidP="002174E1">
            <w:pPr>
              <w:spacing w:before="12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ИНН ____________________________________</w:t>
            </w:r>
          </w:p>
          <w:p w:rsidR="00EB69EA" w:rsidRPr="002174E1" w:rsidRDefault="00EB69EA" w:rsidP="002174E1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69EA" w:rsidRPr="002174E1" w:rsidRDefault="00EB69EA" w:rsidP="002174E1">
            <w:pPr>
              <w:spacing w:before="12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КПП ____________________________________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Адрес: ____________________________________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р/сч ____________________________________</w:t>
            </w:r>
          </w:p>
          <w:p w:rsidR="00EB69EA" w:rsidRPr="002174E1" w:rsidRDefault="00EB69EA" w:rsidP="002174E1">
            <w:pPr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в ____________________________________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БИК ____________________________________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Кор/сч банка 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Тел. ____________________________________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Сайт: ____________________________________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  <w:lang w:val="en-US"/>
              </w:rPr>
              <w:t>E</w:t>
            </w:r>
            <w:r w:rsidRPr="002174E1">
              <w:rPr>
                <w:sz w:val="24"/>
                <w:szCs w:val="24"/>
              </w:rPr>
              <w:t>-</w:t>
            </w:r>
            <w:r w:rsidRPr="002174E1">
              <w:rPr>
                <w:sz w:val="24"/>
                <w:szCs w:val="24"/>
                <w:lang w:val="en-US"/>
              </w:rPr>
              <w:t>mail</w:t>
            </w:r>
            <w:r w:rsidRPr="002174E1">
              <w:rPr>
                <w:sz w:val="24"/>
                <w:szCs w:val="24"/>
              </w:rPr>
              <w:t>: ____________________________________</w:t>
            </w:r>
          </w:p>
          <w:p w:rsidR="00EB69EA" w:rsidRPr="002174E1" w:rsidRDefault="00EB69EA" w:rsidP="00BB0567">
            <w:pPr>
              <w:spacing w:before="60"/>
              <w:ind w:left="540"/>
              <w:jc w:val="both"/>
              <w:rPr>
                <w:color w:val="FF00FF"/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 xml:space="preserve"> </w:t>
            </w:r>
          </w:p>
          <w:p w:rsidR="00EB69EA" w:rsidRPr="002174E1" w:rsidRDefault="00EB69EA" w:rsidP="002174E1">
            <w:pPr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____________________________ /______________ /</w:t>
            </w:r>
          </w:p>
          <w:p w:rsidR="00EB69EA" w:rsidRPr="002174E1" w:rsidRDefault="00EB69EA" w:rsidP="002174E1">
            <w:pPr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М.П.</w:t>
            </w:r>
          </w:p>
          <w:p w:rsidR="00EB69EA" w:rsidRPr="002174E1" w:rsidRDefault="00EB69EA" w:rsidP="002174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B69EA" w:rsidRPr="002174E1" w:rsidRDefault="00EB69EA" w:rsidP="002174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4" w:type="dxa"/>
          </w:tcPr>
          <w:p w:rsidR="00EB69EA" w:rsidRPr="002174E1" w:rsidRDefault="00EB69EA" w:rsidP="002174E1">
            <w:pPr>
              <w:jc w:val="both"/>
              <w:rPr>
                <w:b/>
                <w:sz w:val="24"/>
                <w:szCs w:val="24"/>
              </w:rPr>
            </w:pPr>
            <w:r w:rsidRPr="002174E1">
              <w:rPr>
                <w:b/>
                <w:sz w:val="24"/>
                <w:szCs w:val="24"/>
              </w:rPr>
              <w:t xml:space="preserve">«Заказчик» </w:t>
            </w:r>
          </w:p>
          <w:p w:rsidR="00EB69EA" w:rsidRPr="002174E1" w:rsidRDefault="00EB69EA" w:rsidP="002174E1">
            <w:pPr>
              <w:jc w:val="both"/>
              <w:rPr>
                <w:b/>
                <w:sz w:val="24"/>
                <w:szCs w:val="24"/>
              </w:rPr>
            </w:pPr>
          </w:p>
          <w:p w:rsidR="00EB69EA" w:rsidRPr="002174E1" w:rsidRDefault="00EB69EA" w:rsidP="002174E1">
            <w:pPr>
              <w:jc w:val="both"/>
              <w:rPr>
                <w:sz w:val="24"/>
                <w:szCs w:val="24"/>
              </w:rPr>
            </w:pPr>
            <w:r w:rsidRPr="002174E1">
              <w:rPr>
                <w:b/>
                <w:i/>
                <w:sz w:val="24"/>
                <w:szCs w:val="24"/>
              </w:rPr>
              <w:t>ГУП ВО</w:t>
            </w:r>
            <w:r w:rsidR="00B6796E">
              <w:rPr>
                <w:b/>
                <w:i/>
                <w:sz w:val="24"/>
                <w:szCs w:val="24"/>
              </w:rPr>
              <w:t xml:space="preserve"> «</w:t>
            </w:r>
            <w:r w:rsidR="00D16B7F">
              <w:rPr>
                <w:b/>
                <w:i/>
                <w:sz w:val="24"/>
                <w:szCs w:val="24"/>
              </w:rPr>
              <w:t>Роспечать</w:t>
            </w:r>
            <w:r w:rsidR="00B6796E">
              <w:rPr>
                <w:b/>
                <w:i/>
                <w:sz w:val="24"/>
                <w:szCs w:val="24"/>
              </w:rPr>
              <w:t>»</w:t>
            </w:r>
          </w:p>
          <w:p w:rsidR="00EB69EA" w:rsidRPr="002174E1" w:rsidRDefault="00EB69EA" w:rsidP="002174E1">
            <w:pPr>
              <w:spacing w:before="12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ИНН ___________________________________</w:t>
            </w:r>
          </w:p>
          <w:p w:rsidR="00EB69EA" w:rsidRPr="002174E1" w:rsidRDefault="00EB69EA" w:rsidP="002174E1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69EA" w:rsidRPr="002174E1" w:rsidRDefault="00EB69EA" w:rsidP="002174E1">
            <w:pPr>
              <w:spacing w:before="12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КПП 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Адрес: 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р/сч ___________________________________</w:t>
            </w:r>
          </w:p>
          <w:p w:rsidR="00EB69EA" w:rsidRPr="002174E1" w:rsidRDefault="00EB69EA" w:rsidP="002174E1">
            <w:pPr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в 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БИК 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Кор/сч банка 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</w:rPr>
            </w:pPr>
            <w:r w:rsidRPr="002174E1">
              <w:rPr>
                <w:sz w:val="24"/>
                <w:szCs w:val="24"/>
              </w:rPr>
              <w:t>Тел. 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  <w:r w:rsidRPr="002174E1">
              <w:rPr>
                <w:sz w:val="24"/>
                <w:szCs w:val="24"/>
              </w:rPr>
              <w:t>Сайт</w:t>
            </w:r>
            <w:r w:rsidRPr="002174E1">
              <w:rPr>
                <w:sz w:val="24"/>
                <w:szCs w:val="24"/>
                <w:lang w:val="en-US"/>
              </w:rPr>
              <w:t>: ___________________________________</w:t>
            </w:r>
          </w:p>
          <w:p w:rsidR="00EB69EA" w:rsidRPr="002174E1" w:rsidRDefault="00EB69EA" w:rsidP="002174E1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  <w:r w:rsidRPr="002174E1">
              <w:rPr>
                <w:sz w:val="24"/>
                <w:szCs w:val="24"/>
                <w:lang w:val="en-US"/>
              </w:rPr>
              <w:t>E-mail: ___________________________________</w:t>
            </w:r>
          </w:p>
          <w:p w:rsidR="00EB69EA" w:rsidRPr="001C7FB8" w:rsidRDefault="00EB69EA" w:rsidP="002174E1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B0567" w:rsidRPr="001C7FB8" w:rsidRDefault="00BB0567" w:rsidP="002174E1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B69EA" w:rsidRPr="002174E1" w:rsidRDefault="00EB69EA" w:rsidP="002174E1">
            <w:pPr>
              <w:jc w:val="both"/>
              <w:rPr>
                <w:sz w:val="24"/>
                <w:szCs w:val="24"/>
                <w:lang w:val="en-US"/>
              </w:rPr>
            </w:pPr>
            <w:r w:rsidRPr="002174E1">
              <w:rPr>
                <w:sz w:val="24"/>
                <w:szCs w:val="24"/>
                <w:lang w:val="en-US"/>
              </w:rPr>
              <w:t>_________________________ /________________/</w:t>
            </w:r>
          </w:p>
          <w:p w:rsidR="00EB69EA" w:rsidRPr="002174E1" w:rsidRDefault="00EB69EA" w:rsidP="002174E1">
            <w:pPr>
              <w:jc w:val="both"/>
              <w:rPr>
                <w:sz w:val="24"/>
                <w:szCs w:val="24"/>
                <w:lang w:val="en-US"/>
              </w:rPr>
            </w:pPr>
            <w:r w:rsidRPr="002174E1">
              <w:rPr>
                <w:sz w:val="24"/>
                <w:szCs w:val="24"/>
              </w:rPr>
              <w:t>М</w:t>
            </w:r>
            <w:r w:rsidRPr="002174E1">
              <w:rPr>
                <w:sz w:val="24"/>
                <w:szCs w:val="24"/>
                <w:lang w:val="en-US"/>
              </w:rPr>
              <w:t>.</w:t>
            </w:r>
            <w:r w:rsidRPr="002174E1">
              <w:rPr>
                <w:sz w:val="24"/>
                <w:szCs w:val="24"/>
              </w:rPr>
              <w:t>П</w:t>
            </w:r>
            <w:r w:rsidRPr="002174E1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EB69EA" w:rsidRPr="007B251F" w:rsidRDefault="00EB69EA" w:rsidP="007B251F">
      <w:pPr>
        <w:pStyle w:val="Style1"/>
        <w:widowControl/>
        <w:spacing w:line="240" w:lineRule="auto"/>
        <w:ind w:left="5398"/>
        <w:rPr>
          <w:rStyle w:val="FontStyle37"/>
          <w:b w:val="0"/>
        </w:rPr>
      </w:pPr>
      <w:r w:rsidRPr="006C0A13">
        <w:rPr>
          <w:sz w:val="22"/>
          <w:szCs w:val="22"/>
        </w:rPr>
        <w:br w:type="page"/>
      </w:r>
      <w:r w:rsidRPr="00DC11CE">
        <w:rPr>
          <w:rStyle w:val="FontStyle37"/>
          <w:b w:val="0"/>
        </w:rPr>
        <w:t>Приложени</w:t>
      </w:r>
      <w:r w:rsidR="007B251F">
        <w:rPr>
          <w:rStyle w:val="FontStyle37"/>
          <w:b w:val="0"/>
        </w:rPr>
        <w:t>е</w:t>
      </w:r>
      <w:r w:rsidR="00BB0567">
        <w:rPr>
          <w:rStyle w:val="FontStyle37"/>
          <w:b w:val="0"/>
        </w:rPr>
        <w:t xml:space="preserve"> 1</w:t>
      </w:r>
    </w:p>
    <w:p w:rsidR="00EB69EA" w:rsidRPr="00B6796E" w:rsidRDefault="00EB69EA" w:rsidP="007B251F">
      <w:pPr>
        <w:pStyle w:val="Style1"/>
        <w:widowControl/>
        <w:spacing w:line="240" w:lineRule="auto"/>
        <w:ind w:left="5398"/>
        <w:rPr>
          <w:rStyle w:val="FontStyle37"/>
          <w:b w:val="0"/>
          <w:sz w:val="28"/>
          <w:szCs w:val="28"/>
        </w:rPr>
      </w:pPr>
      <w:r w:rsidRPr="00DC11CE">
        <w:rPr>
          <w:rStyle w:val="FontStyle37"/>
          <w:b w:val="0"/>
        </w:rPr>
        <w:t>к Типовому договору на оказание аудиторских услуг</w:t>
      </w:r>
    </w:p>
    <w:p w:rsidR="00EB69EA" w:rsidRDefault="00EB69EA" w:rsidP="00EB69EA">
      <w:pPr>
        <w:pStyle w:val="4"/>
        <w:rPr>
          <w:rFonts w:ascii="Arial" w:hAnsi="Arial" w:cs="Arial"/>
        </w:rPr>
      </w:pPr>
    </w:p>
    <w:p w:rsidR="00EB69EA" w:rsidRPr="009E602B" w:rsidRDefault="00EB69EA" w:rsidP="00EB69EA"/>
    <w:p w:rsidR="00EB69EA" w:rsidRPr="009A7FD3" w:rsidRDefault="00EB69EA" w:rsidP="007B251F">
      <w:pPr>
        <w:pStyle w:val="4"/>
        <w:spacing w:before="0"/>
        <w:jc w:val="center"/>
        <w:rPr>
          <w:smallCaps/>
          <w:sz w:val="24"/>
          <w:szCs w:val="24"/>
        </w:rPr>
      </w:pPr>
      <w:r w:rsidRPr="009A7FD3">
        <w:rPr>
          <w:smallCaps/>
          <w:sz w:val="24"/>
          <w:szCs w:val="24"/>
        </w:rPr>
        <w:t>Типовое Техническое задание</w:t>
      </w:r>
    </w:p>
    <w:p w:rsidR="00EB69EA" w:rsidRPr="009A7FD3" w:rsidRDefault="00EB69EA" w:rsidP="007B251F">
      <w:pPr>
        <w:pStyle w:val="30"/>
        <w:spacing w:before="60"/>
        <w:jc w:val="center"/>
        <w:rPr>
          <w:b/>
          <w:sz w:val="22"/>
          <w:szCs w:val="22"/>
        </w:rPr>
      </w:pPr>
      <w:r w:rsidRPr="009A7FD3">
        <w:rPr>
          <w:b/>
          <w:sz w:val="22"/>
          <w:szCs w:val="22"/>
        </w:rPr>
        <w:t>на проведение (обязательного) аудита</w:t>
      </w:r>
    </w:p>
    <w:p w:rsidR="00EB69EA" w:rsidRPr="009A7FD3" w:rsidRDefault="00D16B7F" w:rsidP="007B251F">
      <w:pPr>
        <w:pStyle w:val="30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EB69EA" w:rsidRPr="009A7FD3">
        <w:rPr>
          <w:b/>
          <w:sz w:val="22"/>
          <w:szCs w:val="22"/>
        </w:rPr>
        <w:t>осударственного унитарного предприятия Воронежской области</w:t>
      </w:r>
      <w:r w:rsidR="00B6796E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Роспечать</w:t>
      </w:r>
      <w:r w:rsidR="00B6796E">
        <w:rPr>
          <w:b/>
          <w:sz w:val="22"/>
          <w:szCs w:val="22"/>
        </w:rPr>
        <w:t>»</w:t>
      </w:r>
    </w:p>
    <w:p w:rsidR="00EB69EA" w:rsidRPr="009A7FD3" w:rsidRDefault="006F4571" w:rsidP="00EB69EA">
      <w:pPr>
        <w:pStyle w:val="30"/>
        <w:spacing w:before="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за 2010 </w:t>
      </w:r>
      <w:r w:rsidR="00EB69EA" w:rsidRPr="009A7FD3">
        <w:rPr>
          <w:b/>
          <w:i/>
          <w:sz w:val="22"/>
          <w:szCs w:val="22"/>
        </w:rPr>
        <w:t xml:space="preserve"> год</w:t>
      </w:r>
    </w:p>
    <w:p w:rsidR="00EB69EA" w:rsidRPr="009A7FD3" w:rsidRDefault="00EB69EA" w:rsidP="00EB69EA">
      <w:pPr>
        <w:pStyle w:val="30"/>
        <w:rPr>
          <w:i/>
          <w:sz w:val="22"/>
          <w:szCs w:val="22"/>
        </w:rPr>
      </w:pPr>
      <w:r w:rsidRPr="009A7FD3">
        <w:rPr>
          <w:i/>
          <w:sz w:val="22"/>
          <w:szCs w:val="22"/>
        </w:rPr>
        <w:t>(приложение к договору от ______________г. № ___________).</w:t>
      </w:r>
    </w:p>
    <w:p w:rsidR="00EB69EA" w:rsidRPr="009A7FD3" w:rsidRDefault="00EB69EA" w:rsidP="00EB69EA">
      <w:pPr>
        <w:pStyle w:val="30"/>
        <w:rPr>
          <w:b/>
          <w:i/>
          <w:sz w:val="22"/>
          <w:szCs w:val="22"/>
        </w:rPr>
      </w:pPr>
    </w:p>
    <w:p w:rsidR="00EB69EA" w:rsidRPr="009A7FD3" w:rsidRDefault="00EB69EA" w:rsidP="00EB69EA">
      <w:pPr>
        <w:pStyle w:val="1"/>
        <w:rPr>
          <w:sz w:val="22"/>
          <w:szCs w:val="22"/>
        </w:rPr>
      </w:pP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1. Общие положения</w:t>
      </w:r>
    </w:p>
    <w:p w:rsidR="00EB69EA" w:rsidRPr="009A7FD3" w:rsidRDefault="00EB69EA" w:rsidP="00EB69EA">
      <w:pPr>
        <w:pStyle w:val="a8"/>
        <w:rPr>
          <w:sz w:val="22"/>
          <w:szCs w:val="22"/>
        </w:rPr>
      </w:pPr>
      <w:r w:rsidRPr="009A7FD3">
        <w:rPr>
          <w:sz w:val="22"/>
          <w:szCs w:val="22"/>
        </w:rPr>
        <w:t>1.1. Настоящее техническое задание на проведение</w:t>
      </w:r>
      <w:r w:rsidR="006F4571">
        <w:rPr>
          <w:sz w:val="22"/>
          <w:szCs w:val="22"/>
        </w:rPr>
        <w:t xml:space="preserve"> (обязательного) аудита ГУП ВО «</w:t>
      </w:r>
      <w:r w:rsidR="00D16B7F">
        <w:rPr>
          <w:sz w:val="22"/>
          <w:szCs w:val="22"/>
        </w:rPr>
        <w:t>Роспечать</w:t>
      </w:r>
      <w:r w:rsidR="006F4571">
        <w:rPr>
          <w:sz w:val="22"/>
          <w:szCs w:val="22"/>
        </w:rPr>
        <w:t>»</w:t>
      </w:r>
      <w:r w:rsidRPr="009A7FD3">
        <w:rPr>
          <w:sz w:val="22"/>
          <w:szCs w:val="22"/>
        </w:rPr>
        <w:t xml:space="preserve"> (далее по тексту – «Предприятие») разработано в соответствии с </w:t>
      </w:r>
      <w:r w:rsidRPr="00556C30">
        <w:rPr>
          <w:sz w:val="22"/>
          <w:szCs w:val="22"/>
        </w:rPr>
        <w:t>Федеральным законом «Об аудиторской деятельности</w:t>
      </w:r>
      <w:r w:rsidR="0072501C">
        <w:rPr>
          <w:sz w:val="22"/>
          <w:szCs w:val="22"/>
        </w:rPr>
        <w:t xml:space="preserve">» от 30.12. 2008 года N 307-ФЗ </w:t>
      </w:r>
      <w:r w:rsidRPr="00556C30">
        <w:rPr>
          <w:sz w:val="22"/>
          <w:szCs w:val="22"/>
        </w:rPr>
        <w:t>и иными нормативно-правовыми актами Российской Федерации</w:t>
      </w:r>
      <w:r w:rsidRPr="009A7FD3">
        <w:rPr>
          <w:sz w:val="22"/>
          <w:szCs w:val="22"/>
        </w:rPr>
        <w:t xml:space="preserve"> и определяет состав задач и подзадач, необходимых для выполнения аудитором в процессе осуществления обязательного аудита.</w:t>
      </w:r>
    </w:p>
    <w:p w:rsidR="00EB69EA" w:rsidRPr="009A7FD3" w:rsidRDefault="00EB69EA" w:rsidP="00EB69EA">
      <w:pPr>
        <w:pStyle w:val="a8"/>
        <w:rPr>
          <w:sz w:val="22"/>
          <w:szCs w:val="22"/>
        </w:rPr>
      </w:pPr>
      <w:r w:rsidRPr="009A7FD3">
        <w:rPr>
          <w:sz w:val="22"/>
          <w:szCs w:val="22"/>
        </w:rPr>
        <w:t>1.2. Целью обязательного аудита является выражение мнения аудитора о достоверности финансовой (бухгалтерской) отчетности.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2. Задачи и подзадачи аудита</w:t>
      </w:r>
    </w:p>
    <w:p w:rsidR="00EB69EA" w:rsidRPr="009A7FD3" w:rsidRDefault="00EB69EA" w:rsidP="00EB69EA">
      <w:pPr>
        <w:pStyle w:val="a8"/>
        <w:rPr>
          <w:sz w:val="22"/>
          <w:szCs w:val="22"/>
        </w:rPr>
      </w:pPr>
      <w:r w:rsidRPr="009A7FD3">
        <w:rPr>
          <w:sz w:val="22"/>
          <w:szCs w:val="22"/>
        </w:rPr>
        <w:t>Задачи и подзадачи аудита предприятия представлены в таблице 1.</w:t>
      </w:r>
    </w:p>
    <w:p w:rsidR="00EB69EA" w:rsidRPr="009A7FD3" w:rsidRDefault="00EB69EA" w:rsidP="00EB69EA">
      <w:pPr>
        <w:pStyle w:val="3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 w:rsidRPr="009A7FD3">
        <w:rPr>
          <w:rFonts w:ascii="Times New Roman" w:hAnsi="Times New Roman" w:cs="Times New Roman"/>
          <w:b w:val="0"/>
          <w:i/>
          <w:sz w:val="22"/>
          <w:szCs w:val="22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"/>
        <w:gridCol w:w="314"/>
        <w:gridCol w:w="1626"/>
        <w:gridCol w:w="17"/>
        <w:gridCol w:w="8"/>
        <w:gridCol w:w="414"/>
        <w:gridCol w:w="2286"/>
        <w:gridCol w:w="4700"/>
      </w:tblGrid>
      <w:tr w:rsidR="00EB69EA" w:rsidRPr="009A7FD3">
        <w:tc>
          <w:tcPr>
            <w:tcW w:w="1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b/>
                <w:i/>
                <w:sz w:val="22"/>
                <w:szCs w:val="22"/>
              </w:rPr>
            </w:pPr>
            <w:r w:rsidRPr="009A7FD3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6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b/>
                <w:i/>
                <w:sz w:val="22"/>
                <w:szCs w:val="22"/>
              </w:rPr>
            </w:pPr>
            <w:r w:rsidRPr="009A7FD3">
              <w:rPr>
                <w:b/>
                <w:i/>
                <w:sz w:val="22"/>
                <w:szCs w:val="22"/>
              </w:rPr>
              <w:t xml:space="preserve">Наименование </w:t>
            </w:r>
          </w:p>
          <w:p w:rsidR="00EB69EA" w:rsidRPr="009A7FD3" w:rsidRDefault="00EB69EA" w:rsidP="00053460">
            <w:pPr>
              <w:jc w:val="center"/>
              <w:rPr>
                <w:b/>
                <w:i/>
                <w:sz w:val="22"/>
                <w:szCs w:val="22"/>
              </w:rPr>
            </w:pPr>
            <w:r w:rsidRPr="009A7FD3">
              <w:rPr>
                <w:b/>
                <w:i/>
                <w:sz w:val="22"/>
                <w:szCs w:val="22"/>
              </w:rPr>
              <w:t>задачи</w:t>
            </w:r>
          </w:p>
        </w:tc>
        <w:tc>
          <w:tcPr>
            <w:tcW w:w="16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b/>
                <w:i/>
                <w:sz w:val="22"/>
                <w:szCs w:val="22"/>
              </w:rPr>
            </w:pPr>
            <w:r w:rsidRPr="009A7FD3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10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b/>
                <w:i/>
                <w:sz w:val="22"/>
                <w:szCs w:val="22"/>
              </w:rPr>
            </w:pPr>
            <w:r w:rsidRPr="009A7FD3">
              <w:rPr>
                <w:b/>
                <w:i/>
                <w:sz w:val="22"/>
                <w:szCs w:val="22"/>
              </w:rPr>
              <w:t xml:space="preserve">Наименование </w:t>
            </w:r>
          </w:p>
          <w:p w:rsidR="00EB69EA" w:rsidRPr="009A7FD3" w:rsidRDefault="00EB69EA" w:rsidP="00053460">
            <w:pPr>
              <w:jc w:val="center"/>
              <w:rPr>
                <w:b/>
                <w:i/>
                <w:sz w:val="22"/>
                <w:szCs w:val="22"/>
              </w:rPr>
            </w:pPr>
            <w:r w:rsidRPr="009A7FD3">
              <w:rPr>
                <w:b/>
                <w:i/>
                <w:sz w:val="22"/>
                <w:szCs w:val="22"/>
              </w:rPr>
              <w:t>подзадачи</w:t>
            </w:r>
          </w:p>
        </w:tc>
        <w:tc>
          <w:tcPr>
            <w:tcW w:w="29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b/>
                <w:i/>
                <w:sz w:val="22"/>
                <w:szCs w:val="22"/>
              </w:rPr>
            </w:pPr>
            <w:r w:rsidRPr="009A7FD3">
              <w:rPr>
                <w:b/>
                <w:i/>
                <w:sz w:val="22"/>
                <w:szCs w:val="22"/>
              </w:rPr>
              <w:t>Последовательность решения</w:t>
            </w:r>
          </w:p>
          <w:p w:rsidR="00EB69EA" w:rsidRPr="009A7FD3" w:rsidRDefault="00EB69EA" w:rsidP="00053460">
            <w:pPr>
              <w:jc w:val="center"/>
              <w:rPr>
                <w:b/>
                <w:i/>
                <w:sz w:val="22"/>
                <w:szCs w:val="22"/>
              </w:rPr>
            </w:pPr>
            <w:r w:rsidRPr="009A7FD3">
              <w:rPr>
                <w:b/>
                <w:i/>
                <w:sz w:val="22"/>
                <w:szCs w:val="22"/>
              </w:rPr>
              <w:t>задачи</w:t>
            </w:r>
          </w:p>
        </w:tc>
      </w:tr>
      <w:tr w:rsidR="00EB69EA" w:rsidRPr="009A7FD3">
        <w:tc>
          <w:tcPr>
            <w:tcW w:w="155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638" w:type="pct"/>
            <w:gridSpan w:val="2"/>
            <w:tcBorders>
              <w:bottom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163" w:type="pct"/>
            <w:gridSpan w:val="2"/>
            <w:tcBorders>
              <w:bottom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298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</w:tr>
      <w:tr w:rsidR="00EB69EA" w:rsidRPr="009A7FD3">
        <w:tc>
          <w:tcPr>
            <w:tcW w:w="155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638" w:type="pct"/>
            <w:gridSpan w:val="2"/>
            <w:tcBorders>
              <w:bottom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постановки бухгалтерского и управленческого учета, учетной политики </w:t>
            </w:r>
          </w:p>
        </w:tc>
        <w:tc>
          <w:tcPr>
            <w:tcW w:w="163" w:type="pct"/>
            <w:gridSpan w:val="2"/>
            <w:tcBorders>
              <w:bottom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pStyle w:val="a7"/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а) проверить соответствие бухгалтерского учета  </w:t>
            </w:r>
            <w:r w:rsidR="006F4571">
              <w:rPr>
                <w:sz w:val="22"/>
                <w:szCs w:val="22"/>
              </w:rPr>
              <w:t>ГУП ВО «</w:t>
            </w:r>
            <w:r w:rsidR="00D16B7F">
              <w:rPr>
                <w:sz w:val="22"/>
                <w:szCs w:val="22"/>
              </w:rPr>
              <w:t>Роспечать</w:t>
            </w:r>
            <w:r w:rsidR="006F4571">
              <w:rPr>
                <w:sz w:val="22"/>
                <w:szCs w:val="22"/>
              </w:rPr>
              <w:t>»</w:t>
            </w:r>
            <w:r w:rsidR="006F4571" w:rsidRPr="009A7FD3">
              <w:rPr>
                <w:sz w:val="22"/>
                <w:szCs w:val="22"/>
              </w:rPr>
              <w:t xml:space="preserve"> </w:t>
            </w:r>
            <w:r w:rsidRPr="009A7FD3">
              <w:rPr>
                <w:sz w:val="22"/>
                <w:szCs w:val="22"/>
              </w:rPr>
              <w:t>требованиям ПБУ;</w:t>
            </w:r>
          </w:p>
          <w:p w:rsidR="00EB69EA" w:rsidRPr="009A7FD3" w:rsidRDefault="00EB69EA" w:rsidP="00053460">
            <w:pPr>
              <w:pStyle w:val="a7"/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проверить аудит учетной политики (порядок отнесения на себестоимость продукции (услуг) материальных затрат, накладных расходов, амортизации основных фондов);</w:t>
            </w:r>
          </w:p>
          <w:p w:rsidR="00EB69EA" w:rsidRPr="009A7FD3" w:rsidRDefault="00EB69EA" w:rsidP="00053460">
            <w:pPr>
              <w:pStyle w:val="a7"/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проверить формирование резервных фондов, в том числе предусмотренных Уставом;</w:t>
            </w:r>
          </w:p>
          <w:p w:rsidR="00EB69EA" w:rsidRPr="009A7FD3" w:rsidRDefault="00EB69EA" w:rsidP="00053460">
            <w:pPr>
              <w:pStyle w:val="a7"/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г) проверить наличие разработанной системы управленческого учета.</w:t>
            </w:r>
          </w:p>
        </w:tc>
      </w:tr>
      <w:tr w:rsidR="00EB69EA" w:rsidRPr="009A7FD3">
        <w:trPr>
          <w:cantSplit/>
          <w:trHeight w:val="120"/>
        </w:trPr>
        <w:tc>
          <w:tcPr>
            <w:tcW w:w="155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638" w:type="pct"/>
            <w:gridSpan w:val="2"/>
            <w:vMerge w:val="restart"/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внеоборотных активов</w:t>
            </w:r>
          </w:p>
        </w:tc>
        <w:tc>
          <w:tcPr>
            <w:tcW w:w="163" w:type="pct"/>
            <w:gridSpan w:val="2"/>
            <w:vMerge w:val="restart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2.1</w:t>
            </w:r>
          </w:p>
        </w:tc>
        <w:tc>
          <w:tcPr>
            <w:tcW w:w="1060" w:type="pct"/>
            <w:vMerge w:val="restart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основных средств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(01, 02 и др.)</w:t>
            </w:r>
          </w:p>
        </w:tc>
        <w:tc>
          <w:tcPr>
            <w:tcW w:w="2984" w:type="pct"/>
            <w:tcBorders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2.1.1. Аудит земельных участков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Проверить и подтвердить: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правильность оформления материалов инвентаризации земельных участков и отражения результатов инвентаризации в учете;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полноту и правильность оформления правоустанавливающих документов на земельные участки;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правильность определения балансовой стоимости земельных участков;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г) полноту и правильность начисления и перечисления земельного налога.</w:t>
            </w:r>
          </w:p>
        </w:tc>
      </w:tr>
      <w:tr w:rsidR="00EB69EA" w:rsidRPr="009A7FD3">
        <w:trPr>
          <w:cantSplit/>
          <w:trHeight w:val="3138"/>
        </w:trPr>
        <w:tc>
          <w:tcPr>
            <w:tcW w:w="15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vMerge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Merge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pct"/>
            <w:tcBorders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2.1.2. Аудит прочих основных средств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Проверить и подтвердить: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правильность оформления материалов инвентаризации основных средств и отражения результатов инвентаризации в учете;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наличие и сохранность основных средств;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правильность отражения в учете капитального ремонта основных средств;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г) правильность начисления амортизации;</w:t>
            </w:r>
          </w:p>
          <w:p w:rsidR="00EB69EA" w:rsidRPr="009A7FD3" w:rsidRDefault="00EB69EA" w:rsidP="00053460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A7FD3">
              <w:rPr>
                <w:rFonts w:ascii="Times New Roman" w:hAnsi="Times New Roman"/>
                <w:sz w:val="22"/>
                <w:szCs w:val="22"/>
              </w:rPr>
              <w:t>д) правильность определения балансовой стоимости основных средств, когда и каким образом проводилась последняя переоценка основных фондов;</w:t>
            </w:r>
          </w:p>
          <w:p w:rsidR="00EB69EA" w:rsidRPr="009A7FD3" w:rsidRDefault="00EB69EA" w:rsidP="00053460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A7FD3">
              <w:rPr>
                <w:rFonts w:ascii="Times New Roman" w:hAnsi="Times New Roman"/>
                <w:sz w:val="22"/>
                <w:szCs w:val="22"/>
              </w:rPr>
              <w:t>е) правильность отражения в учете операций поступления, внутреннего перемещения и выбытия основных средств;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ж) перечень имущества, находящегося на консервации, реконструкции, восстановлении;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з) стоимость объектов соцкультбыта, затраты на содержание которых не относятся на себестоимость продукции, их укрупненный перечень;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и) правильность начисления и перечисления в областной бюджет арендной платы за использование областных зданий, помещений, сооружений, машин и оборудования.</w:t>
            </w:r>
          </w:p>
        </w:tc>
      </w:tr>
      <w:tr w:rsidR="00EB69EA" w:rsidRPr="009A7FD3">
        <w:trPr>
          <w:cantSplit/>
          <w:trHeight w:val="223"/>
        </w:trPr>
        <w:tc>
          <w:tcPr>
            <w:tcW w:w="15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2.2.</w:t>
            </w:r>
          </w:p>
        </w:tc>
        <w:tc>
          <w:tcPr>
            <w:tcW w:w="1060" w:type="pct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незавершенного строительства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(07, 08 и др.)</w:t>
            </w:r>
          </w:p>
        </w:tc>
        <w:tc>
          <w:tcPr>
            <w:tcW w:w="2984" w:type="pct"/>
            <w:tcBorders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Проверить и подтвердить: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перечень объектов незавершенных строительством, дата начала строительства, плановая дата завершения строительства, дата приостановления строительства (основания), процент их готовности по сметной стоимости и по фактическим затратам, источники финансирования;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правильность определения балансовой стоимости незавершенного строительства;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правильность аналитического и синтетического учета незавершенного строительства.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63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производст-венных запасов </w:t>
            </w:r>
          </w:p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(10, 11, 14, 15, 16 и др.)</w:t>
            </w:r>
          </w:p>
        </w:tc>
        <w:tc>
          <w:tcPr>
            <w:tcW w:w="16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Проверить и подтвердить: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правильность оформления материалов инвентаризации производственных запасов и отражения результатов инвентаризации в учете;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правильность определения и списания на издержки стоимости израсходованных материально-производственных запасов;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правильность синтетического и аналитического учета материально-производственных запасов;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г) соответствие используемых Предприятием способов оценки по отдельным группам материальных ценностей при их выбытии способам, предусмотренным учетной политикой;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д) правильность порядка списания отклонений фактических расходов по приобретению материальных ценностей от их учетной цены (при использовании счетов 15 и 16);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е) правильность порядка списания торговой наценки, относящейся к проданным товарам;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ж) обеспечение сохранности;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е) причины возникновения неликвидов, принимаемые меры по их реализации.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"/>
        </w:trPr>
        <w:tc>
          <w:tcPr>
            <w:tcW w:w="1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затрат на производство (20, 21, 23, 25, 26, 28, 29 и др.)</w:t>
            </w:r>
          </w:p>
        </w:tc>
        <w:tc>
          <w:tcPr>
            <w:tcW w:w="16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4.1</w:t>
            </w:r>
          </w:p>
        </w:tc>
        <w:tc>
          <w:tcPr>
            <w:tcW w:w="106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затрат для целей бухгалтерского учета</w:t>
            </w:r>
          </w:p>
        </w:tc>
        <w:tc>
          <w:tcPr>
            <w:tcW w:w="29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4.1.1. Проверка и подтверждение достоверности отчетных данных о фактической себестоимости продукции (работ, услуг).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"/>
        </w:trPr>
        <w:tc>
          <w:tcPr>
            <w:tcW w:w="15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4.1.2. анализ выполнения плана по себестоимости продукции (работ, услуг).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4.1.3. Аудит себестоимости продукции (работ, услуг) по статьям затрат, оговариваемым отраслевыми инструкциями по учету затрат на производство и калькулированию себестоимости продукции (работ, услуг)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4.2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расходов для целей налогообложения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Проверить и подтвердить: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правильность исчисления материальных расходов, предусмотренных ст. 254 НК РФ;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правильность исчисления расходов на оплату труда, предусмотренных ст. 255 НК РФ;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правильность формирования состава амортизируемого имущества и определения его первоначальной стоимости в соответствии со ст. 256 и 257 НК РФ;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г) правильность включения амортизируемого имущества в состав амортизационных групп в соответствии со ст. 258 </w:t>
            </w:r>
            <w:r w:rsidRPr="00670F03">
              <w:rPr>
                <w:sz w:val="22"/>
                <w:szCs w:val="22"/>
              </w:rPr>
              <w:t>НК РФ и постановлением Правительства РФ от 01.01.2002 № 1;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д) правильность расчета сумм амортизации в соответствии со ст. 259 НК РФ;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е) правильность включения в состав затрат аудируемого периода расходов на ремонт основных средств в соответствии со ст. 260 НК РФ;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ж) правильность признания расходов на освоение природных ресурсов и соблюдение  порядка их учета в соответствии со ст. 261 НК РФ;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з) правильность признания расходов на научно-исследовательские   и  (или) опытно-конструкторские разработки и соблюдение порядка их    учета в соответствии со ст. 262 НК РФ;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и) обоснованность расходов на обязательное и добровольное     страхование имущества  в соответствии со ст. 263 НК РФ;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к) правильность списания на себестоимость прочих расходов, связанных с производством и (или) реализацией (ст. 264 НК РФ);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л) правильность списания прочих расходов, связанных с производством и (или) реализацией (ст. 265 НК РФ);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м) правильность формирования и использования расходов на формирование   резервов   по сомнительным долгам (ст. 266 НК РФ);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н) правильность образования и использования расходов на формирование резерва по гарантийному ремонту и гарантийному    обслуживанию (ст. 267 НК РФ);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о) правильность определения расходов при реализации товаров и имущества (ст. 268 НК РФ);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п) правильность отнесения процентов по долговым обязательствам к  расходам(ст. 269 НК РФ);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р) правильность определения расходов, не учитываемых в целях налогообложения (ст. 270 НК РФ).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4.3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расходов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будущих периодов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151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bCs/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  <w:tc>
          <w:tcPr>
            <w:tcW w:w="641" w:type="pct"/>
            <w:gridSpan w:val="3"/>
            <w:vMerge w:val="restart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готовой продукции и товаров (40, 41, 42, 43, 44, 45, 46 и др.)</w:t>
            </w:r>
          </w:p>
        </w:tc>
        <w:tc>
          <w:tcPr>
            <w:tcW w:w="160" w:type="pct"/>
          </w:tcPr>
          <w:p w:rsidR="00EB69EA" w:rsidRPr="009A7FD3" w:rsidRDefault="00EB69EA" w:rsidP="00053460">
            <w:pPr>
              <w:ind w:left="-108" w:right="-76" w:firstLine="1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5.1</w:t>
            </w:r>
          </w:p>
        </w:tc>
        <w:tc>
          <w:tcPr>
            <w:tcW w:w="1060" w:type="pct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готовой продукции (работ, услуг)</w:t>
            </w:r>
          </w:p>
        </w:tc>
        <w:tc>
          <w:tcPr>
            <w:tcW w:w="2984" w:type="pct"/>
            <w:tcBorders>
              <w:right w:val="single" w:sz="12" w:space="0" w:color="auto"/>
            </w:tcBorders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Состояние маркетинга по реализации готовой продукции и освоение новых видов продукции.</w:t>
            </w:r>
          </w:p>
        </w:tc>
      </w:tr>
      <w:tr w:rsidR="00EB69EA" w:rsidRPr="009A7FD3">
        <w:tblPrEx>
          <w:tblCellMar>
            <w:left w:w="108" w:type="dxa"/>
            <w:right w:w="108" w:type="dxa"/>
          </w:tblCellMar>
        </w:tblPrEx>
        <w:trPr>
          <w:cantSplit/>
          <w:trHeight w:val="116"/>
        </w:trPr>
        <w:tc>
          <w:tcPr>
            <w:tcW w:w="151" w:type="pct"/>
            <w:gridSpan w:val="2"/>
            <w:vMerge/>
            <w:tcBorders>
              <w:left w:val="single" w:sz="12" w:space="0" w:color="auto"/>
            </w:tcBorders>
          </w:tcPr>
          <w:p w:rsidR="00EB69EA" w:rsidRPr="009A7FD3" w:rsidRDefault="00EB69EA" w:rsidP="000534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vMerge/>
          </w:tcPr>
          <w:p w:rsidR="00EB69EA" w:rsidRPr="009A7FD3" w:rsidRDefault="00EB69EA" w:rsidP="0005346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" w:type="pct"/>
          </w:tcPr>
          <w:p w:rsidR="00EB69EA" w:rsidRPr="009A7FD3" w:rsidRDefault="00EB69EA" w:rsidP="00053460">
            <w:pPr>
              <w:ind w:left="-108" w:right="-76" w:firstLine="1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5.2</w:t>
            </w:r>
          </w:p>
        </w:tc>
        <w:tc>
          <w:tcPr>
            <w:tcW w:w="1060" w:type="pct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расходов на продажу</w:t>
            </w:r>
          </w:p>
        </w:tc>
        <w:tc>
          <w:tcPr>
            <w:tcW w:w="2984" w:type="pct"/>
            <w:tcBorders>
              <w:right w:val="single" w:sz="12" w:space="0" w:color="auto"/>
            </w:tcBorders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CellMar>
            <w:left w:w="108" w:type="dxa"/>
            <w:right w:w="108" w:type="dxa"/>
          </w:tblCellMar>
        </w:tblPrEx>
        <w:trPr>
          <w:cantSplit/>
          <w:trHeight w:val="190"/>
        </w:trPr>
        <w:tc>
          <w:tcPr>
            <w:tcW w:w="15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69EA" w:rsidRPr="009A7FD3" w:rsidRDefault="00EB69EA" w:rsidP="000534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vMerge/>
            <w:tcBorders>
              <w:bottom w:val="single" w:sz="12" w:space="0" w:color="auto"/>
            </w:tcBorders>
          </w:tcPr>
          <w:p w:rsidR="00EB69EA" w:rsidRPr="009A7FD3" w:rsidRDefault="00EB69EA" w:rsidP="0005346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:rsidR="00EB69EA" w:rsidRPr="009A7FD3" w:rsidRDefault="00EB69EA" w:rsidP="00053460">
            <w:pPr>
              <w:ind w:left="-108" w:right="-76" w:firstLine="1"/>
              <w:jc w:val="center"/>
              <w:rPr>
                <w:bCs/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5.3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товаров отгруженных</w:t>
            </w:r>
          </w:p>
        </w:tc>
        <w:tc>
          <w:tcPr>
            <w:tcW w:w="2984" w:type="pct"/>
            <w:tcBorders>
              <w:bottom w:val="single" w:sz="4" w:space="0" w:color="auto"/>
              <w:right w:val="single" w:sz="12" w:space="0" w:color="auto"/>
            </w:tcBorders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15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69EA" w:rsidRPr="009A7FD3" w:rsidRDefault="00EB69EA" w:rsidP="000534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B69EA" w:rsidRPr="009A7FD3" w:rsidRDefault="00EB69EA" w:rsidP="0005346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bottom w:val="single" w:sz="12" w:space="0" w:color="auto"/>
            </w:tcBorders>
          </w:tcPr>
          <w:p w:rsidR="00EB69EA" w:rsidRPr="009A7FD3" w:rsidRDefault="00EB69EA" w:rsidP="00053460">
            <w:pPr>
              <w:ind w:left="-108" w:right="-76" w:firstLine="1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5.4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12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товаров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денежных средств (50, 51, 52, 55, 57, 58, 59 и др.)</w:t>
            </w:r>
          </w:p>
        </w:tc>
        <w:tc>
          <w:tcPr>
            <w:tcW w:w="1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6.1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кассовых операций</w:t>
            </w:r>
          </w:p>
        </w:tc>
        <w:tc>
          <w:tcPr>
            <w:tcW w:w="29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6.2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операций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 расчетным счетам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6.3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операций по валютным счетам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"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6.4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операций по специальным счетам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"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6.5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денежных средств в пути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389"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6.6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финансовых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вложений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проверить и подтвердить правильность оформления материалов инвентаризации финансовых вложений и отражения результатов инвентаризации в учете;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б) изучить состав финансовых вложений по данным первичных документов и учетных регистров (указать долю </w:t>
            </w:r>
            <w:r w:rsidR="006F4571">
              <w:rPr>
                <w:sz w:val="22"/>
                <w:szCs w:val="22"/>
              </w:rPr>
              <w:t>ГУП</w:t>
            </w:r>
            <w:r w:rsidRPr="009A7FD3">
              <w:rPr>
                <w:sz w:val="22"/>
                <w:szCs w:val="22"/>
              </w:rPr>
              <w:t xml:space="preserve"> в уставном капитале хоз. обществ, а также крупных </w:t>
            </w:r>
            <w:r w:rsidRPr="00DA2491">
              <w:rPr>
                <w:sz w:val="22"/>
                <w:szCs w:val="22"/>
              </w:rPr>
              <w:t>участников общества, имеющих долю в уставном капитале свыше 10%, размер чистых активов Общества за последние 3 года);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оценить систему внутреннего контроля и бухгалтерского учета финансовых вложений;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г) определить рентабельность финансовых вложений;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д) проверить правильность отражения в учете операций с финансовыми вложениями;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е) подтвердить достоверность начисления, поступления и отражения в учете доходов по операциям с финансовыми вложениями; </w:t>
            </w:r>
          </w:p>
        </w:tc>
      </w:tr>
      <w:tr w:rsidR="00EB69EA" w:rsidRPr="009A7FD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1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</w:tcBorders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</w:tcBorders>
          </w:tcPr>
          <w:p w:rsidR="00EB69EA" w:rsidRPr="009A7FD3" w:rsidRDefault="00EB69EA" w:rsidP="00053460">
            <w:pPr>
              <w:ind w:left="-88" w:right="-76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6.7</w:t>
            </w:r>
          </w:p>
        </w:tc>
        <w:tc>
          <w:tcPr>
            <w:tcW w:w="1060" w:type="pct"/>
            <w:tcBorders>
              <w:top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резервов под обесценение вложений в ценные бумаги</w:t>
            </w:r>
          </w:p>
        </w:tc>
        <w:tc>
          <w:tcPr>
            <w:tcW w:w="2984" w:type="pct"/>
            <w:tcBorders>
              <w:top w:val="single" w:sz="4" w:space="0" w:color="auto"/>
              <w:right w:val="single" w:sz="12" w:space="0" w:color="auto"/>
            </w:tcBorders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расчетов</w:t>
            </w:r>
          </w:p>
        </w:tc>
        <w:tc>
          <w:tcPr>
            <w:tcW w:w="1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7.1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расчетов с поставщиками и подрядчиками,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покупателями и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заказчиками,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дебиторами и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кредиторами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(60, 62, 76 и др.)</w:t>
            </w:r>
          </w:p>
        </w:tc>
        <w:tc>
          <w:tcPr>
            <w:tcW w:w="29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подтвердить своевременность погашения и правильность отражения на счетах бухгалтерского учета кредиторской задолженности (величина просроченной задолженности свыше 3-х месяцев с указанием даты возникновения, начисленных  пени и штрафных санкций));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г) оценить правильность оформления и отражения в учете предъявленных претензий;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е) подтвердить своевременность погашения и правильность отражения на счетах бухгалтерского учета дебиторской задолженности (принятые меры по взысканию задолженности);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ж) проверить правильность оформления и отражения на счетах бухгалтерского учета расчетов с дочерними (зависимыми) обществами;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з) величина дебиторской задолженности, списанной на убытки за последние 3 года.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резервов по сомнительным долгам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(63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7.3.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расчетов по кредитам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 займам (66, 67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проверить правильность оформления и отражения на счетах бухгалтерского учета операций по получению и возврату кредитов банка;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подтвердить целевое использование кредитов банка;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г) проверить правильность оформления и отражения на счетах бухгалтерского учета займов, полученных у других организаций и физических лиц.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расчетов с бюджетом (68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Проверить: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правильность определения налогооблагаемой базы по отдельным, наиболее важным налогам;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правильность применения налоговых ставок;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правомерность применения льгот при расчете и уплате налогов;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расчетов по оплате труда и ЕСН (69, 70, 73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D16B7F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расчетов с подотчетными лицами (71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расчетов с учредителями (75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CellMar>
            <w:left w:w="108" w:type="dxa"/>
            <w:right w:w="108" w:type="dxa"/>
          </w:tblCellMar>
        </w:tblPrEx>
        <w:trPr>
          <w:gridBefore w:val="1"/>
          <w:wBefore w:w="10" w:type="pct"/>
          <w:cantSplit/>
          <w:trHeight w:val="2955"/>
        </w:trPr>
        <w:tc>
          <w:tcPr>
            <w:tcW w:w="145" w:type="pct"/>
            <w:vMerge w:val="restart"/>
            <w:tcBorders>
              <w:left w:val="single" w:sz="12" w:space="0" w:color="auto"/>
            </w:tcBorders>
          </w:tcPr>
          <w:p w:rsidR="00EB69EA" w:rsidRPr="009A7FD3" w:rsidRDefault="00EB69EA" w:rsidP="000534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2" w:type="pct"/>
            <w:vMerge w:val="restart"/>
          </w:tcPr>
          <w:p w:rsidR="00EB69EA" w:rsidRPr="009A7FD3" w:rsidRDefault="00EB69EA" w:rsidP="0005346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gridSpan w:val="3"/>
          </w:tcPr>
          <w:p w:rsidR="00EB69EA" w:rsidRPr="009A7FD3" w:rsidRDefault="00EB69EA" w:rsidP="00053460">
            <w:pPr>
              <w:ind w:left="-88" w:right="-76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7.8</w:t>
            </w:r>
          </w:p>
        </w:tc>
        <w:tc>
          <w:tcPr>
            <w:tcW w:w="1060" w:type="pct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расчетов по претензиям и возмещению материального ущерба (73, 94 и др.)</w:t>
            </w:r>
          </w:p>
        </w:tc>
        <w:tc>
          <w:tcPr>
            <w:tcW w:w="2984" w:type="pct"/>
            <w:tcBorders>
              <w:right w:val="single" w:sz="12" w:space="0" w:color="auto"/>
            </w:tcBorders>
          </w:tcPr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проверить своевременность предъявления претензий вследствие нарушения договорных обязательств, за пропажу и недостачу груза в пути и т.д.;</w:t>
            </w:r>
          </w:p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выяснить современность принятых мер по возмещению нанесенного ущерба, проверить обоснованность претензий;</w:t>
            </w:r>
          </w:p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подтвердить законность списания претензионных сумм на издержки производства и финансовые результаты;</w:t>
            </w:r>
          </w:p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г) проверить расчеты по недостачам, растратам и хищениям;</w:t>
            </w:r>
          </w:p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д) установить, соблюдались ли сроки и порядок рассмотрения случаев недостач, потерь и растрат;</w:t>
            </w:r>
          </w:p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е) проверить правильность оформления материалов о претензиях по недостачам, потерям и хищениям;</w:t>
            </w:r>
          </w:p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ж) изучить причины, вызвавшие недостачи, растраты и хищения;</w:t>
            </w:r>
          </w:p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з)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 и т.п.</w:t>
            </w:r>
          </w:p>
        </w:tc>
      </w:tr>
      <w:tr w:rsidR="00EB69EA" w:rsidRPr="009A7FD3">
        <w:tblPrEx>
          <w:tblCellMar>
            <w:left w:w="108" w:type="dxa"/>
            <w:right w:w="108" w:type="dxa"/>
          </w:tblCellMar>
        </w:tblPrEx>
        <w:trPr>
          <w:gridBefore w:val="1"/>
          <w:wBefore w:w="10" w:type="pct"/>
          <w:cantSplit/>
          <w:trHeight w:val="705"/>
        </w:trPr>
        <w:tc>
          <w:tcPr>
            <w:tcW w:w="145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2" w:type="pct"/>
            <w:vMerge/>
            <w:tcBorders>
              <w:bottom w:val="single" w:sz="4" w:space="0" w:color="auto"/>
            </w:tcBorders>
          </w:tcPr>
          <w:p w:rsidR="00EB69EA" w:rsidRPr="009A7FD3" w:rsidRDefault="00EB69EA" w:rsidP="0005346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gridSpan w:val="3"/>
            <w:tcBorders>
              <w:bottom w:val="single" w:sz="4" w:space="0" w:color="auto"/>
            </w:tcBorders>
          </w:tcPr>
          <w:p w:rsidR="00EB69EA" w:rsidRPr="009A7FD3" w:rsidRDefault="00EB69EA" w:rsidP="00053460">
            <w:pPr>
              <w:ind w:left="-88" w:right="-76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7.9</w:t>
            </w:r>
          </w:p>
        </w:tc>
        <w:tc>
          <w:tcPr>
            <w:tcW w:w="1060" w:type="pct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внутрихозяйственных расчетов (79 и др.)</w:t>
            </w:r>
          </w:p>
        </w:tc>
        <w:tc>
          <w:tcPr>
            <w:tcW w:w="2984" w:type="pct"/>
            <w:tcBorders>
              <w:bottom w:val="single" w:sz="4" w:space="0" w:color="auto"/>
              <w:right w:val="single" w:sz="12" w:space="0" w:color="auto"/>
            </w:tcBorders>
          </w:tcPr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проверить законность и правильность расчетов по выделенному имуществу;</w:t>
            </w:r>
          </w:p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проверить правильность расчетов по текущим операциям;</w:t>
            </w:r>
          </w:p>
          <w:p w:rsidR="00EB69EA" w:rsidRPr="009A7FD3" w:rsidRDefault="00EB69EA" w:rsidP="00053460">
            <w:pPr>
              <w:ind w:left="-27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проверить законность и правильность расчетов по договору доверительного управления имуществом</w:t>
            </w:r>
          </w:p>
        </w:tc>
      </w:tr>
      <w:tr w:rsidR="00EB69EA" w:rsidRPr="009A7FD3">
        <w:tblPrEx>
          <w:tblCellMar>
            <w:left w:w="108" w:type="dxa"/>
            <w:right w:w="108" w:type="dxa"/>
          </w:tblCellMar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left w:val="single" w:sz="12" w:space="0" w:color="auto"/>
            </w:tcBorders>
          </w:tcPr>
          <w:p w:rsidR="00EB69EA" w:rsidRPr="009A7FD3" w:rsidRDefault="00EB69EA" w:rsidP="000534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2" w:type="pct"/>
            <w:vMerge/>
          </w:tcPr>
          <w:p w:rsidR="00EB69EA" w:rsidRPr="009A7FD3" w:rsidRDefault="00EB69EA" w:rsidP="0005346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gridSpan w:val="3"/>
          </w:tcPr>
          <w:p w:rsidR="00EB69EA" w:rsidRPr="009A7FD3" w:rsidRDefault="00EB69EA" w:rsidP="00053460">
            <w:pPr>
              <w:ind w:left="-88" w:right="-76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7.10</w:t>
            </w:r>
          </w:p>
        </w:tc>
        <w:tc>
          <w:tcPr>
            <w:tcW w:w="1060" w:type="pct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расчетов по совместной деятельности (76 и др.)</w:t>
            </w:r>
          </w:p>
        </w:tc>
        <w:tc>
          <w:tcPr>
            <w:tcW w:w="2984" w:type="pct"/>
            <w:tcBorders>
              <w:right w:val="single" w:sz="12" w:space="0" w:color="auto"/>
            </w:tcBorders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8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капитала</w:t>
            </w:r>
          </w:p>
        </w:tc>
        <w:tc>
          <w:tcPr>
            <w:tcW w:w="1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8.1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уставного фонда (80 и др.)</w:t>
            </w:r>
          </w:p>
        </w:tc>
        <w:tc>
          <w:tcPr>
            <w:tcW w:w="29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8.2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резервного капитала (82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8.3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добавочного капитала (83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8.4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нераспределенной прибыли (непокрытого убытка) (84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8.5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целевого финансирования (86 и др.)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Расшифровка с указанием источника, назначения целевого финансирования.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</w:trPr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9</w:t>
            </w:r>
          </w:p>
        </w:tc>
        <w:tc>
          <w:tcPr>
            <w:tcW w:w="63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формирования финансовых результатов и распределения прибыли (90, 91, 96, 97, 98, 99 и др.)</w:t>
            </w:r>
          </w:p>
        </w:tc>
        <w:tc>
          <w:tcPr>
            <w:tcW w:w="16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проанализировать правильность учета операционных, внереализационных и чрезвычайных доходов и расходов;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оценить правильность и обоснованность распределения чистой прибыли.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забалансовых счетов</w:t>
            </w:r>
          </w:p>
        </w:tc>
        <w:tc>
          <w:tcPr>
            <w:tcW w:w="1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10.1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счета 001 «Арендованные основные средства»</w:t>
            </w:r>
          </w:p>
        </w:tc>
        <w:tc>
          <w:tcPr>
            <w:tcW w:w="29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10.2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счета 002 «Товарно-материальные ценности, принятые на ответственное хранение»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10.3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счета 003 «Материалы, принятые в переработку»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10.4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счета 005 «Оборудование, принятое для монтажа»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10.5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счета 007 «Списание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 убыток задолженности неплатежеспособных дебиторов»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10.6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счета 008 «Обеспечения обязательств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 платежей полученные»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10.7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Аудит счета 009 «Обеспечения обязательств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 платежей выданные»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10.8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счета 010 «Износ основных средств»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10.9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счета 011 «Основные средства, сданные в аренду»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</w:trPr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11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-3" w:hanging="4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а) проверить состав и содержание форм бухгалтерской отчетности, увязку ее показателей;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б) выразить мнение о достоверности показателей отчетности во всех существенных отношениях;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в) проверить правильность оценки статей отчетности;</w:t>
            </w:r>
          </w:p>
          <w:p w:rsidR="00EB69EA" w:rsidRPr="009A7FD3" w:rsidRDefault="00EB69EA" w:rsidP="00053460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A7FD3">
              <w:rPr>
                <w:rFonts w:ascii="Times New Roman" w:hAnsi="Times New Roman"/>
                <w:sz w:val="22"/>
                <w:szCs w:val="22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аудита;</w:t>
            </w:r>
          </w:p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д) проверить правильность формирования сводной (консолидированной) отчетности.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</w:trPr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12.</w:t>
            </w:r>
          </w:p>
        </w:tc>
        <w:tc>
          <w:tcPr>
            <w:tcW w:w="63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расчетов с бюджетом и внебюджетными фондами</w:t>
            </w:r>
          </w:p>
        </w:tc>
        <w:tc>
          <w:tcPr>
            <w:tcW w:w="16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Состояние расчетов: основная задолженность (текущая и просроченная свыше 3-х месяцев), пени и штрафы по уровням бюджета.</w:t>
            </w:r>
          </w:p>
        </w:tc>
      </w:tr>
      <w:tr w:rsidR="00EB69EA" w:rsidRPr="009A7FD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" w:type="pct"/>
        </w:trPr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13.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ind w:right="28" w:firstLine="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Аудит организации и оплаты труда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9EA" w:rsidRPr="009A7FD3" w:rsidRDefault="00EB69EA" w:rsidP="00053460">
            <w:pPr>
              <w:ind w:left="51" w:right="38" w:firstLine="28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Оценить стимулирующую роль оплаты труда, наличие хозрасчета в производственных подразделениях, критерии премирования ИТР.</w:t>
            </w:r>
          </w:p>
        </w:tc>
      </w:tr>
    </w:tbl>
    <w:p w:rsidR="00EB69EA" w:rsidRPr="009A7FD3" w:rsidRDefault="00EB69EA" w:rsidP="00EB69EA">
      <w:pPr>
        <w:pStyle w:val="1"/>
        <w:rPr>
          <w:sz w:val="22"/>
          <w:szCs w:val="22"/>
        </w:rPr>
      </w:pP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3. Оформление результатов аудита</w:t>
      </w:r>
    </w:p>
    <w:p w:rsidR="00EB69EA" w:rsidRPr="009A7FD3" w:rsidRDefault="00EB69EA" w:rsidP="00EB69EA">
      <w:pPr>
        <w:pStyle w:val="a8"/>
        <w:rPr>
          <w:sz w:val="22"/>
          <w:szCs w:val="22"/>
        </w:rPr>
      </w:pPr>
      <w:r w:rsidRPr="009A7FD3">
        <w:rPr>
          <w:sz w:val="22"/>
          <w:szCs w:val="22"/>
        </w:rPr>
        <w:t xml:space="preserve">Результаты проведенного аудита </w:t>
      </w:r>
      <w:r w:rsidR="003172C4">
        <w:rPr>
          <w:sz w:val="22"/>
          <w:szCs w:val="22"/>
        </w:rPr>
        <w:t>ГУП ВО «</w:t>
      </w:r>
      <w:r w:rsidR="00D16B7F">
        <w:rPr>
          <w:sz w:val="22"/>
          <w:szCs w:val="22"/>
        </w:rPr>
        <w:t>Роспечать</w:t>
      </w:r>
      <w:r w:rsidR="003172C4">
        <w:rPr>
          <w:sz w:val="22"/>
          <w:szCs w:val="22"/>
        </w:rPr>
        <w:t>»</w:t>
      </w:r>
      <w:r w:rsidRPr="009A7FD3">
        <w:rPr>
          <w:sz w:val="22"/>
          <w:szCs w:val="22"/>
        </w:rPr>
        <w:t xml:space="preserve"> представляются аудитором в </w:t>
      </w:r>
      <w:r w:rsidR="003172C4">
        <w:rPr>
          <w:sz w:val="22"/>
          <w:szCs w:val="22"/>
        </w:rPr>
        <w:t>ГУП ВО «</w:t>
      </w:r>
      <w:r w:rsidR="00D16B7F">
        <w:rPr>
          <w:sz w:val="22"/>
          <w:szCs w:val="22"/>
        </w:rPr>
        <w:t>Роспечать</w:t>
      </w:r>
      <w:r w:rsidR="003172C4">
        <w:rPr>
          <w:sz w:val="22"/>
          <w:szCs w:val="22"/>
        </w:rPr>
        <w:t>»</w:t>
      </w:r>
      <w:r w:rsidR="003172C4" w:rsidRPr="009A7FD3">
        <w:rPr>
          <w:sz w:val="22"/>
          <w:szCs w:val="22"/>
        </w:rPr>
        <w:t xml:space="preserve"> </w:t>
      </w:r>
      <w:r w:rsidR="00DA2491">
        <w:rPr>
          <w:sz w:val="22"/>
          <w:szCs w:val="22"/>
        </w:rPr>
        <w:t xml:space="preserve"> </w:t>
      </w:r>
      <w:r w:rsidRPr="009A7FD3">
        <w:rPr>
          <w:sz w:val="22"/>
          <w:szCs w:val="22"/>
        </w:rPr>
        <w:t>в виде аудиторского заключения (на бумажном и электронном носителях), оформленного в соответствии с федеральным правилом (стандартом) аудиторской деятельности № 6 «Аудиторское заключение по финансовой (бухгалтерской) отчетности», а также аудиторского отчета (на бумажном и электронном носителях), содержащего информацию о решении каждой из задач и подзадач раздела 2 настоящего технического задания с обоснованными выводами и предложениями по каждой задаче и подзадаче.</w:t>
      </w:r>
    </w:p>
    <w:p w:rsidR="00EB69EA" w:rsidRPr="009A7FD3" w:rsidRDefault="00EB69EA" w:rsidP="00EB69EA">
      <w:pPr>
        <w:pStyle w:val="a8"/>
        <w:rPr>
          <w:sz w:val="22"/>
          <w:szCs w:val="22"/>
        </w:rPr>
      </w:pPr>
      <w:r w:rsidRPr="009A7FD3">
        <w:rPr>
          <w:sz w:val="22"/>
          <w:szCs w:val="22"/>
        </w:rPr>
        <w:t>К отчету в обязательном порядке должны быть приложены приложения, перечисленные в разделе 4 настоящего технического задания.</w:t>
      </w:r>
    </w:p>
    <w:p w:rsidR="00EB69EA" w:rsidRPr="009A7FD3" w:rsidRDefault="00EB69EA" w:rsidP="00EB69EA">
      <w:pPr>
        <w:pStyle w:val="a8"/>
        <w:rPr>
          <w:sz w:val="22"/>
          <w:szCs w:val="22"/>
        </w:rPr>
      </w:pPr>
      <w:r w:rsidRPr="009A7FD3">
        <w:rPr>
          <w:sz w:val="22"/>
          <w:szCs w:val="22"/>
        </w:rPr>
        <w:t>Аудиторское заключение и аудиторский отчет должны быть подписаны руководителем аудиторской организации, а также аудиторами, указанными в Приложении 2 к договору.</w:t>
      </w:r>
    </w:p>
    <w:p w:rsidR="00EB69EA" w:rsidRPr="009A7FD3" w:rsidRDefault="00EB69EA" w:rsidP="00EB69EA">
      <w:pPr>
        <w:pStyle w:val="a8"/>
        <w:rPr>
          <w:i/>
          <w:sz w:val="22"/>
          <w:szCs w:val="22"/>
        </w:rPr>
      </w:pP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4. Приложения</w:t>
      </w: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Сводная ведомость исправления выявленных 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28"/>
        <w:gridCol w:w="1591"/>
        <w:gridCol w:w="1118"/>
        <w:gridCol w:w="1683"/>
        <w:gridCol w:w="2083"/>
      </w:tblGrid>
      <w:tr w:rsidR="00EB69EA" w:rsidRPr="002174E1">
        <w:tc>
          <w:tcPr>
            <w:tcW w:w="534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№ п/п</w:t>
            </w:r>
          </w:p>
        </w:tc>
        <w:tc>
          <w:tcPr>
            <w:tcW w:w="3128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Вид нарушения</w:t>
            </w:r>
          </w:p>
        </w:tc>
        <w:tc>
          <w:tcPr>
            <w:tcW w:w="1591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Причина нарушения</w:t>
            </w:r>
          </w:p>
        </w:tc>
        <w:tc>
          <w:tcPr>
            <w:tcW w:w="1118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Исправительная запись</w:t>
            </w:r>
          </w:p>
        </w:tc>
        <w:tc>
          <w:tcPr>
            <w:tcW w:w="2083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Рекомендация</w:t>
            </w:r>
          </w:p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по недопущению</w:t>
            </w:r>
          </w:p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нарушений впредь</w:t>
            </w:r>
          </w:p>
        </w:tc>
      </w:tr>
      <w:tr w:rsidR="00EB69EA" w:rsidRPr="002174E1">
        <w:tc>
          <w:tcPr>
            <w:tcW w:w="534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А</w:t>
            </w:r>
          </w:p>
        </w:tc>
        <w:tc>
          <w:tcPr>
            <w:tcW w:w="3128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Б</w:t>
            </w:r>
          </w:p>
        </w:tc>
        <w:tc>
          <w:tcPr>
            <w:tcW w:w="1591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2</w:t>
            </w:r>
          </w:p>
        </w:tc>
        <w:tc>
          <w:tcPr>
            <w:tcW w:w="1683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3</w:t>
            </w:r>
          </w:p>
        </w:tc>
        <w:tc>
          <w:tcPr>
            <w:tcW w:w="2083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4</w:t>
            </w: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2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Свод рекомендаций, разработанных по результатам аудита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2977"/>
        <w:gridCol w:w="3932"/>
      </w:tblGrid>
      <w:tr w:rsidR="00EB69EA" w:rsidRPr="009A7FD3">
        <w:trPr>
          <w:jc w:val="center"/>
        </w:trPr>
        <w:tc>
          <w:tcPr>
            <w:tcW w:w="534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п/п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Содержание рекомендации</w:t>
            </w:r>
          </w:p>
        </w:tc>
        <w:tc>
          <w:tcPr>
            <w:tcW w:w="297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Ожидаемый результат от выполнения рекомендации</w:t>
            </w:r>
          </w:p>
        </w:tc>
        <w:tc>
          <w:tcPr>
            <w:tcW w:w="3932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Расчетный экономический эффект от выполнения рекомендаций (тыс. руб.) Прямой/косвенный</w:t>
            </w:r>
          </w:p>
        </w:tc>
      </w:tr>
      <w:tr w:rsidR="00EB69EA" w:rsidRPr="009A7FD3">
        <w:trPr>
          <w:jc w:val="center"/>
        </w:trPr>
        <w:tc>
          <w:tcPr>
            <w:tcW w:w="534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2693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297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3932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3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 xml:space="preserve">Общая информация о </w:t>
      </w:r>
      <w:r w:rsidR="003172C4">
        <w:rPr>
          <w:sz w:val="22"/>
          <w:szCs w:val="22"/>
        </w:rPr>
        <w:t>ГУП ВО «</w:t>
      </w:r>
      <w:r w:rsidR="00D16B7F">
        <w:rPr>
          <w:sz w:val="22"/>
          <w:szCs w:val="22"/>
        </w:rPr>
        <w:t>Роспечать</w:t>
      </w:r>
      <w:r w:rsidR="003172C4">
        <w:rPr>
          <w:sz w:val="22"/>
          <w:szCs w:val="22"/>
        </w:rPr>
        <w:t>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"/>
        <w:gridCol w:w="3312"/>
        <w:gridCol w:w="4499"/>
        <w:gridCol w:w="1831"/>
      </w:tblGrid>
      <w:tr w:rsidR="00EB69EA" w:rsidRPr="009A7FD3">
        <w:tc>
          <w:tcPr>
            <w:tcW w:w="299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п/п</w:t>
            </w:r>
          </w:p>
        </w:tc>
        <w:tc>
          <w:tcPr>
            <w:tcW w:w="7811" w:type="dxa"/>
            <w:gridSpan w:val="2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3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Значение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показателя</w:t>
            </w:r>
          </w:p>
        </w:tc>
      </w:tr>
      <w:tr w:rsidR="00EB69EA" w:rsidRPr="009A7FD3">
        <w:trPr>
          <w:trHeight w:val="70"/>
        </w:trPr>
        <w:tc>
          <w:tcPr>
            <w:tcW w:w="299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8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Свидетельство о внесении в реестр государственного имущества:</w:t>
            </w:r>
          </w:p>
        </w:tc>
        <w:tc>
          <w:tcPr>
            <w:tcW w:w="4499" w:type="dxa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- реестровый номер;</w:t>
            </w:r>
          </w:p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- дата присвоения реестрового номера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10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Адрес налоговой инспекции, контролирующей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11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Код ИНН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12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Идентификационный код ОКПО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13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Код территории по СОАТО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14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Код группировки по СООГУ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15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Код собственности (ОКФС)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16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Код организационно-правовой формы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17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Код отрасли по ОКОНХ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18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Фамилия, Имя , Отчество руководителя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19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Когда, кем утвержден устав предприятия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20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Когда, кем подписан трудовой договор с руководителем предприятия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</w:p>
        </w:tc>
      </w:tr>
      <w:tr w:rsidR="00EB69EA" w:rsidRPr="009A7FD3">
        <w:tc>
          <w:tcPr>
            <w:tcW w:w="299" w:type="dxa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21</w:t>
            </w:r>
          </w:p>
        </w:tc>
        <w:tc>
          <w:tcPr>
            <w:tcW w:w="7811" w:type="dxa"/>
            <w:gridSpan w:val="2"/>
            <w:vAlign w:val="center"/>
          </w:tcPr>
          <w:p w:rsidR="00EB69EA" w:rsidRPr="009A7FD3" w:rsidRDefault="00EB69EA" w:rsidP="00053460">
            <w:pPr>
              <w:ind w:firstLine="50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Прочая существенная информация</w:t>
            </w:r>
          </w:p>
        </w:tc>
        <w:tc>
          <w:tcPr>
            <w:tcW w:w="1831" w:type="dxa"/>
            <w:vAlign w:val="center"/>
          </w:tcPr>
          <w:p w:rsidR="00EB69EA" w:rsidRPr="009A7FD3" w:rsidRDefault="00EB69EA" w:rsidP="00053460">
            <w:pPr>
              <w:rPr>
                <w:sz w:val="22"/>
                <w:szCs w:val="22"/>
              </w:rPr>
            </w:pP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4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 xml:space="preserve">Полный состав годовой </w:t>
      </w:r>
      <w:r w:rsidR="003172C4">
        <w:rPr>
          <w:sz w:val="22"/>
          <w:szCs w:val="22"/>
        </w:rPr>
        <w:t>бухгалтерской отчетности</w:t>
      </w:r>
      <w:r w:rsidR="003172C4" w:rsidRPr="003172C4">
        <w:rPr>
          <w:sz w:val="22"/>
          <w:szCs w:val="22"/>
        </w:rPr>
        <w:t xml:space="preserve"> </w:t>
      </w:r>
      <w:r w:rsidR="003172C4">
        <w:rPr>
          <w:sz w:val="22"/>
          <w:szCs w:val="22"/>
        </w:rPr>
        <w:t>ГУП ВО «</w:t>
      </w:r>
      <w:r w:rsidR="00D16B7F">
        <w:rPr>
          <w:sz w:val="22"/>
          <w:szCs w:val="22"/>
        </w:rPr>
        <w:t>Роспечать</w:t>
      </w:r>
      <w:r w:rsidR="003172C4">
        <w:rPr>
          <w:sz w:val="22"/>
          <w:szCs w:val="22"/>
        </w:rPr>
        <w:t>»</w:t>
      </w:r>
      <w:r w:rsidR="003172C4" w:rsidRPr="009A7FD3">
        <w:rPr>
          <w:sz w:val="22"/>
          <w:szCs w:val="22"/>
        </w:rPr>
        <w:t xml:space="preserve"> </w:t>
      </w:r>
      <w:r w:rsidRPr="009A7FD3">
        <w:rPr>
          <w:sz w:val="22"/>
          <w:szCs w:val="22"/>
        </w:rPr>
        <w:t xml:space="preserve"> за аудируемый год и предшествующий аудиту год</w:t>
      </w: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5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 xml:space="preserve">Копия </w:t>
      </w:r>
      <w:r>
        <w:rPr>
          <w:sz w:val="22"/>
          <w:szCs w:val="22"/>
        </w:rPr>
        <w:t>плана/программы</w:t>
      </w:r>
      <w:r w:rsidRPr="009A7FD3">
        <w:rPr>
          <w:sz w:val="22"/>
          <w:szCs w:val="22"/>
        </w:rPr>
        <w:t xml:space="preserve"> деятельности </w:t>
      </w:r>
      <w:r w:rsidR="003172C4">
        <w:rPr>
          <w:sz w:val="22"/>
          <w:szCs w:val="22"/>
        </w:rPr>
        <w:t>ГУП ВО «</w:t>
      </w:r>
      <w:r w:rsidR="00D16B7F">
        <w:rPr>
          <w:sz w:val="22"/>
          <w:szCs w:val="22"/>
        </w:rPr>
        <w:t>Роспечать</w:t>
      </w:r>
      <w:r w:rsidR="003172C4">
        <w:rPr>
          <w:sz w:val="22"/>
          <w:szCs w:val="22"/>
        </w:rPr>
        <w:t>»</w:t>
      </w:r>
      <w:r w:rsidR="003172C4" w:rsidRPr="009A7FD3">
        <w:rPr>
          <w:sz w:val="22"/>
          <w:szCs w:val="22"/>
        </w:rPr>
        <w:t xml:space="preserve"> </w:t>
      </w:r>
      <w:r w:rsidRPr="009A7FD3">
        <w:rPr>
          <w:sz w:val="22"/>
          <w:szCs w:val="22"/>
        </w:rPr>
        <w:t xml:space="preserve"> на аудируемый период и следующий за аудируемым период</w:t>
      </w: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6</w:t>
      </w:r>
    </w:p>
    <w:p w:rsidR="00EB69EA" w:rsidRPr="001E4062" w:rsidRDefault="00EB69EA" w:rsidP="00EB69EA">
      <w:pPr>
        <w:pStyle w:val="1"/>
        <w:rPr>
          <w:sz w:val="22"/>
          <w:szCs w:val="22"/>
        </w:rPr>
      </w:pPr>
      <w:r w:rsidRPr="001E4062">
        <w:rPr>
          <w:sz w:val="22"/>
          <w:szCs w:val="22"/>
        </w:rPr>
        <w:t>Копия финансового плана (бюджета доходов и расходов) Предприятия на аудируемый период и следующий за аудируемым период.</w:t>
      </w: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7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Ведомость учета полноты содержания учетной политики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6704"/>
        <w:gridCol w:w="2837"/>
      </w:tblGrid>
      <w:tr w:rsidR="00EB69EA" w:rsidRPr="009A7FD3">
        <w:trPr>
          <w:jc w:val="center"/>
        </w:trPr>
        <w:tc>
          <w:tcPr>
            <w:tcW w:w="40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 п/п</w:t>
            </w:r>
          </w:p>
        </w:tc>
        <w:tc>
          <w:tcPr>
            <w:tcW w:w="6704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раздела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(подраздела) учетной политики</w:t>
            </w:r>
          </w:p>
        </w:tc>
        <w:tc>
          <w:tcPr>
            <w:tcW w:w="283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Отметка о наличии раздела (подраздела), да/ нет</w:t>
            </w:r>
          </w:p>
        </w:tc>
      </w:tr>
      <w:tr w:rsidR="00EB69EA" w:rsidRPr="009A7FD3">
        <w:trPr>
          <w:trHeight w:val="122"/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Учетная политика для целей финансового учета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1.1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Рабочий план счетов бухгалтерского учета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1.2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Формы первичных учетных документов, по которым не предусмотрены типовые формы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1.3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Формы документов для внутренней бухгалтерской отчетности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1.4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Порядок проведения инвентаризации активов и обязательств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1.5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Методы оценки активов и обязательств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1.6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Правила оценки статей бухгалтерской отчетности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1.7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Правила документооборота и технология обработки учетной информации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1.8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Порядок контроля за хозяйственными операциями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1.9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Другие решения, необходимые для организации бухгалтерского учета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Учетная политика для целей налогового учета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2.1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Порядок формирования сумм доходов и расходов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2.2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Порядок определения доли расходов, учитываемых для целей налогообложения в текущем налоговом (отчетном) периоде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2.3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Порядок определения суммы остатка расходов (убытков), подлежащей отнесению на расходы в следующих налоговых периодах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2.4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Порядок формирования резервов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2.5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Порядок ведения учета состояния расчетов с бюджетом по суммам налогов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  <w:tr w:rsidR="00EB69EA" w:rsidRPr="009A7FD3">
        <w:trPr>
          <w:jc w:val="center"/>
        </w:trPr>
        <w:tc>
          <w:tcPr>
            <w:tcW w:w="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2.6</w:t>
            </w:r>
          </w:p>
        </w:tc>
        <w:tc>
          <w:tcPr>
            <w:tcW w:w="6704" w:type="dxa"/>
            <w:vAlign w:val="center"/>
          </w:tcPr>
          <w:p w:rsidR="00EB69EA" w:rsidRPr="009A7FD3" w:rsidRDefault="00EB69EA" w:rsidP="00053460">
            <w:pPr>
              <w:ind w:left="36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Другие решения, необходимые для организации налогового учета</w:t>
            </w:r>
          </w:p>
        </w:tc>
        <w:tc>
          <w:tcPr>
            <w:tcW w:w="2837" w:type="dxa"/>
            <w:vAlign w:val="center"/>
          </w:tcPr>
          <w:p w:rsidR="00EB69EA" w:rsidRPr="009A7FD3" w:rsidRDefault="00EB69EA" w:rsidP="00053460">
            <w:pPr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 </w:t>
            </w: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8</w:t>
      </w:r>
    </w:p>
    <w:p w:rsidR="00EB69EA" w:rsidRPr="009A7FD3" w:rsidRDefault="00EB69EA" w:rsidP="00EB69EA">
      <w:pPr>
        <w:pStyle w:val="1"/>
        <w:spacing w:before="0"/>
        <w:ind w:left="6"/>
        <w:rPr>
          <w:sz w:val="22"/>
          <w:szCs w:val="22"/>
        </w:rPr>
      </w:pPr>
      <w:r w:rsidRPr="009A7FD3">
        <w:rPr>
          <w:sz w:val="22"/>
          <w:szCs w:val="22"/>
        </w:rPr>
        <w:t>Ведомость текущего контроля полноты начисления и перечисления в бюджет</w:t>
      </w:r>
    </w:p>
    <w:p w:rsidR="00EB69EA" w:rsidRPr="009A7FD3" w:rsidRDefault="00EB69EA" w:rsidP="00EB69EA">
      <w:pPr>
        <w:pStyle w:val="1"/>
        <w:spacing w:before="0"/>
        <w:ind w:left="6"/>
        <w:rPr>
          <w:sz w:val="22"/>
          <w:szCs w:val="22"/>
        </w:rPr>
      </w:pPr>
      <w:r w:rsidRPr="009A7FD3">
        <w:rPr>
          <w:sz w:val="22"/>
          <w:szCs w:val="22"/>
        </w:rPr>
        <w:t>арендной платы за пользование земельными участками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034"/>
        <w:gridCol w:w="850"/>
        <w:gridCol w:w="709"/>
        <w:gridCol w:w="1418"/>
        <w:gridCol w:w="1417"/>
        <w:gridCol w:w="992"/>
        <w:gridCol w:w="1134"/>
        <w:gridCol w:w="993"/>
        <w:gridCol w:w="992"/>
      </w:tblGrid>
      <w:tr w:rsidR="00EB69EA" w:rsidRPr="009A7FD3">
        <w:trPr>
          <w:trHeight w:val="9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56" w:right="-64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N п/п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28" w:right="-5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</w:t>
            </w:r>
            <w:r w:rsidRPr="009A7FD3">
              <w:rPr>
                <w:sz w:val="22"/>
                <w:szCs w:val="22"/>
              </w:rPr>
              <w:softHyphen/>
              <w:t xml:space="preserve">ние земельного участка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28" w:right="-71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Кадастро</w:t>
            </w:r>
            <w:r w:rsidRPr="009A7FD3">
              <w:rPr>
                <w:sz w:val="22"/>
                <w:szCs w:val="22"/>
              </w:rPr>
              <w:softHyphen/>
              <w:t xml:space="preserve">вый номер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28" w:right="-71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Пло</w:t>
            </w:r>
            <w:r w:rsidRPr="009A7FD3">
              <w:rPr>
                <w:sz w:val="22"/>
                <w:szCs w:val="22"/>
              </w:rPr>
              <w:softHyphen/>
              <w:t xml:space="preserve">щадь участка, 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70" w:right="-71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Балансовая (или кадастровая) стоимость участка, тыс. руб.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28" w:right="-39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Ставка арендной платы за пользо</w:t>
            </w:r>
            <w:r w:rsidRPr="009A7FD3">
              <w:rPr>
                <w:sz w:val="22"/>
                <w:szCs w:val="22"/>
              </w:rPr>
              <w:softHyphen/>
              <w:t xml:space="preserve">вание земельным участком, тыс. руб. в год за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A7FD3">
                <w:rPr>
                  <w:sz w:val="22"/>
                  <w:szCs w:val="22"/>
                </w:rPr>
                <w:t>1 га</w:t>
              </w:r>
            </w:smartTag>
            <w:r w:rsidRPr="009A7F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28" w:right="-71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Годовая сумма арендной  </w:t>
            </w:r>
            <w:r w:rsidRPr="009A7FD3">
              <w:rPr>
                <w:sz w:val="22"/>
                <w:szCs w:val="22"/>
              </w:rPr>
              <w:br/>
              <w:t>платы,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43" w:right="-13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Перечислено в аудируе</w:t>
            </w:r>
            <w:r w:rsidRPr="009A7FD3">
              <w:rPr>
                <w:sz w:val="22"/>
                <w:szCs w:val="22"/>
              </w:rPr>
              <w:softHyphen/>
              <w:t>мом пе</w:t>
            </w:r>
            <w:r w:rsidRPr="009A7FD3">
              <w:rPr>
                <w:sz w:val="22"/>
                <w:szCs w:val="22"/>
              </w:rPr>
              <w:softHyphen/>
              <w:t xml:space="preserve">риоде,  </w:t>
            </w:r>
            <w:r w:rsidRPr="009A7FD3">
              <w:rPr>
                <w:sz w:val="22"/>
                <w:szCs w:val="22"/>
              </w:rPr>
              <w:br/>
              <w:t xml:space="preserve">тыс. руб.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28" w:right="-71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Отклонение (гр. 7 - гр. 6), тыс. руб.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28" w:right="-71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Причина отклонения</w:t>
            </w:r>
          </w:p>
        </w:tc>
      </w:tr>
      <w:tr w:rsidR="00EB69EA" w:rsidRPr="009A7FD3">
        <w:trPr>
          <w:trHeight w:val="165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8</w:t>
            </w:r>
          </w:p>
        </w:tc>
      </w:tr>
    </w:tbl>
    <w:p w:rsidR="00EB69EA" w:rsidRPr="009A7FD3" w:rsidRDefault="00EB69EA" w:rsidP="00EB69EA">
      <w:pPr>
        <w:pStyle w:val="a5"/>
        <w:jc w:val="both"/>
        <w:rPr>
          <w:sz w:val="22"/>
          <w:szCs w:val="22"/>
        </w:rPr>
      </w:pPr>
      <w:r w:rsidRPr="009A7FD3">
        <w:rPr>
          <w:sz w:val="22"/>
          <w:szCs w:val="22"/>
        </w:rPr>
        <w:t>Последней строкой вывести итоговую сумму по Предприятию.</w:t>
      </w: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9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Ведомость текущего учета договоров аренды областного имущества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"/>
        <w:gridCol w:w="2580"/>
        <w:gridCol w:w="1701"/>
        <w:gridCol w:w="1560"/>
        <w:gridCol w:w="992"/>
        <w:gridCol w:w="1276"/>
        <w:gridCol w:w="1567"/>
      </w:tblGrid>
      <w:tr w:rsidR="00EB69EA" w:rsidRPr="009A7FD3">
        <w:trPr>
          <w:jc w:val="center"/>
        </w:trPr>
        <w:tc>
          <w:tcPr>
            <w:tcW w:w="265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п/п</w:t>
            </w:r>
          </w:p>
        </w:tc>
        <w:tc>
          <w:tcPr>
            <w:tcW w:w="258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Наименование имущества, местоположение,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назначение,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краткая характеристика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Наименование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арендатора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Характеристика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договора аренды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 (номер и дата,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кем подписан)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Балансовая стоимость арендуемого имущества,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руб.</w:t>
            </w:r>
          </w:p>
        </w:tc>
        <w:tc>
          <w:tcPr>
            <w:tcW w:w="156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Размер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арендной платы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за пользование имуществом,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руб. в год</w:t>
            </w:r>
          </w:p>
        </w:tc>
      </w:tr>
      <w:tr w:rsidR="00EB69EA" w:rsidRPr="009A7FD3">
        <w:trPr>
          <w:jc w:val="center"/>
        </w:trPr>
        <w:tc>
          <w:tcPr>
            <w:tcW w:w="265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258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156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</w:tr>
    </w:tbl>
    <w:p w:rsidR="00EB69EA" w:rsidRPr="009A7FD3" w:rsidRDefault="00EB69EA" w:rsidP="00EB69EA">
      <w:pPr>
        <w:pStyle w:val="a5"/>
        <w:jc w:val="both"/>
        <w:rPr>
          <w:sz w:val="22"/>
          <w:szCs w:val="22"/>
        </w:rPr>
      </w:pPr>
      <w:r w:rsidRPr="009A7FD3">
        <w:rPr>
          <w:sz w:val="22"/>
          <w:szCs w:val="22"/>
        </w:rPr>
        <w:t>Примечание: по объектам недвижимости указатель документ (учредителя) ГУГИ АВО, разрешающий сдачу в аренду</w:t>
      </w:r>
    </w:p>
    <w:p w:rsidR="00EB69EA" w:rsidRPr="009A7FD3" w:rsidRDefault="00EB69EA" w:rsidP="00EB69EA">
      <w:pPr>
        <w:pStyle w:val="a8"/>
        <w:rPr>
          <w:sz w:val="22"/>
          <w:szCs w:val="22"/>
        </w:rPr>
      </w:pP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10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Ведомость текущего учета неиспользуемых нежилых зданий и сооружений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2410"/>
        <w:gridCol w:w="2268"/>
      </w:tblGrid>
      <w:tr w:rsidR="00EB69EA" w:rsidRPr="009A7FD3">
        <w:trPr>
          <w:trHeight w:val="3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N </w:t>
            </w:r>
            <w:r w:rsidRPr="009A7FD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имущества, местоположение, назначение, краткая характеристика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Балансовая стоимость,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Состояние (коэффициент износа)</w:t>
            </w:r>
          </w:p>
        </w:tc>
      </w:tr>
      <w:tr w:rsidR="00EB69EA" w:rsidRPr="009A7FD3">
        <w:trPr>
          <w:trHeight w:val="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</w:tr>
      <w:tr w:rsidR="00EB69EA" w:rsidRPr="009A7FD3">
        <w:trPr>
          <w:trHeight w:val="12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1. Законсервированное </w:t>
            </w:r>
          </w:p>
        </w:tc>
      </w:tr>
      <w:tr w:rsidR="00EB69EA" w:rsidRPr="009A7FD3">
        <w:trPr>
          <w:trHeight w:val="1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B69EA" w:rsidRPr="009A7FD3">
        <w:trPr>
          <w:trHeight w:val="73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 Незаконсервированное</w:t>
            </w:r>
          </w:p>
        </w:tc>
      </w:tr>
      <w:tr w:rsidR="00EB69EA" w:rsidRPr="009A7FD3">
        <w:trPr>
          <w:trHeight w:val="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EB69EA" w:rsidRPr="009A7FD3" w:rsidRDefault="00EB69EA" w:rsidP="00EB69EA">
      <w:pPr>
        <w:pStyle w:val="a8"/>
        <w:rPr>
          <w:sz w:val="22"/>
          <w:szCs w:val="22"/>
        </w:rPr>
      </w:pP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11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Ведомость текущего учета неиспользуемого оборудования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2410"/>
        <w:gridCol w:w="2268"/>
      </w:tblGrid>
      <w:tr w:rsidR="00EB69EA" w:rsidRPr="009A7FD3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N </w:t>
            </w:r>
            <w:r w:rsidRPr="009A7FD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Наименование оборудования, местоположение, назначение, краткая характеристика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Балансовая стоимость, тыс.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Состояние (коэффициент износа) </w:t>
            </w:r>
          </w:p>
        </w:tc>
      </w:tr>
      <w:tr w:rsidR="00EB69EA" w:rsidRPr="009A7FD3">
        <w:trPr>
          <w:trHeight w:val="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</w:tr>
    </w:tbl>
    <w:p w:rsidR="00EB69EA" w:rsidRPr="009A7FD3" w:rsidRDefault="00EB69EA" w:rsidP="00EB69EA">
      <w:pPr>
        <w:pStyle w:val="a8"/>
        <w:rPr>
          <w:sz w:val="22"/>
          <w:szCs w:val="22"/>
        </w:rPr>
      </w:pP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12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Ведомость учета объектов незавершенного строительства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1559"/>
        <w:gridCol w:w="1134"/>
        <w:gridCol w:w="1168"/>
        <w:gridCol w:w="1525"/>
        <w:gridCol w:w="1701"/>
        <w:gridCol w:w="1418"/>
      </w:tblGrid>
      <w:tr w:rsidR="00EB69EA" w:rsidRPr="009A7FD3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N п/п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Инв. номер проекта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Стадия выполнения работ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Сметная стоимость в текущих ценах, тыс. руб.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104" w:right="-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Остаток сметной стоимости на начало аудируемого года, 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ind w:left="-70" w:right="-7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Остаток сметной стоимости на конец аудируемого года, тыс. руб.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Дата начала строительства</w:t>
            </w:r>
          </w:p>
        </w:tc>
      </w:tr>
      <w:tr w:rsidR="00EB69EA" w:rsidRPr="009A7FD3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</w:t>
            </w: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13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Показатели, характеризующие состояние основных средств и их использование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6120"/>
        <w:gridCol w:w="1801"/>
        <w:gridCol w:w="1650"/>
      </w:tblGrid>
      <w:tr w:rsidR="00EB69EA" w:rsidRPr="009A7FD3">
        <w:trPr>
          <w:jc w:val="center"/>
        </w:trPr>
        <w:tc>
          <w:tcPr>
            <w:tcW w:w="37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612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Показатели</w:t>
            </w:r>
          </w:p>
        </w:tc>
        <w:tc>
          <w:tcPr>
            <w:tcW w:w="180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Начало года</w:t>
            </w:r>
          </w:p>
        </w:tc>
        <w:tc>
          <w:tcPr>
            <w:tcW w:w="165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Конец года</w:t>
            </w:r>
          </w:p>
        </w:tc>
      </w:tr>
      <w:tr w:rsidR="00EB69EA" w:rsidRPr="009A7FD3">
        <w:trPr>
          <w:jc w:val="center"/>
        </w:trPr>
        <w:tc>
          <w:tcPr>
            <w:tcW w:w="37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612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80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165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</w:tr>
      <w:tr w:rsidR="00EB69EA" w:rsidRPr="009A7FD3">
        <w:trPr>
          <w:jc w:val="center"/>
        </w:trPr>
        <w:tc>
          <w:tcPr>
            <w:tcW w:w="37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612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Коэффициент износа всех основных средств</w:t>
            </w:r>
          </w:p>
        </w:tc>
        <w:tc>
          <w:tcPr>
            <w:tcW w:w="180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7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612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Коэффициент износа зданий и сооружений</w:t>
            </w:r>
          </w:p>
        </w:tc>
        <w:tc>
          <w:tcPr>
            <w:tcW w:w="180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7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612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Коэффициент износа машин и оборудования </w:t>
            </w:r>
          </w:p>
        </w:tc>
        <w:tc>
          <w:tcPr>
            <w:tcW w:w="180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7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612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Доля производственных фондов</w:t>
            </w:r>
          </w:p>
        </w:tc>
        <w:tc>
          <w:tcPr>
            <w:tcW w:w="180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7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  <w:tc>
          <w:tcPr>
            <w:tcW w:w="612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Балансовая стоимость и доля объектов жилищно-коммунальной и социальной сферы</w:t>
            </w:r>
          </w:p>
        </w:tc>
        <w:tc>
          <w:tcPr>
            <w:tcW w:w="180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7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</w:t>
            </w:r>
          </w:p>
        </w:tc>
        <w:tc>
          <w:tcPr>
            <w:tcW w:w="612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Доля законсервированных фондов в производственных фондах</w:t>
            </w:r>
          </w:p>
        </w:tc>
        <w:tc>
          <w:tcPr>
            <w:tcW w:w="180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7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</w:t>
            </w:r>
          </w:p>
        </w:tc>
        <w:tc>
          <w:tcPr>
            <w:tcW w:w="612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Доля производственных фондов, сданных в аренду</w:t>
            </w:r>
          </w:p>
        </w:tc>
        <w:tc>
          <w:tcPr>
            <w:tcW w:w="180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EB69EA" w:rsidRPr="009A7FD3" w:rsidRDefault="00EB69EA" w:rsidP="00EB69EA">
      <w:pPr>
        <w:rPr>
          <w:sz w:val="22"/>
          <w:szCs w:val="22"/>
        </w:rPr>
      </w:pPr>
    </w:p>
    <w:p w:rsidR="00EB69EA" w:rsidRPr="009A7FD3" w:rsidRDefault="00EB69EA" w:rsidP="00EB69EA">
      <w:pPr>
        <w:rPr>
          <w:sz w:val="22"/>
          <w:szCs w:val="22"/>
        </w:rPr>
      </w:pP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14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Перечень списанных основных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7"/>
        <w:gridCol w:w="3632"/>
        <w:gridCol w:w="1438"/>
        <w:gridCol w:w="1353"/>
        <w:gridCol w:w="1681"/>
        <w:gridCol w:w="1500"/>
      </w:tblGrid>
      <w:tr w:rsidR="00EB69EA" w:rsidRPr="009A7FD3">
        <w:trPr>
          <w:jc w:val="center"/>
        </w:trPr>
        <w:tc>
          <w:tcPr>
            <w:tcW w:w="35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 п/п</w:t>
            </w:r>
          </w:p>
        </w:tc>
        <w:tc>
          <w:tcPr>
            <w:tcW w:w="3632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основных средств</w:t>
            </w:r>
          </w:p>
        </w:tc>
        <w:tc>
          <w:tcPr>
            <w:tcW w:w="1438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Первоначальная балансовая стоимость,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рублей</w:t>
            </w:r>
          </w:p>
        </w:tc>
        <w:tc>
          <w:tcPr>
            <w:tcW w:w="1353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Остаточная балансовая стоимость,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рублей</w:t>
            </w:r>
          </w:p>
        </w:tc>
        <w:tc>
          <w:tcPr>
            <w:tcW w:w="168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Документ на основании которого списано имущество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(разрешение ГУГИ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 и дата)</w:t>
            </w:r>
          </w:p>
        </w:tc>
        <w:tc>
          <w:tcPr>
            <w:tcW w:w="150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Оприходовано материальных ценностей и денежных средств от списания,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рублей</w:t>
            </w:r>
          </w:p>
        </w:tc>
      </w:tr>
      <w:tr w:rsidR="00EB69EA" w:rsidRPr="009A7FD3">
        <w:trPr>
          <w:jc w:val="center"/>
        </w:trPr>
        <w:tc>
          <w:tcPr>
            <w:tcW w:w="35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3632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438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168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150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</w:tr>
      <w:tr w:rsidR="00EB69EA" w:rsidRPr="009A7FD3">
        <w:trPr>
          <w:jc w:val="center"/>
        </w:trPr>
        <w:tc>
          <w:tcPr>
            <w:tcW w:w="357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363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Объекты недвижимости:</w:t>
            </w:r>
          </w:p>
        </w:tc>
        <w:tc>
          <w:tcPr>
            <w:tcW w:w="1438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57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32" w:type="dxa"/>
            <w:vAlign w:val="center"/>
          </w:tcPr>
          <w:p w:rsidR="00EB69EA" w:rsidRPr="009A7FD3" w:rsidRDefault="00EB69EA" w:rsidP="00053460">
            <w:pPr>
              <w:ind w:left="230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- здания</w:t>
            </w:r>
          </w:p>
        </w:tc>
        <w:tc>
          <w:tcPr>
            <w:tcW w:w="1438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57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32" w:type="dxa"/>
            <w:vAlign w:val="center"/>
          </w:tcPr>
          <w:p w:rsidR="00EB69EA" w:rsidRPr="009A7FD3" w:rsidRDefault="00EB69EA" w:rsidP="00053460">
            <w:pPr>
              <w:ind w:left="230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- сооружения</w:t>
            </w:r>
          </w:p>
        </w:tc>
        <w:tc>
          <w:tcPr>
            <w:tcW w:w="1438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57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363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38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57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363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Машины и оборудование</w:t>
            </w:r>
          </w:p>
        </w:tc>
        <w:tc>
          <w:tcPr>
            <w:tcW w:w="1438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57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363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прочие</w:t>
            </w:r>
          </w:p>
        </w:tc>
        <w:tc>
          <w:tcPr>
            <w:tcW w:w="1438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DA2491" w:rsidRDefault="00DA2491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15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Перечень имущества, обремененный залогом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"/>
        <w:gridCol w:w="3289"/>
        <w:gridCol w:w="2056"/>
        <w:gridCol w:w="1934"/>
        <w:gridCol w:w="1903"/>
      </w:tblGrid>
      <w:tr w:rsidR="00EB69EA" w:rsidRPr="002174E1">
        <w:tc>
          <w:tcPr>
            <w:tcW w:w="392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 xml:space="preserve">№ </w:t>
            </w:r>
          </w:p>
          <w:p w:rsidR="00EB69EA" w:rsidRPr="002174E1" w:rsidRDefault="00EB69EA" w:rsidP="002174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п/п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Первоначальная балансовая стоимость, тыс. руб.</w:t>
            </w:r>
          </w:p>
        </w:tc>
        <w:tc>
          <w:tcPr>
            <w:tcW w:w="2047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Остаточная балансовая стоимость, тыс. руб.</w:t>
            </w:r>
          </w:p>
        </w:tc>
        <w:tc>
          <w:tcPr>
            <w:tcW w:w="2028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Рыночная стоимость согласно отчету об оценке, тыс. руб.</w:t>
            </w:r>
          </w:p>
        </w:tc>
      </w:tr>
      <w:tr w:rsidR="00EB69EA" w:rsidRPr="002174E1">
        <w:tc>
          <w:tcPr>
            <w:tcW w:w="392" w:type="dxa"/>
            <w:vAlign w:val="center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А</w:t>
            </w:r>
          </w:p>
        </w:tc>
        <w:tc>
          <w:tcPr>
            <w:tcW w:w="3544" w:type="dxa"/>
            <w:vAlign w:val="center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Б</w:t>
            </w:r>
          </w:p>
        </w:tc>
        <w:tc>
          <w:tcPr>
            <w:tcW w:w="2126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1</w:t>
            </w:r>
          </w:p>
        </w:tc>
        <w:tc>
          <w:tcPr>
            <w:tcW w:w="2047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3</w:t>
            </w: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03"/>
        <w:gridCol w:w="1326"/>
        <w:gridCol w:w="1676"/>
        <w:gridCol w:w="1743"/>
        <w:gridCol w:w="1547"/>
        <w:gridCol w:w="1094"/>
      </w:tblGrid>
      <w:tr w:rsidR="00EB69EA" w:rsidRPr="002174E1">
        <w:tc>
          <w:tcPr>
            <w:tcW w:w="1548" w:type="dxa"/>
            <w:shd w:val="clear" w:color="auto" w:fill="F3F3F3"/>
          </w:tcPr>
          <w:p w:rsidR="00EB69EA" w:rsidRPr="002174E1" w:rsidRDefault="00EB69EA" w:rsidP="002174E1">
            <w:pPr>
              <w:ind w:left="-56" w:right="-8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1203" w:type="dxa"/>
            <w:shd w:val="clear" w:color="auto" w:fill="F3F3F3"/>
          </w:tcPr>
          <w:p w:rsidR="00EB69EA" w:rsidRPr="002174E1" w:rsidRDefault="00EB69EA" w:rsidP="002174E1">
            <w:pPr>
              <w:ind w:left="-56" w:right="-8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№ и дата договора</w:t>
            </w:r>
          </w:p>
        </w:tc>
        <w:tc>
          <w:tcPr>
            <w:tcW w:w="1326" w:type="dxa"/>
            <w:shd w:val="clear" w:color="auto" w:fill="F3F3F3"/>
          </w:tcPr>
          <w:p w:rsidR="00EB69EA" w:rsidRPr="002174E1" w:rsidRDefault="00EB69EA" w:rsidP="002174E1">
            <w:pPr>
              <w:ind w:left="-56" w:right="-108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Объем и направление использования средств</w:t>
            </w:r>
          </w:p>
        </w:tc>
        <w:tc>
          <w:tcPr>
            <w:tcW w:w="1676" w:type="dxa"/>
            <w:shd w:val="clear" w:color="auto" w:fill="F3F3F3"/>
          </w:tcPr>
          <w:p w:rsidR="00EB69EA" w:rsidRPr="002174E1" w:rsidRDefault="00EB69EA" w:rsidP="002174E1">
            <w:pPr>
              <w:ind w:left="-56" w:right="-8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Документ, подтверждающий согласие собственника на заимствования</w:t>
            </w:r>
          </w:p>
        </w:tc>
        <w:tc>
          <w:tcPr>
            <w:tcW w:w="1743" w:type="dxa"/>
            <w:shd w:val="clear" w:color="auto" w:fill="F3F3F3"/>
          </w:tcPr>
          <w:p w:rsidR="00EB69EA" w:rsidRPr="002174E1" w:rsidRDefault="00EB69EA" w:rsidP="002174E1">
            <w:pPr>
              <w:ind w:left="-56" w:right="-8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Сумма обязательства под предоставленный залог, тыс. руб.</w:t>
            </w:r>
          </w:p>
        </w:tc>
        <w:tc>
          <w:tcPr>
            <w:tcW w:w="1547" w:type="dxa"/>
            <w:shd w:val="clear" w:color="auto" w:fill="F3F3F3"/>
          </w:tcPr>
          <w:p w:rsidR="00EB69EA" w:rsidRPr="002174E1" w:rsidRDefault="00EB69EA" w:rsidP="002174E1">
            <w:pPr>
              <w:ind w:left="-56" w:right="-8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Срок погашения обязательства (по договору / ожидаемый)</w:t>
            </w:r>
          </w:p>
        </w:tc>
        <w:tc>
          <w:tcPr>
            <w:tcW w:w="1094" w:type="dxa"/>
            <w:shd w:val="clear" w:color="auto" w:fill="F3F3F3"/>
          </w:tcPr>
          <w:p w:rsidR="00EB69EA" w:rsidRPr="002174E1" w:rsidRDefault="00EB69EA" w:rsidP="002174E1">
            <w:pPr>
              <w:ind w:left="-56" w:right="-8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 xml:space="preserve">Примечание </w:t>
            </w:r>
          </w:p>
        </w:tc>
      </w:tr>
      <w:tr w:rsidR="00EB69EA" w:rsidRPr="002174E1">
        <w:tc>
          <w:tcPr>
            <w:tcW w:w="1548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5</w:t>
            </w:r>
          </w:p>
        </w:tc>
        <w:tc>
          <w:tcPr>
            <w:tcW w:w="1326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6</w:t>
            </w:r>
          </w:p>
        </w:tc>
        <w:tc>
          <w:tcPr>
            <w:tcW w:w="1676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7</w:t>
            </w:r>
          </w:p>
        </w:tc>
        <w:tc>
          <w:tcPr>
            <w:tcW w:w="1743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8</w:t>
            </w:r>
          </w:p>
        </w:tc>
        <w:tc>
          <w:tcPr>
            <w:tcW w:w="1547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9</w:t>
            </w:r>
          </w:p>
        </w:tc>
        <w:tc>
          <w:tcPr>
            <w:tcW w:w="1094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10</w:t>
            </w: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16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Расшифровка долгосрочных финансовых вложений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1633"/>
        <w:gridCol w:w="1472"/>
        <w:gridCol w:w="934"/>
        <w:gridCol w:w="2468"/>
        <w:gridCol w:w="1683"/>
        <w:gridCol w:w="902"/>
      </w:tblGrid>
      <w:tr w:rsidR="00EB69EA" w:rsidRPr="009A7FD3">
        <w:trPr>
          <w:trHeight w:val="933"/>
          <w:jc w:val="center"/>
        </w:trPr>
        <w:tc>
          <w:tcPr>
            <w:tcW w:w="251" w:type="pc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 п/п</w:t>
            </w:r>
          </w:p>
        </w:tc>
        <w:tc>
          <w:tcPr>
            <w:tcW w:w="853" w:type="pct"/>
            <w:shd w:val="clear" w:color="auto" w:fill="F3F3F3"/>
            <w:vAlign w:val="center"/>
          </w:tcPr>
          <w:p w:rsidR="00EB69EA" w:rsidRPr="009A7FD3" w:rsidRDefault="00EB69EA" w:rsidP="00053460">
            <w:pPr>
              <w:ind w:left="-84" w:right="-104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юридических лиц, учрежденных с взносом Предприятия</w:t>
            </w:r>
          </w:p>
        </w:tc>
        <w:tc>
          <w:tcPr>
            <w:tcW w:w="769" w:type="pct"/>
            <w:shd w:val="clear" w:color="auto" w:fill="F3F3F3"/>
            <w:vAlign w:val="center"/>
          </w:tcPr>
          <w:p w:rsidR="00EB69EA" w:rsidRPr="009A7FD3" w:rsidRDefault="00EB69EA" w:rsidP="00053460">
            <w:pPr>
              <w:ind w:left="-84" w:right="-104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Величина взноса в уставный капитал, тыс. руб. / % участия</w:t>
            </w:r>
          </w:p>
        </w:tc>
        <w:tc>
          <w:tcPr>
            <w:tcW w:w="488" w:type="pct"/>
            <w:shd w:val="clear" w:color="auto" w:fill="F3F3F3"/>
            <w:vAlign w:val="center"/>
          </w:tcPr>
          <w:p w:rsidR="00EB69EA" w:rsidRPr="009A7FD3" w:rsidRDefault="00EB69EA" w:rsidP="00053460">
            <w:pPr>
              <w:ind w:left="-84" w:right="-104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Чем оплачена доля в уставном капитале</w:t>
            </w:r>
          </w:p>
        </w:tc>
        <w:tc>
          <w:tcPr>
            <w:tcW w:w="1289" w:type="pct"/>
            <w:shd w:val="clear" w:color="auto" w:fill="F3F3F3"/>
            <w:vAlign w:val="center"/>
          </w:tcPr>
          <w:p w:rsidR="00EB69EA" w:rsidRPr="009A7FD3" w:rsidRDefault="00EB69EA" w:rsidP="00053460">
            <w:pPr>
              <w:ind w:left="-84" w:right="-104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Величина отчислений от чистой прибыли (дивидендов), полученных в отчетном периоде от юридических лиц, тыс. руб.</w:t>
            </w:r>
          </w:p>
        </w:tc>
        <w:tc>
          <w:tcPr>
            <w:tcW w:w="879" w:type="pct"/>
            <w:shd w:val="clear" w:color="auto" w:fill="F3F3F3"/>
            <w:vAlign w:val="center"/>
          </w:tcPr>
          <w:p w:rsidR="00EB69EA" w:rsidRPr="009A7FD3" w:rsidRDefault="00EB69EA" w:rsidP="00053460">
            <w:pPr>
              <w:ind w:left="-84" w:right="-104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Рентабельность долгосрочных финансовых вложений, % (гр. 3 / гр. 1 * 100%)</w:t>
            </w:r>
          </w:p>
        </w:tc>
        <w:tc>
          <w:tcPr>
            <w:tcW w:w="471" w:type="pct"/>
            <w:shd w:val="clear" w:color="auto" w:fill="F3F3F3"/>
            <w:vAlign w:val="center"/>
          </w:tcPr>
          <w:p w:rsidR="00EB69EA" w:rsidRPr="009A7FD3" w:rsidRDefault="00EB69EA" w:rsidP="00053460">
            <w:pPr>
              <w:ind w:left="-84" w:right="-104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Примечание</w:t>
            </w:r>
          </w:p>
        </w:tc>
      </w:tr>
      <w:tr w:rsidR="00EB69EA" w:rsidRPr="009A7FD3">
        <w:trPr>
          <w:trHeight w:val="70"/>
          <w:jc w:val="center"/>
        </w:trPr>
        <w:tc>
          <w:tcPr>
            <w:tcW w:w="251" w:type="pct"/>
            <w:shd w:val="clear" w:color="auto" w:fill="auto"/>
            <w:noWrap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17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Расшифровка прочих финансовых вложений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44"/>
        <w:gridCol w:w="2117"/>
        <w:gridCol w:w="2551"/>
        <w:gridCol w:w="2127"/>
      </w:tblGrid>
      <w:tr w:rsidR="00EB69EA" w:rsidRPr="002174E1">
        <w:tc>
          <w:tcPr>
            <w:tcW w:w="534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№ п/п</w:t>
            </w:r>
          </w:p>
        </w:tc>
        <w:tc>
          <w:tcPr>
            <w:tcW w:w="2844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Наименование финансовых вложений</w:t>
            </w:r>
          </w:p>
        </w:tc>
        <w:tc>
          <w:tcPr>
            <w:tcW w:w="2117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Общая стоимость финансовых вложений, тыс. руб.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Доход, полученный от финансовых вложений, тыс. руб.</w:t>
            </w:r>
          </w:p>
        </w:tc>
        <w:tc>
          <w:tcPr>
            <w:tcW w:w="2127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Доходность финансовых вложений, % годовых</w:t>
            </w:r>
          </w:p>
        </w:tc>
      </w:tr>
      <w:tr w:rsidR="00EB69EA" w:rsidRPr="002174E1">
        <w:tc>
          <w:tcPr>
            <w:tcW w:w="534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А</w:t>
            </w:r>
          </w:p>
        </w:tc>
        <w:tc>
          <w:tcPr>
            <w:tcW w:w="2844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Б</w:t>
            </w:r>
          </w:p>
        </w:tc>
        <w:tc>
          <w:tcPr>
            <w:tcW w:w="2117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3</w:t>
            </w:r>
          </w:p>
        </w:tc>
      </w:tr>
    </w:tbl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18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Перечень основных потребляемых и оказываемых услуг, их поставщики и покупатели, цены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7"/>
        <w:gridCol w:w="3084"/>
        <w:gridCol w:w="1986"/>
        <w:gridCol w:w="1353"/>
        <w:gridCol w:w="1520"/>
        <w:gridCol w:w="1661"/>
      </w:tblGrid>
      <w:tr w:rsidR="00EB69EA" w:rsidRPr="009A7FD3">
        <w:trPr>
          <w:cantSplit/>
          <w:jc w:val="center"/>
        </w:trPr>
        <w:tc>
          <w:tcPr>
            <w:tcW w:w="35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 п/п</w:t>
            </w:r>
          </w:p>
        </w:tc>
        <w:tc>
          <w:tcPr>
            <w:tcW w:w="3084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1986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Поставщик (потребитель)</w:t>
            </w:r>
          </w:p>
        </w:tc>
        <w:tc>
          <w:tcPr>
            <w:tcW w:w="1353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 и дата договора</w:t>
            </w:r>
          </w:p>
        </w:tc>
        <w:tc>
          <w:tcPr>
            <w:tcW w:w="152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Объем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поставки</w:t>
            </w:r>
          </w:p>
        </w:tc>
        <w:tc>
          <w:tcPr>
            <w:tcW w:w="166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Стоимость поставки, тыс. рублей </w:t>
            </w:r>
          </w:p>
        </w:tc>
      </w:tr>
      <w:tr w:rsidR="00EB69EA" w:rsidRPr="009A7FD3">
        <w:trPr>
          <w:cantSplit/>
          <w:jc w:val="center"/>
        </w:trPr>
        <w:tc>
          <w:tcPr>
            <w:tcW w:w="35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3084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986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152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166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</w:tr>
    </w:tbl>
    <w:p w:rsidR="00EB69EA" w:rsidRPr="009A7FD3" w:rsidRDefault="00EB69EA" w:rsidP="00EB69EA">
      <w:pPr>
        <w:pStyle w:val="a5"/>
        <w:jc w:val="both"/>
        <w:rPr>
          <w:sz w:val="22"/>
          <w:szCs w:val="22"/>
        </w:rPr>
      </w:pPr>
      <w:r w:rsidRPr="009A7FD3">
        <w:rPr>
          <w:sz w:val="22"/>
          <w:szCs w:val="22"/>
        </w:rPr>
        <w:t xml:space="preserve">Примечание: </w:t>
      </w:r>
    </w:p>
    <w:p w:rsidR="00EB69EA" w:rsidRPr="009A7FD3" w:rsidRDefault="00EB69EA" w:rsidP="00EB69EA">
      <w:pPr>
        <w:pStyle w:val="a5"/>
        <w:ind w:left="1276" w:hanging="142"/>
        <w:jc w:val="both"/>
        <w:rPr>
          <w:sz w:val="22"/>
          <w:szCs w:val="22"/>
        </w:rPr>
      </w:pPr>
      <w:r w:rsidRPr="009A7FD3">
        <w:rPr>
          <w:sz w:val="22"/>
          <w:szCs w:val="22"/>
        </w:rPr>
        <w:t>- анализу подлежат услуги, имеющие значительный удельный вес в структуре себестоимости производимых услуг и в объеме их реализации;</w:t>
      </w:r>
    </w:p>
    <w:p w:rsidR="00EB69EA" w:rsidRPr="009A7FD3" w:rsidRDefault="00EB69EA" w:rsidP="00EB69EA">
      <w:pPr>
        <w:pStyle w:val="a5"/>
        <w:ind w:left="1276" w:hanging="142"/>
        <w:jc w:val="both"/>
        <w:rPr>
          <w:sz w:val="22"/>
          <w:szCs w:val="22"/>
        </w:rPr>
      </w:pPr>
      <w:r w:rsidRPr="009A7FD3">
        <w:rPr>
          <w:sz w:val="22"/>
          <w:szCs w:val="22"/>
        </w:rPr>
        <w:t>- следует выявить поставки со значительными отклонениями цен и дать оценку объективности этих отклонений</w:t>
      </w: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19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Анализ структуры кадров и оплаты труда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"/>
        <w:gridCol w:w="3229"/>
        <w:gridCol w:w="1439"/>
        <w:gridCol w:w="1191"/>
        <w:gridCol w:w="2229"/>
        <w:gridCol w:w="1471"/>
      </w:tblGrid>
      <w:tr w:rsidR="00EB69EA" w:rsidRPr="009A7FD3">
        <w:trPr>
          <w:jc w:val="center"/>
        </w:trPr>
        <w:tc>
          <w:tcPr>
            <w:tcW w:w="382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п/п</w:t>
            </w:r>
          </w:p>
        </w:tc>
        <w:tc>
          <w:tcPr>
            <w:tcW w:w="3229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Сотрудники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(согласно штатному расписанию)</w:t>
            </w:r>
          </w:p>
        </w:tc>
        <w:tc>
          <w:tcPr>
            <w:tcW w:w="1439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Количество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штатных единиц, чел.</w:t>
            </w:r>
          </w:p>
        </w:tc>
        <w:tc>
          <w:tcPr>
            <w:tcW w:w="119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Фактическая численность, чел.</w:t>
            </w:r>
          </w:p>
        </w:tc>
        <w:tc>
          <w:tcPr>
            <w:tcW w:w="2229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Месячный фонд оплаты труда по штатному расписанию,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рублей</w:t>
            </w:r>
          </w:p>
        </w:tc>
        <w:tc>
          <w:tcPr>
            <w:tcW w:w="147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Фактический фонд оплаты труда,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рублей</w:t>
            </w: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1.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2.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3.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Заместители руководителя</w:t>
            </w: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4.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ИТР</w:t>
            </w: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5.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Служащие</w:t>
            </w: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6.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МОП</w:t>
            </w: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7.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Основные рабочие</w:t>
            </w: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8.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Вспомогательные рабочие</w:t>
            </w: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382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9.</w:t>
            </w:r>
          </w:p>
        </w:tc>
        <w:tc>
          <w:tcPr>
            <w:tcW w:w="3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EB69EA" w:rsidRPr="009A7FD3" w:rsidRDefault="00EB69EA" w:rsidP="00EB69EA">
      <w:pPr>
        <w:pStyle w:val="a5"/>
        <w:ind w:left="993" w:hanging="453"/>
        <w:jc w:val="both"/>
        <w:rPr>
          <w:sz w:val="22"/>
          <w:szCs w:val="22"/>
        </w:rPr>
      </w:pPr>
      <w:r w:rsidRPr="009A7FD3">
        <w:rPr>
          <w:sz w:val="22"/>
          <w:szCs w:val="22"/>
        </w:rPr>
        <w:t>Примечание: указать потери рабочего времени, в том числе по предоставленным отпускам с сохранением части заработной платы и без содержания.</w:t>
      </w: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20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Анализ структуры предприятия и форм оплаты труда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8"/>
        <w:gridCol w:w="1626"/>
        <w:gridCol w:w="1417"/>
        <w:gridCol w:w="1134"/>
        <w:gridCol w:w="1847"/>
        <w:gridCol w:w="847"/>
        <w:gridCol w:w="567"/>
        <w:gridCol w:w="1417"/>
        <w:gridCol w:w="706"/>
      </w:tblGrid>
      <w:tr w:rsidR="00EB69EA" w:rsidRPr="009A7FD3">
        <w:trPr>
          <w:cantSplit/>
          <w:trHeight w:val="293"/>
          <w:jc w:val="center"/>
        </w:trPr>
        <w:tc>
          <w:tcPr>
            <w:tcW w:w="358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п/п</w:t>
            </w:r>
          </w:p>
        </w:tc>
        <w:tc>
          <w:tcPr>
            <w:tcW w:w="1626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Наименование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структурных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подразделений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Численность (подразделения) по штатному расписанию,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Фактическая численность (подразделения), чел.</w:t>
            </w:r>
          </w:p>
        </w:tc>
        <w:tc>
          <w:tcPr>
            <w:tcW w:w="1847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Система оплаты труда (повременная, повременно-премиальная, сдельная, сдельно-премиальная, иное)</w:t>
            </w:r>
          </w:p>
        </w:tc>
        <w:tc>
          <w:tcPr>
            <w:tcW w:w="3537" w:type="dxa"/>
            <w:gridSpan w:val="4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Удельный вес премий в оплате труда</w:t>
            </w:r>
          </w:p>
        </w:tc>
      </w:tr>
      <w:tr w:rsidR="00EB69EA" w:rsidRPr="009A7FD3">
        <w:trPr>
          <w:cantSplit/>
          <w:trHeight w:val="331"/>
          <w:jc w:val="center"/>
        </w:trPr>
        <w:tc>
          <w:tcPr>
            <w:tcW w:w="358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всего:</w:t>
            </w:r>
          </w:p>
        </w:tc>
        <w:tc>
          <w:tcPr>
            <w:tcW w:w="2123" w:type="dxa"/>
            <w:gridSpan w:val="2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 том числе относимой на себестоимость продукции</w:t>
            </w:r>
          </w:p>
        </w:tc>
      </w:tr>
      <w:tr w:rsidR="00EB69EA" w:rsidRPr="009A7FD3">
        <w:trPr>
          <w:cantSplit/>
          <w:trHeight w:val="199"/>
          <w:jc w:val="center"/>
        </w:trPr>
        <w:tc>
          <w:tcPr>
            <w:tcW w:w="358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рублей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тыс. рублей</w:t>
            </w:r>
          </w:p>
        </w:tc>
        <w:tc>
          <w:tcPr>
            <w:tcW w:w="706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%</w:t>
            </w:r>
          </w:p>
        </w:tc>
      </w:tr>
      <w:tr w:rsidR="00EB69EA" w:rsidRPr="009A7FD3">
        <w:trPr>
          <w:jc w:val="center"/>
        </w:trPr>
        <w:tc>
          <w:tcPr>
            <w:tcW w:w="358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1626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41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184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84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7</w:t>
            </w:r>
          </w:p>
        </w:tc>
      </w:tr>
    </w:tbl>
    <w:p w:rsidR="00EB69EA" w:rsidRPr="009A7FD3" w:rsidRDefault="00EB69EA" w:rsidP="00EB69EA">
      <w:pPr>
        <w:pStyle w:val="a5"/>
        <w:ind w:left="993" w:hanging="453"/>
        <w:jc w:val="both"/>
        <w:rPr>
          <w:sz w:val="22"/>
          <w:szCs w:val="22"/>
        </w:rPr>
      </w:pPr>
      <w:r w:rsidRPr="009A7FD3">
        <w:rPr>
          <w:sz w:val="22"/>
          <w:szCs w:val="22"/>
        </w:rPr>
        <w:t>Примечание: дать оценку эффективности применяемых форм оплаты труда.</w:t>
      </w:r>
    </w:p>
    <w:p w:rsidR="00EB69EA" w:rsidRPr="009A7FD3" w:rsidRDefault="00EB69EA" w:rsidP="00EB69EA">
      <w:pPr>
        <w:pStyle w:val="2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21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Сведения о проверках предприятия контролируемыми органами в аудируемом периоде,</w:t>
      </w:r>
    </w:p>
    <w:p w:rsidR="00EB69EA" w:rsidRPr="009A7FD3" w:rsidRDefault="00EB69EA" w:rsidP="00EB69EA">
      <w:pPr>
        <w:pStyle w:val="1"/>
        <w:rPr>
          <w:sz w:val="22"/>
          <w:szCs w:val="22"/>
        </w:rPr>
      </w:pPr>
      <w:r w:rsidRPr="009A7FD3">
        <w:rPr>
          <w:sz w:val="22"/>
          <w:szCs w:val="22"/>
        </w:rPr>
        <w:t>выявленные нарушения и принятые меры по их устранению.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1"/>
        <w:gridCol w:w="2399"/>
        <w:gridCol w:w="900"/>
        <w:gridCol w:w="898"/>
        <w:gridCol w:w="1260"/>
        <w:gridCol w:w="1262"/>
        <w:gridCol w:w="1294"/>
        <w:gridCol w:w="1637"/>
      </w:tblGrid>
      <w:tr w:rsidR="00EB69EA" w:rsidRPr="009A7FD3">
        <w:trPr>
          <w:jc w:val="center"/>
        </w:trPr>
        <w:tc>
          <w:tcPr>
            <w:tcW w:w="33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399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контролирующей организации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Дата начала проверки</w:t>
            </w:r>
          </w:p>
        </w:tc>
        <w:tc>
          <w:tcPr>
            <w:tcW w:w="898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Дата окончания проверки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Инициатор проверки</w:t>
            </w:r>
          </w:p>
        </w:tc>
        <w:tc>
          <w:tcPr>
            <w:tcW w:w="1262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Наложенные штрафные санкции,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их размер</w:t>
            </w:r>
          </w:p>
        </w:tc>
        <w:tc>
          <w:tcPr>
            <w:tcW w:w="1294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Основные выявленные нарушения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Информация об устранении выявленных нарушений</w:t>
            </w:r>
          </w:p>
        </w:tc>
      </w:tr>
      <w:tr w:rsidR="00EB69EA" w:rsidRPr="009A7FD3">
        <w:trPr>
          <w:jc w:val="center"/>
        </w:trPr>
        <w:tc>
          <w:tcPr>
            <w:tcW w:w="33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2399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90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  <w:tc>
          <w:tcPr>
            <w:tcW w:w="163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</w:t>
            </w:r>
          </w:p>
        </w:tc>
      </w:tr>
    </w:tbl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22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Перечень дебиторов, имеющих просроченную свыше 3-х месяцев задолженность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7"/>
        <w:gridCol w:w="3084"/>
        <w:gridCol w:w="1986"/>
        <w:gridCol w:w="1353"/>
        <w:gridCol w:w="1520"/>
        <w:gridCol w:w="1661"/>
      </w:tblGrid>
      <w:tr w:rsidR="00EB69EA" w:rsidRPr="009A7FD3">
        <w:trPr>
          <w:jc w:val="center"/>
        </w:trPr>
        <w:tc>
          <w:tcPr>
            <w:tcW w:w="357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084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дебитора</w:t>
            </w:r>
          </w:p>
        </w:tc>
        <w:tc>
          <w:tcPr>
            <w:tcW w:w="1986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продукции (услуг)</w:t>
            </w:r>
          </w:p>
        </w:tc>
        <w:tc>
          <w:tcPr>
            <w:tcW w:w="1353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52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Сумма задолженности, руб.</w:t>
            </w:r>
          </w:p>
        </w:tc>
        <w:tc>
          <w:tcPr>
            <w:tcW w:w="166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Принятые меры по взысканию задолженности </w:t>
            </w:r>
          </w:p>
        </w:tc>
      </w:tr>
      <w:tr w:rsidR="00EB69EA" w:rsidRPr="009A7FD3">
        <w:trPr>
          <w:jc w:val="center"/>
        </w:trPr>
        <w:tc>
          <w:tcPr>
            <w:tcW w:w="35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3084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986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152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166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</w:tr>
    </w:tbl>
    <w:p w:rsidR="00EB69EA" w:rsidRPr="009A7FD3" w:rsidRDefault="00EB69EA" w:rsidP="00EB69EA">
      <w:pPr>
        <w:pStyle w:val="a5"/>
        <w:ind w:left="993" w:hanging="453"/>
        <w:jc w:val="both"/>
        <w:rPr>
          <w:sz w:val="22"/>
          <w:szCs w:val="22"/>
        </w:rPr>
      </w:pPr>
      <w:r w:rsidRPr="009A7FD3">
        <w:rPr>
          <w:sz w:val="22"/>
          <w:szCs w:val="22"/>
        </w:rPr>
        <w:t xml:space="preserve">Примечание: </w:t>
      </w:r>
    </w:p>
    <w:p w:rsidR="00EB69EA" w:rsidRPr="009A7FD3" w:rsidRDefault="00EB69EA" w:rsidP="00EB69EA">
      <w:pPr>
        <w:pStyle w:val="a5"/>
        <w:ind w:left="993"/>
        <w:jc w:val="both"/>
        <w:rPr>
          <w:sz w:val="22"/>
          <w:szCs w:val="22"/>
        </w:rPr>
      </w:pPr>
      <w:r w:rsidRPr="009A7FD3">
        <w:rPr>
          <w:sz w:val="22"/>
          <w:szCs w:val="22"/>
        </w:rPr>
        <w:t>-дополнительно в таблице выделить задолженность с истекшим сроком исковой давности;</w:t>
      </w:r>
    </w:p>
    <w:p w:rsidR="00EB69EA" w:rsidRPr="009A7FD3" w:rsidRDefault="00EB69EA" w:rsidP="00EB69EA">
      <w:pPr>
        <w:pStyle w:val="a5"/>
        <w:ind w:left="993"/>
        <w:jc w:val="both"/>
        <w:rPr>
          <w:sz w:val="22"/>
          <w:szCs w:val="22"/>
        </w:rPr>
      </w:pPr>
      <w:r w:rsidRPr="009A7FD3">
        <w:rPr>
          <w:sz w:val="22"/>
          <w:szCs w:val="22"/>
        </w:rPr>
        <w:t xml:space="preserve">-отразить объем и перечень дебиторской задолженности, списанной на убытки. </w:t>
      </w: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23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Перечень просроченной свыше 3-х месяцев кредиторской задолженности, в том числе по обязательным платежам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"/>
        <w:gridCol w:w="2131"/>
        <w:gridCol w:w="1276"/>
        <w:gridCol w:w="1417"/>
        <w:gridCol w:w="851"/>
        <w:gridCol w:w="850"/>
        <w:gridCol w:w="851"/>
        <w:gridCol w:w="2286"/>
      </w:tblGrid>
      <w:tr w:rsidR="00EB69EA" w:rsidRPr="009A7FD3">
        <w:trPr>
          <w:cantSplit/>
          <w:trHeight w:val="208"/>
          <w:jc w:val="center"/>
        </w:trPr>
        <w:tc>
          <w:tcPr>
            <w:tcW w:w="299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№ п/п</w:t>
            </w:r>
          </w:p>
        </w:tc>
        <w:tc>
          <w:tcPr>
            <w:tcW w:w="2131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1276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продукции (услуг)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2552" w:type="dxa"/>
            <w:gridSpan w:val="3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Сумма задолженности, руб.</w:t>
            </w:r>
          </w:p>
        </w:tc>
        <w:tc>
          <w:tcPr>
            <w:tcW w:w="2286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Принятые меры по взысканию задолженности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(планируемые сроки погашения, новация требований, иное)</w:t>
            </w:r>
          </w:p>
        </w:tc>
      </w:tr>
      <w:tr w:rsidR="00EB69EA" w:rsidRPr="009A7FD3">
        <w:trPr>
          <w:cantSplit/>
          <w:trHeight w:val="126"/>
          <w:jc w:val="center"/>
        </w:trPr>
        <w:tc>
          <w:tcPr>
            <w:tcW w:w="299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в том числе:</w:t>
            </w:r>
          </w:p>
        </w:tc>
        <w:tc>
          <w:tcPr>
            <w:tcW w:w="2286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</w:tr>
      <w:tr w:rsidR="00EB69EA" w:rsidRPr="009A7FD3">
        <w:trPr>
          <w:cantSplit/>
          <w:trHeight w:val="281"/>
          <w:jc w:val="center"/>
        </w:trPr>
        <w:tc>
          <w:tcPr>
            <w:tcW w:w="299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пени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штрафы</w:t>
            </w:r>
          </w:p>
        </w:tc>
        <w:tc>
          <w:tcPr>
            <w:tcW w:w="2286" w:type="dxa"/>
            <w:vMerge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</w:p>
        </w:tc>
      </w:tr>
      <w:tr w:rsidR="00EB69EA" w:rsidRPr="009A7FD3">
        <w:trPr>
          <w:jc w:val="center"/>
        </w:trPr>
        <w:tc>
          <w:tcPr>
            <w:tcW w:w="299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213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276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  <w:tc>
          <w:tcPr>
            <w:tcW w:w="2286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</w:t>
            </w:r>
          </w:p>
        </w:tc>
      </w:tr>
    </w:tbl>
    <w:p w:rsidR="00EB69EA" w:rsidRPr="009A7FD3" w:rsidRDefault="00EB69EA" w:rsidP="00EB69EA">
      <w:pPr>
        <w:pStyle w:val="a5"/>
        <w:ind w:left="993" w:hanging="453"/>
        <w:jc w:val="both"/>
        <w:rPr>
          <w:sz w:val="22"/>
          <w:szCs w:val="22"/>
        </w:rPr>
      </w:pPr>
      <w:r w:rsidRPr="009A7FD3">
        <w:rPr>
          <w:sz w:val="22"/>
          <w:szCs w:val="22"/>
        </w:rPr>
        <w:t xml:space="preserve">Примечание: </w:t>
      </w:r>
    </w:p>
    <w:p w:rsidR="00EB69EA" w:rsidRPr="009A7FD3" w:rsidRDefault="00EB69EA" w:rsidP="00EB69EA">
      <w:pPr>
        <w:pStyle w:val="a5"/>
        <w:ind w:left="993"/>
        <w:jc w:val="both"/>
        <w:rPr>
          <w:sz w:val="22"/>
          <w:szCs w:val="22"/>
        </w:rPr>
      </w:pPr>
      <w:r w:rsidRPr="009A7FD3">
        <w:rPr>
          <w:sz w:val="22"/>
          <w:szCs w:val="22"/>
        </w:rPr>
        <w:t>-дополнительно в таблице выделить задолженность с истекшим сроком исковой давности;</w:t>
      </w:r>
    </w:p>
    <w:p w:rsidR="00EB69EA" w:rsidRPr="009A7FD3" w:rsidRDefault="00EB69EA" w:rsidP="00EB69EA">
      <w:pPr>
        <w:pStyle w:val="a5"/>
        <w:ind w:left="993"/>
        <w:jc w:val="both"/>
        <w:rPr>
          <w:sz w:val="22"/>
          <w:szCs w:val="22"/>
        </w:rPr>
      </w:pPr>
      <w:r w:rsidRPr="009A7FD3">
        <w:rPr>
          <w:sz w:val="22"/>
          <w:szCs w:val="22"/>
        </w:rPr>
        <w:t xml:space="preserve">-отразить объем и перечень дебиторской задолженности, списанной на убытки. </w:t>
      </w: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24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Справка об использовании средств, относимых на прибыль (убытки) предприятия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4475"/>
        <w:gridCol w:w="1400"/>
        <w:gridCol w:w="3630"/>
      </w:tblGrid>
      <w:tr w:rsidR="00EB69EA" w:rsidRPr="009A7FD3">
        <w:trPr>
          <w:cantSplit/>
          <w:jc w:val="center"/>
        </w:trPr>
        <w:tc>
          <w:tcPr>
            <w:tcW w:w="436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 xml:space="preserve">№ </w:t>
            </w:r>
          </w:p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п/п</w:t>
            </w:r>
          </w:p>
        </w:tc>
        <w:tc>
          <w:tcPr>
            <w:tcW w:w="4475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Наименование направлений использования</w:t>
            </w:r>
          </w:p>
        </w:tc>
        <w:tc>
          <w:tcPr>
            <w:tcW w:w="140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Сумма, рублей</w:t>
            </w:r>
          </w:p>
        </w:tc>
        <w:tc>
          <w:tcPr>
            <w:tcW w:w="3630" w:type="dxa"/>
            <w:shd w:val="clear" w:color="auto" w:fill="F3F3F3"/>
            <w:vAlign w:val="center"/>
          </w:tcPr>
          <w:p w:rsidR="00EB69EA" w:rsidRPr="009A7FD3" w:rsidRDefault="00EB69EA" w:rsidP="00053460">
            <w:pPr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Примечание</w:t>
            </w:r>
          </w:p>
        </w:tc>
      </w:tr>
      <w:tr w:rsidR="00EB69EA" w:rsidRPr="009A7FD3">
        <w:trPr>
          <w:cantSplit/>
          <w:jc w:val="center"/>
        </w:trPr>
        <w:tc>
          <w:tcPr>
            <w:tcW w:w="436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А</w:t>
            </w:r>
          </w:p>
        </w:tc>
        <w:tc>
          <w:tcPr>
            <w:tcW w:w="4475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Б</w:t>
            </w:r>
          </w:p>
        </w:tc>
        <w:tc>
          <w:tcPr>
            <w:tcW w:w="140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3630" w:type="dxa"/>
            <w:vAlign w:val="center"/>
          </w:tcPr>
          <w:p w:rsidR="00EB69EA" w:rsidRPr="009A7FD3" w:rsidRDefault="00EB69EA" w:rsidP="00053460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</w:tr>
      <w:tr w:rsidR="00EB69EA" w:rsidRPr="009A7FD3">
        <w:trPr>
          <w:cantSplit/>
          <w:jc w:val="center"/>
        </w:trPr>
        <w:tc>
          <w:tcPr>
            <w:tcW w:w="436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1</w:t>
            </w:r>
          </w:p>
        </w:tc>
        <w:tc>
          <w:tcPr>
            <w:tcW w:w="4475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Материальное поощрение работников</w:t>
            </w:r>
          </w:p>
        </w:tc>
        <w:tc>
          <w:tcPr>
            <w:tcW w:w="1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3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cantSplit/>
          <w:jc w:val="center"/>
        </w:trPr>
        <w:tc>
          <w:tcPr>
            <w:tcW w:w="436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2</w:t>
            </w:r>
          </w:p>
        </w:tc>
        <w:tc>
          <w:tcPr>
            <w:tcW w:w="4475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Покрытие убытков от  содержания объектов СКБ</w:t>
            </w:r>
          </w:p>
        </w:tc>
        <w:tc>
          <w:tcPr>
            <w:tcW w:w="1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3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cantSplit/>
          <w:jc w:val="center"/>
        </w:trPr>
        <w:tc>
          <w:tcPr>
            <w:tcW w:w="436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3</w:t>
            </w:r>
          </w:p>
        </w:tc>
        <w:tc>
          <w:tcPr>
            <w:tcW w:w="4475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Приобретение основных фондов</w:t>
            </w:r>
          </w:p>
        </w:tc>
        <w:tc>
          <w:tcPr>
            <w:tcW w:w="1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3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cantSplit/>
          <w:jc w:val="center"/>
        </w:trPr>
        <w:tc>
          <w:tcPr>
            <w:tcW w:w="436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4</w:t>
            </w:r>
          </w:p>
        </w:tc>
        <w:tc>
          <w:tcPr>
            <w:tcW w:w="4475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Пополнение собственных оборотных средств</w:t>
            </w:r>
          </w:p>
        </w:tc>
        <w:tc>
          <w:tcPr>
            <w:tcW w:w="1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3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cantSplit/>
          <w:jc w:val="center"/>
        </w:trPr>
        <w:tc>
          <w:tcPr>
            <w:tcW w:w="436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5</w:t>
            </w:r>
          </w:p>
        </w:tc>
        <w:tc>
          <w:tcPr>
            <w:tcW w:w="4475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Иное (указать)</w:t>
            </w:r>
          </w:p>
        </w:tc>
        <w:tc>
          <w:tcPr>
            <w:tcW w:w="1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3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9A7FD3">
        <w:trPr>
          <w:cantSplit/>
          <w:jc w:val="center"/>
        </w:trPr>
        <w:tc>
          <w:tcPr>
            <w:tcW w:w="436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</w:t>
            </w:r>
          </w:p>
        </w:tc>
        <w:tc>
          <w:tcPr>
            <w:tcW w:w="4475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Формирование резервного фонда</w:t>
            </w:r>
          </w:p>
        </w:tc>
        <w:tc>
          <w:tcPr>
            <w:tcW w:w="140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30" w:type="dxa"/>
            <w:vAlign w:val="center"/>
          </w:tcPr>
          <w:p w:rsidR="00EB69EA" w:rsidRPr="009A7FD3" w:rsidRDefault="00EB69EA" w:rsidP="00053460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25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 xml:space="preserve">Сведения о крупных (всех финансово-хозяйственных) сделках 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(свыше 10 % уставного фонда или свыше 50 тысяч раз превышает МРОТ)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550"/>
        <w:gridCol w:w="1637"/>
        <w:gridCol w:w="1637"/>
        <w:gridCol w:w="1574"/>
        <w:gridCol w:w="1644"/>
      </w:tblGrid>
      <w:tr w:rsidR="00EB69EA" w:rsidRPr="002174E1">
        <w:tc>
          <w:tcPr>
            <w:tcW w:w="534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№</w:t>
            </w:r>
          </w:p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п/п</w:t>
            </w:r>
          </w:p>
        </w:tc>
        <w:tc>
          <w:tcPr>
            <w:tcW w:w="2844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Вид сделки</w:t>
            </w:r>
          </w:p>
        </w:tc>
        <w:tc>
          <w:tcPr>
            <w:tcW w:w="1689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Дата совершения</w:t>
            </w:r>
          </w:p>
        </w:tc>
        <w:tc>
          <w:tcPr>
            <w:tcW w:w="1690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Разрешение ГУГИ</w:t>
            </w:r>
          </w:p>
        </w:tc>
        <w:tc>
          <w:tcPr>
            <w:tcW w:w="1690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1690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Примечание</w:t>
            </w:r>
          </w:p>
        </w:tc>
      </w:tr>
      <w:tr w:rsidR="00EB69EA" w:rsidRPr="002174E1">
        <w:tc>
          <w:tcPr>
            <w:tcW w:w="534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А</w:t>
            </w:r>
          </w:p>
        </w:tc>
        <w:tc>
          <w:tcPr>
            <w:tcW w:w="2844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Б</w:t>
            </w:r>
          </w:p>
        </w:tc>
        <w:tc>
          <w:tcPr>
            <w:tcW w:w="1689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2</w:t>
            </w:r>
          </w:p>
        </w:tc>
        <w:tc>
          <w:tcPr>
            <w:tcW w:w="1690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4</w:t>
            </w:r>
          </w:p>
        </w:tc>
      </w:tr>
    </w:tbl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EB69EA" w:rsidRPr="009A7FD3" w:rsidRDefault="00EB69EA" w:rsidP="00EB69E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A7FD3">
        <w:rPr>
          <w:rFonts w:ascii="Times New Roman" w:hAnsi="Times New Roman" w:cs="Times New Roman"/>
          <w:sz w:val="22"/>
          <w:szCs w:val="22"/>
        </w:rPr>
        <w:t>Приложение 26</w:t>
      </w:r>
    </w:p>
    <w:p w:rsidR="00EB69EA" w:rsidRPr="009A7FD3" w:rsidRDefault="00EB69EA" w:rsidP="00EB69EA">
      <w:pPr>
        <w:pStyle w:val="1"/>
        <w:spacing w:before="0"/>
        <w:rPr>
          <w:sz w:val="22"/>
          <w:szCs w:val="22"/>
        </w:rPr>
      </w:pPr>
      <w:r w:rsidRPr="009A7FD3">
        <w:rPr>
          <w:sz w:val="22"/>
          <w:szCs w:val="22"/>
        </w:rPr>
        <w:t>Расшифровка прочих операционных и внереализационных доходов и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4251"/>
        <w:gridCol w:w="1859"/>
        <w:gridCol w:w="2931"/>
      </w:tblGrid>
      <w:tr w:rsidR="00EB69EA" w:rsidRPr="002174E1">
        <w:tc>
          <w:tcPr>
            <w:tcW w:w="534" w:type="dxa"/>
            <w:shd w:val="clear" w:color="auto" w:fill="F3F3F3"/>
            <w:vAlign w:val="center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№</w:t>
            </w:r>
          </w:p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п/п</w:t>
            </w:r>
          </w:p>
        </w:tc>
        <w:tc>
          <w:tcPr>
            <w:tcW w:w="4534" w:type="dxa"/>
            <w:shd w:val="clear" w:color="auto" w:fill="F3F3F3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986" w:type="dxa"/>
            <w:shd w:val="clear" w:color="auto" w:fill="F3F3F3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3083" w:type="dxa"/>
            <w:shd w:val="clear" w:color="auto" w:fill="F3F3F3"/>
          </w:tcPr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Примечание</w:t>
            </w:r>
          </w:p>
          <w:p w:rsidR="00EB69EA" w:rsidRPr="002174E1" w:rsidRDefault="00EB69EA" w:rsidP="002174E1">
            <w:pPr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(комментарий, обоснованность)</w:t>
            </w:r>
          </w:p>
        </w:tc>
      </w:tr>
      <w:tr w:rsidR="00EB69EA" w:rsidRPr="002174E1">
        <w:tc>
          <w:tcPr>
            <w:tcW w:w="534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А</w:t>
            </w:r>
          </w:p>
        </w:tc>
        <w:tc>
          <w:tcPr>
            <w:tcW w:w="4534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Б</w:t>
            </w:r>
          </w:p>
        </w:tc>
        <w:tc>
          <w:tcPr>
            <w:tcW w:w="1986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:rsidR="00EB69EA" w:rsidRPr="002174E1" w:rsidRDefault="00EB69EA" w:rsidP="002174E1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2</w:t>
            </w:r>
          </w:p>
        </w:tc>
      </w:tr>
      <w:tr w:rsidR="00EB69EA" w:rsidRPr="002174E1">
        <w:tc>
          <w:tcPr>
            <w:tcW w:w="534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1</w:t>
            </w:r>
          </w:p>
        </w:tc>
        <w:tc>
          <w:tcPr>
            <w:tcW w:w="4534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Прочие операционные доходы</w:t>
            </w:r>
          </w:p>
        </w:tc>
        <w:tc>
          <w:tcPr>
            <w:tcW w:w="1986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2174E1">
        <w:tc>
          <w:tcPr>
            <w:tcW w:w="534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2</w:t>
            </w:r>
          </w:p>
        </w:tc>
        <w:tc>
          <w:tcPr>
            <w:tcW w:w="4534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Прочие операционные расходы</w:t>
            </w:r>
          </w:p>
        </w:tc>
        <w:tc>
          <w:tcPr>
            <w:tcW w:w="1986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2174E1">
        <w:tc>
          <w:tcPr>
            <w:tcW w:w="534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3</w:t>
            </w:r>
          </w:p>
        </w:tc>
        <w:tc>
          <w:tcPr>
            <w:tcW w:w="4534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Прочие внереализационные доходы</w:t>
            </w:r>
          </w:p>
        </w:tc>
        <w:tc>
          <w:tcPr>
            <w:tcW w:w="1986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B69EA" w:rsidRPr="002174E1">
        <w:tc>
          <w:tcPr>
            <w:tcW w:w="534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4</w:t>
            </w:r>
          </w:p>
        </w:tc>
        <w:tc>
          <w:tcPr>
            <w:tcW w:w="4534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  <w:r w:rsidRPr="002174E1">
              <w:rPr>
                <w:sz w:val="22"/>
                <w:szCs w:val="22"/>
              </w:rPr>
              <w:t>Прочие внереализационны</w:t>
            </w:r>
            <w:r w:rsidR="006C0A13">
              <w:rPr>
                <w:sz w:val="22"/>
                <w:szCs w:val="22"/>
              </w:rPr>
              <w:t>е</w:t>
            </w:r>
            <w:r w:rsidRPr="002174E1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1986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EB69EA" w:rsidRPr="002174E1" w:rsidRDefault="00EB69EA" w:rsidP="002174E1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EB69EA" w:rsidRPr="009A7FD3" w:rsidRDefault="00EB69EA" w:rsidP="00EB69EA">
      <w:pPr>
        <w:rPr>
          <w:sz w:val="22"/>
          <w:szCs w:val="22"/>
        </w:rPr>
      </w:pPr>
    </w:p>
    <w:sectPr w:rsidR="00EB69EA" w:rsidRPr="009A7FD3" w:rsidSect="00053460">
      <w:headerReference w:type="even" r:id="rId7"/>
      <w:headerReference w:type="default" r:id="rId8"/>
      <w:pgSz w:w="11909" w:h="16834"/>
      <w:pgMar w:top="851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AD" w:rsidRDefault="00861BAD">
      <w:r>
        <w:separator/>
      </w:r>
    </w:p>
  </w:endnote>
  <w:endnote w:type="continuationSeparator" w:id="1">
    <w:p w:rsidR="00861BAD" w:rsidRDefault="0086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AD" w:rsidRDefault="00861BAD">
      <w:r>
        <w:separator/>
      </w:r>
    </w:p>
  </w:footnote>
  <w:footnote w:type="continuationSeparator" w:id="1">
    <w:p w:rsidR="00861BAD" w:rsidRDefault="0086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7F" w:rsidRDefault="00C06AD4" w:rsidP="00053460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16B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6B7F" w:rsidRDefault="00D16B7F" w:rsidP="0005346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7F" w:rsidRDefault="00D16B7F" w:rsidP="0005346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1B0"/>
    <w:multiLevelType w:val="multilevel"/>
    <w:tmpl w:val="C9A429CA"/>
    <w:lvl w:ilvl="0">
      <w:start w:val="77"/>
      <w:numFmt w:val="bullet"/>
      <w:lvlText w:val="–"/>
      <w:lvlJc w:val="left"/>
      <w:pPr>
        <w:tabs>
          <w:tab w:val="num" w:pos="1693"/>
        </w:tabs>
        <w:ind w:left="596" w:firstLine="737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0F54524"/>
    <w:multiLevelType w:val="hybridMultilevel"/>
    <w:tmpl w:val="A2D43BA6"/>
    <w:lvl w:ilvl="0" w:tplc="1FB029C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A0E447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0"/>
        <w:szCs w:val="1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515BF0"/>
    <w:multiLevelType w:val="hybridMultilevel"/>
    <w:tmpl w:val="7CE83310"/>
    <w:lvl w:ilvl="0" w:tplc="33EE87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D10F0C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FC1726F"/>
    <w:multiLevelType w:val="multilevel"/>
    <w:tmpl w:val="C9A429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B55EA7"/>
    <w:multiLevelType w:val="hybridMultilevel"/>
    <w:tmpl w:val="F79CBA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307064DA"/>
    <w:multiLevelType w:val="hybridMultilevel"/>
    <w:tmpl w:val="C22CA3A8"/>
    <w:lvl w:ilvl="0" w:tplc="B344D92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08401AA"/>
    <w:multiLevelType w:val="multilevel"/>
    <w:tmpl w:val="9DB814A6"/>
    <w:lvl w:ilvl="0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12A65D0"/>
    <w:multiLevelType w:val="multilevel"/>
    <w:tmpl w:val="6FC8C13C"/>
    <w:lvl w:ilvl="0">
      <w:start w:val="77"/>
      <w:numFmt w:val="bullet"/>
      <w:lvlText w:val="–"/>
      <w:lvlJc w:val="left"/>
      <w:pPr>
        <w:tabs>
          <w:tab w:val="num" w:pos="1267"/>
        </w:tabs>
        <w:ind w:left="170" w:firstLine="73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3CE7382F"/>
    <w:multiLevelType w:val="hybridMultilevel"/>
    <w:tmpl w:val="7F3A56F8"/>
    <w:lvl w:ilvl="0" w:tplc="024443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2ACB6">
      <w:numFmt w:val="none"/>
      <w:lvlText w:val=""/>
      <w:lvlJc w:val="left"/>
      <w:pPr>
        <w:tabs>
          <w:tab w:val="num" w:pos="360"/>
        </w:tabs>
      </w:pPr>
    </w:lvl>
    <w:lvl w:ilvl="2" w:tplc="545835D0">
      <w:numFmt w:val="none"/>
      <w:lvlText w:val=""/>
      <w:lvlJc w:val="left"/>
      <w:pPr>
        <w:tabs>
          <w:tab w:val="num" w:pos="360"/>
        </w:tabs>
      </w:pPr>
    </w:lvl>
    <w:lvl w:ilvl="3" w:tplc="B8840D6A">
      <w:numFmt w:val="none"/>
      <w:lvlText w:val=""/>
      <w:lvlJc w:val="left"/>
      <w:pPr>
        <w:tabs>
          <w:tab w:val="num" w:pos="360"/>
        </w:tabs>
      </w:pPr>
    </w:lvl>
    <w:lvl w:ilvl="4" w:tplc="1EFCFA10">
      <w:numFmt w:val="none"/>
      <w:lvlText w:val=""/>
      <w:lvlJc w:val="left"/>
      <w:pPr>
        <w:tabs>
          <w:tab w:val="num" w:pos="360"/>
        </w:tabs>
      </w:pPr>
    </w:lvl>
    <w:lvl w:ilvl="5" w:tplc="F500B284">
      <w:numFmt w:val="none"/>
      <w:lvlText w:val=""/>
      <w:lvlJc w:val="left"/>
      <w:pPr>
        <w:tabs>
          <w:tab w:val="num" w:pos="360"/>
        </w:tabs>
      </w:pPr>
    </w:lvl>
    <w:lvl w:ilvl="6" w:tplc="1398290E">
      <w:numFmt w:val="none"/>
      <w:lvlText w:val=""/>
      <w:lvlJc w:val="left"/>
      <w:pPr>
        <w:tabs>
          <w:tab w:val="num" w:pos="360"/>
        </w:tabs>
      </w:pPr>
    </w:lvl>
    <w:lvl w:ilvl="7" w:tplc="59DCC2F8">
      <w:numFmt w:val="none"/>
      <w:lvlText w:val=""/>
      <w:lvlJc w:val="left"/>
      <w:pPr>
        <w:tabs>
          <w:tab w:val="num" w:pos="360"/>
        </w:tabs>
      </w:pPr>
    </w:lvl>
    <w:lvl w:ilvl="8" w:tplc="212627A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E6E3655"/>
    <w:multiLevelType w:val="hybridMultilevel"/>
    <w:tmpl w:val="25082A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3FDD3373"/>
    <w:multiLevelType w:val="multilevel"/>
    <w:tmpl w:val="C9A429C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D80EB5"/>
    <w:multiLevelType w:val="hybridMultilevel"/>
    <w:tmpl w:val="B1E88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236D9"/>
    <w:multiLevelType w:val="hybridMultilevel"/>
    <w:tmpl w:val="9DB814A6"/>
    <w:lvl w:ilvl="0" w:tplc="CEEA7C3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FD60434"/>
    <w:multiLevelType w:val="hybridMultilevel"/>
    <w:tmpl w:val="EA1A8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9CB0C81"/>
    <w:multiLevelType w:val="hybridMultilevel"/>
    <w:tmpl w:val="E8F4767A"/>
    <w:lvl w:ilvl="0" w:tplc="CEEA7C3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9DC28E4"/>
    <w:multiLevelType w:val="hybridMultilevel"/>
    <w:tmpl w:val="E06E8E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DB1184C"/>
    <w:multiLevelType w:val="multilevel"/>
    <w:tmpl w:val="AD341A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C7C2CCF"/>
    <w:multiLevelType w:val="hybridMultilevel"/>
    <w:tmpl w:val="55841862"/>
    <w:lvl w:ilvl="0" w:tplc="CEEA7C3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B0B1C4F"/>
    <w:multiLevelType w:val="multilevel"/>
    <w:tmpl w:val="4D9E2F30"/>
    <w:lvl w:ilvl="0">
      <w:start w:val="77"/>
      <w:numFmt w:val="bullet"/>
      <w:lvlText w:val="–"/>
      <w:lvlJc w:val="left"/>
      <w:pPr>
        <w:tabs>
          <w:tab w:val="num" w:pos="1693"/>
        </w:tabs>
        <w:ind w:left="596" w:firstLine="73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19">
    <w:nsid w:val="7B2D5106"/>
    <w:multiLevelType w:val="hybridMultilevel"/>
    <w:tmpl w:val="8EEC5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AC26C">
      <w:start w:val="5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"/>
  </w:num>
  <w:num w:numId="5">
    <w:abstractNumId w:val="16"/>
  </w:num>
  <w:num w:numId="6">
    <w:abstractNumId w:val="18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19"/>
  </w:num>
  <w:num w:numId="14">
    <w:abstractNumId w:val="2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69EA"/>
    <w:rsid w:val="000259FA"/>
    <w:rsid w:val="00053460"/>
    <w:rsid w:val="00132FC6"/>
    <w:rsid w:val="001B1402"/>
    <w:rsid w:val="001C7FB8"/>
    <w:rsid w:val="001F68FC"/>
    <w:rsid w:val="0021175C"/>
    <w:rsid w:val="002174E1"/>
    <w:rsid w:val="00244DC2"/>
    <w:rsid w:val="002665BC"/>
    <w:rsid w:val="00295B44"/>
    <w:rsid w:val="002A4BAD"/>
    <w:rsid w:val="002F62A8"/>
    <w:rsid w:val="003172C4"/>
    <w:rsid w:val="003C4AB4"/>
    <w:rsid w:val="0044221E"/>
    <w:rsid w:val="0046452B"/>
    <w:rsid w:val="004A130B"/>
    <w:rsid w:val="004C339B"/>
    <w:rsid w:val="00527B6F"/>
    <w:rsid w:val="0053401D"/>
    <w:rsid w:val="00537056"/>
    <w:rsid w:val="00561B5C"/>
    <w:rsid w:val="00596568"/>
    <w:rsid w:val="005A1C38"/>
    <w:rsid w:val="005D46F0"/>
    <w:rsid w:val="00637D87"/>
    <w:rsid w:val="00673906"/>
    <w:rsid w:val="0068591B"/>
    <w:rsid w:val="006C0A13"/>
    <w:rsid w:val="006F4571"/>
    <w:rsid w:val="0072501C"/>
    <w:rsid w:val="007B251F"/>
    <w:rsid w:val="00861BAD"/>
    <w:rsid w:val="008B0413"/>
    <w:rsid w:val="009063BE"/>
    <w:rsid w:val="009537D9"/>
    <w:rsid w:val="00A31FD2"/>
    <w:rsid w:val="00A547C9"/>
    <w:rsid w:val="00A80B70"/>
    <w:rsid w:val="00A83BED"/>
    <w:rsid w:val="00A84455"/>
    <w:rsid w:val="00A9519A"/>
    <w:rsid w:val="00B259B4"/>
    <w:rsid w:val="00B6796E"/>
    <w:rsid w:val="00B8387B"/>
    <w:rsid w:val="00BA50B5"/>
    <w:rsid w:val="00BB0567"/>
    <w:rsid w:val="00BB4241"/>
    <w:rsid w:val="00BE7D76"/>
    <w:rsid w:val="00BF4008"/>
    <w:rsid w:val="00C06AD4"/>
    <w:rsid w:val="00C268E9"/>
    <w:rsid w:val="00C32CDB"/>
    <w:rsid w:val="00C50ACC"/>
    <w:rsid w:val="00CA1DC3"/>
    <w:rsid w:val="00CD4C28"/>
    <w:rsid w:val="00D16B7F"/>
    <w:rsid w:val="00D32AE4"/>
    <w:rsid w:val="00D6601D"/>
    <w:rsid w:val="00DA2491"/>
    <w:rsid w:val="00DC5F60"/>
    <w:rsid w:val="00E701C8"/>
    <w:rsid w:val="00E85712"/>
    <w:rsid w:val="00EB69EA"/>
    <w:rsid w:val="00F270EC"/>
    <w:rsid w:val="00F8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9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B69EA"/>
    <w:pPr>
      <w:keepNext/>
      <w:shd w:val="clear" w:color="auto" w:fill="FFFFFF"/>
      <w:spacing w:before="144" w:line="322" w:lineRule="exact"/>
      <w:ind w:left="5"/>
      <w:outlineLvl w:val="0"/>
    </w:pPr>
    <w:rPr>
      <w:color w:val="000000"/>
      <w:spacing w:val="3"/>
      <w:sz w:val="24"/>
      <w:szCs w:val="24"/>
    </w:rPr>
  </w:style>
  <w:style w:type="paragraph" w:styleId="2">
    <w:name w:val="heading 2"/>
    <w:basedOn w:val="a"/>
    <w:next w:val="a"/>
    <w:qFormat/>
    <w:rsid w:val="00EB69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69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69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locked/>
    <w:rsid w:val="00EB69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locked/>
    <w:rsid w:val="00EB69E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ocked/>
    <w:rsid w:val="00EB69EA"/>
    <w:pPr>
      <w:spacing w:line="276" w:lineRule="exact"/>
      <w:jc w:val="center"/>
    </w:pPr>
    <w:rPr>
      <w:sz w:val="24"/>
      <w:szCs w:val="24"/>
    </w:rPr>
  </w:style>
  <w:style w:type="paragraph" w:customStyle="1" w:styleId="Style24">
    <w:name w:val="Style24"/>
    <w:basedOn w:val="a"/>
    <w:locked/>
    <w:rsid w:val="00EB69EA"/>
    <w:pPr>
      <w:spacing w:line="271" w:lineRule="exact"/>
      <w:ind w:firstLine="365"/>
      <w:jc w:val="both"/>
    </w:pPr>
    <w:rPr>
      <w:sz w:val="24"/>
      <w:szCs w:val="24"/>
    </w:rPr>
  </w:style>
  <w:style w:type="paragraph" w:customStyle="1" w:styleId="Style2">
    <w:name w:val="Style2"/>
    <w:basedOn w:val="a"/>
    <w:locked/>
    <w:rsid w:val="00EB69EA"/>
    <w:pPr>
      <w:spacing w:line="25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locked/>
    <w:rsid w:val="00EB69EA"/>
    <w:rPr>
      <w:sz w:val="24"/>
      <w:szCs w:val="24"/>
    </w:rPr>
  </w:style>
  <w:style w:type="paragraph" w:customStyle="1" w:styleId="Style9">
    <w:name w:val="Style9"/>
    <w:basedOn w:val="a"/>
    <w:locked/>
    <w:rsid w:val="00EB69EA"/>
    <w:pPr>
      <w:spacing w:line="360" w:lineRule="exact"/>
      <w:ind w:firstLine="1762"/>
    </w:pPr>
    <w:rPr>
      <w:sz w:val="24"/>
      <w:szCs w:val="24"/>
    </w:rPr>
  </w:style>
  <w:style w:type="paragraph" w:customStyle="1" w:styleId="Style34">
    <w:name w:val="Style34"/>
    <w:basedOn w:val="a"/>
    <w:locked/>
    <w:rsid w:val="00EB69EA"/>
    <w:pPr>
      <w:spacing w:line="254" w:lineRule="exact"/>
    </w:pPr>
    <w:rPr>
      <w:sz w:val="24"/>
      <w:szCs w:val="24"/>
    </w:rPr>
  </w:style>
  <w:style w:type="character" w:customStyle="1" w:styleId="FontStyle41">
    <w:name w:val="Font Style41"/>
    <w:basedOn w:val="a0"/>
    <w:locked/>
    <w:rsid w:val="00EB69E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2">
    <w:name w:val="Font Style42"/>
    <w:basedOn w:val="a0"/>
    <w:locked/>
    <w:rsid w:val="00EB69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locked/>
    <w:rsid w:val="00EB69EA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rsid w:val="00EB69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EB69EA"/>
  </w:style>
  <w:style w:type="paragraph" w:styleId="a5">
    <w:name w:val="Body Text Indent"/>
    <w:basedOn w:val="a"/>
    <w:rsid w:val="00EB69EA"/>
    <w:pPr>
      <w:shd w:val="clear" w:color="auto" w:fill="FFFFFF"/>
    </w:pPr>
    <w:rPr>
      <w:color w:val="000000"/>
      <w:spacing w:val="-16"/>
      <w:sz w:val="24"/>
      <w:szCs w:val="24"/>
    </w:rPr>
  </w:style>
  <w:style w:type="paragraph" w:customStyle="1" w:styleId="Style4">
    <w:name w:val="Style4"/>
    <w:basedOn w:val="a"/>
    <w:locked/>
    <w:rsid w:val="00EB69EA"/>
    <w:pPr>
      <w:spacing w:line="275" w:lineRule="exact"/>
      <w:ind w:firstLine="528"/>
      <w:jc w:val="both"/>
    </w:pPr>
    <w:rPr>
      <w:sz w:val="24"/>
      <w:szCs w:val="24"/>
    </w:rPr>
  </w:style>
  <w:style w:type="paragraph" w:customStyle="1" w:styleId="ConsNormal">
    <w:name w:val="ConsNormal"/>
    <w:rsid w:val="00EB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B69E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30">
    <w:name w:val="Body Text 3"/>
    <w:basedOn w:val="a"/>
    <w:rsid w:val="00EB69EA"/>
    <w:pPr>
      <w:spacing w:after="120"/>
    </w:pPr>
    <w:rPr>
      <w:sz w:val="16"/>
      <w:szCs w:val="16"/>
    </w:rPr>
  </w:style>
  <w:style w:type="paragraph" w:styleId="a7">
    <w:name w:val="Body Text"/>
    <w:basedOn w:val="a"/>
    <w:rsid w:val="00EB69EA"/>
    <w:pPr>
      <w:spacing w:after="120"/>
    </w:pPr>
  </w:style>
  <w:style w:type="paragraph" w:styleId="a8">
    <w:name w:val="Normal (Web)"/>
    <w:basedOn w:val="a"/>
    <w:rsid w:val="00EB69EA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styleId="a9">
    <w:name w:val="Block Text"/>
    <w:basedOn w:val="a"/>
    <w:rsid w:val="00EB69EA"/>
    <w:pPr>
      <w:widowControl/>
      <w:autoSpaceDE/>
      <w:autoSpaceDN/>
      <w:adjustRightInd/>
      <w:ind w:left="51" w:right="38" w:firstLine="28"/>
      <w:jc w:val="both"/>
    </w:pPr>
    <w:rPr>
      <w:rFonts w:ascii="Arial" w:hAnsi="Arial"/>
      <w:sz w:val="16"/>
    </w:rPr>
  </w:style>
  <w:style w:type="paragraph" w:styleId="20">
    <w:name w:val="Body Text 2"/>
    <w:basedOn w:val="a"/>
    <w:rsid w:val="00EB69EA"/>
    <w:pPr>
      <w:widowControl/>
      <w:autoSpaceDE/>
      <w:autoSpaceDN/>
      <w:adjustRightInd/>
      <w:jc w:val="center"/>
    </w:pPr>
    <w:rPr>
      <w:rFonts w:ascii="Arial" w:hAnsi="Arial"/>
      <w:sz w:val="14"/>
    </w:rPr>
  </w:style>
  <w:style w:type="paragraph" w:styleId="aa">
    <w:name w:val="footer"/>
    <w:basedOn w:val="a"/>
    <w:rsid w:val="00EB69E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paragraph" w:styleId="21">
    <w:name w:val="Body Text Indent 2"/>
    <w:basedOn w:val="a"/>
    <w:rsid w:val="00EB69EA"/>
    <w:pPr>
      <w:widowControl/>
      <w:autoSpaceDE/>
      <w:autoSpaceDN/>
      <w:adjustRightInd/>
      <w:ind w:firstLine="720"/>
      <w:jc w:val="both"/>
    </w:pPr>
    <w:rPr>
      <w:b/>
      <w:sz w:val="22"/>
    </w:rPr>
  </w:style>
  <w:style w:type="paragraph" w:customStyle="1" w:styleId="ConsNonformat">
    <w:name w:val="ConsNonformat"/>
    <w:rsid w:val="00EB69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EB69EA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paragraph" w:customStyle="1" w:styleId="211">
    <w:name w:val="Заголовок 21"/>
    <w:basedOn w:val="a"/>
    <w:next w:val="a"/>
    <w:rsid w:val="00EB69EA"/>
    <w:pPr>
      <w:keepNext/>
      <w:widowControl/>
      <w:autoSpaceDE/>
      <w:autoSpaceDN/>
      <w:adjustRightInd/>
      <w:spacing w:line="360" w:lineRule="auto"/>
      <w:ind w:left="5040" w:firstLine="720"/>
      <w:jc w:val="both"/>
    </w:pPr>
    <w:rPr>
      <w:sz w:val="28"/>
    </w:rPr>
  </w:style>
  <w:style w:type="paragraph" w:customStyle="1" w:styleId="ConsCell">
    <w:name w:val="ConsCell"/>
    <w:rsid w:val="00EB69E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B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EB69EA"/>
    <w:rPr>
      <w:color w:val="0000FF"/>
      <w:u w:val="single"/>
    </w:rPr>
  </w:style>
  <w:style w:type="paragraph" w:customStyle="1" w:styleId="ConsPlusNonformat">
    <w:name w:val="ConsPlusNonformat"/>
    <w:rsid w:val="00EB69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69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E85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6376</Words>
  <Characters>36346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71</vt:i4>
      </vt:variant>
    </vt:vector>
  </HeadingPairs>
  <TitlesOfParts>
    <vt:vector size="72" baseType="lpstr">
      <vt:lpstr>Приложение № 1</vt:lpstr>
      <vt:lpstr/>
      <vt:lpstr>1. Общие положения</vt:lpstr>
      <vt:lpstr>2. Задачи и подзадачи аудита</vt:lpstr>
      <vt:lpstr>        Таблица 1</vt:lpstr>
      <vt:lpstr/>
      <vt:lpstr>3. Оформление результатов аудита</vt:lpstr>
      <vt:lpstr>4. Приложения</vt:lpstr>
      <vt:lpstr>    Приложение 1</vt:lpstr>
      <vt:lpstr>Сводная ведомость исправления выявленных нарушений</vt:lpstr>
      <vt:lpstr>    </vt:lpstr>
      <vt:lpstr>    Приложение 2</vt:lpstr>
      <vt:lpstr>Свод рекомендаций, разработанных по результатам аудита</vt:lpstr>
      <vt:lpstr>    Приложение 3</vt:lpstr>
      <vt:lpstr>Общая информация о ГУП ВО «Роспечать»</vt:lpstr>
      <vt:lpstr>    Приложение 4</vt:lpstr>
      <vt:lpstr>Полный состав годовой бухгалтерской отчетности ГУП ВО «Роспечать»  за аудируемый</vt:lpstr>
      <vt:lpstr>    Приложение 5</vt:lpstr>
      <vt:lpstr>Копия плана/программы деятельности ГУП ВО «Роспечать»  на аудируемый период и сл</vt:lpstr>
      <vt:lpstr>    Приложение 6</vt:lpstr>
      <vt:lpstr>Копия финансового плана (бюджета доходов и расходов) Предприятия на аудируемый п</vt:lpstr>
      <vt:lpstr>    Приложение 7</vt:lpstr>
      <vt:lpstr>Ведомость учета полноты содержания учетной политики Предприятия</vt:lpstr>
      <vt:lpstr>    Приложение 8</vt:lpstr>
      <vt:lpstr>Ведомость текущего контроля полноты начисления и перечисления в бюджет</vt:lpstr>
      <vt:lpstr>арендной платы за пользование земельными участками</vt:lpstr>
      <vt:lpstr>    Приложение 9</vt:lpstr>
      <vt:lpstr>Ведомость текущего учета договоров аренды областного имущества</vt:lpstr>
      <vt:lpstr>    Приложение 10</vt:lpstr>
      <vt:lpstr>Ведомость текущего учета неиспользуемых нежилых зданий и сооружений</vt:lpstr>
      <vt:lpstr>    Приложение 11</vt:lpstr>
      <vt:lpstr>Ведомость текущего учета неиспользуемого оборудования</vt:lpstr>
      <vt:lpstr>    Приложение 12</vt:lpstr>
      <vt:lpstr>Ведомость учета объектов незавершенного строительства</vt:lpstr>
      <vt:lpstr>    </vt:lpstr>
      <vt:lpstr>    Приложение 13</vt:lpstr>
      <vt:lpstr>Показатели, характеризующие состояние основных средств и их использование</vt:lpstr>
      <vt:lpstr>    </vt:lpstr>
      <vt:lpstr>    Приложение 14</vt:lpstr>
      <vt:lpstr>Перечень списанных основных средств</vt:lpstr>
      <vt:lpstr>    </vt:lpstr>
      <vt:lpstr>    </vt:lpstr>
      <vt:lpstr>    Приложение 15</vt:lpstr>
      <vt:lpstr>Перечень имущества, обремененный залогом</vt:lpstr>
      <vt:lpstr>    </vt:lpstr>
      <vt:lpstr>    </vt:lpstr>
      <vt:lpstr>    Приложение 16</vt:lpstr>
      <vt:lpstr>Расшифровка долгосрочных финансовых вложений</vt:lpstr>
      <vt:lpstr>    </vt:lpstr>
      <vt:lpstr>    Приложение 17</vt:lpstr>
      <vt:lpstr>Расшифровка прочих финансовых вложений</vt:lpstr>
      <vt:lpstr>    Приложение 18</vt:lpstr>
      <vt:lpstr>Перечень основных потребляемых и оказываемых услуг, их поставщики и покупатели, </vt:lpstr>
      <vt:lpstr>    Приложение 19</vt:lpstr>
      <vt:lpstr>Анализ структуры кадров и оплаты труда предприятия</vt:lpstr>
      <vt:lpstr>    Приложение 20</vt:lpstr>
      <vt:lpstr>Анализ структуры предприятия и форм оплаты труда</vt:lpstr>
      <vt:lpstr>    Приложение 21</vt:lpstr>
      <vt:lpstr>Сведения о проверках предприятия контролируемыми органами в аудируемом периоде,</vt:lpstr>
      <vt:lpstr>выявленные нарушения и принятые меры по их устранению.</vt:lpstr>
      <vt:lpstr>    Приложение 22</vt:lpstr>
      <vt:lpstr>Перечень дебиторов, имеющих просроченную свыше 3-х месяцев задолженность</vt:lpstr>
      <vt:lpstr>    Приложение 23</vt:lpstr>
      <vt:lpstr>Перечень просроченной свыше 3-х месяцев кредиторской задолженности, в том числе </vt:lpstr>
      <vt:lpstr>    Приложение 24</vt:lpstr>
      <vt:lpstr>Справка об использовании средств, относимых на прибыль (убытки) предприятия</vt:lpstr>
      <vt:lpstr>    Приложение 25</vt:lpstr>
      <vt:lpstr>Сведения о крупных (всех финансово-хозяйственных) сделках </vt:lpstr>
      <vt:lpstr>(свыше 10 % уставного фонда или свыше 50 тысяч раз превышает МРОТ)</vt:lpstr>
      <vt:lpstr>    </vt:lpstr>
      <vt:lpstr>    Приложение 26</vt:lpstr>
      <vt:lpstr>Расшифровка прочих операционных и внереализационных доходов и расходов</vt:lpstr>
    </vt:vector>
  </TitlesOfParts>
  <Company>Grizli777</Company>
  <LinksUpToDate>false</LinksUpToDate>
  <CharactersWithSpaces>42637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User1</dc:creator>
  <cp:lastModifiedBy>Анна Анатольевна</cp:lastModifiedBy>
  <cp:revision>4</cp:revision>
  <cp:lastPrinted>2011-02-09T08:25:00Z</cp:lastPrinted>
  <dcterms:created xsi:type="dcterms:W3CDTF">2011-02-09T08:28:00Z</dcterms:created>
  <dcterms:modified xsi:type="dcterms:W3CDTF">2011-02-10T14:30:00Z</dcterms:modified>
</cp:coreProperties>
</file>