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57" w:rsidRDefault="005A061D" w:rsidP="00C02557">
      <w:pPr>
        <w:pStyle w:val="a5"/>
        <w:spacing w:line="192" w:lineRule="auto"/>
        <w:rPr>
          <w:spacing w:val="30"/>
          <w:szCs w:val="28"/>
        </w:rPr>
      </w:pPr>
      <w:r w:rsidRPr="005A06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1pt;margin-top:58.8pt;width:49.55pt;height:48.15pt;z-index:251658240;visibility:visible;mso-wrap-edited:f;mso-position-horizontal-relative:margin;mso-position-vertical-relative:page">
            <v:imagedata r:id="rId7" o:title=""/>
            <w10:wrap type="topAndBottom" anchorx="margin" anchory="page"/>
            <w10:anchorlock/>
          </v:shape>
          <o:OLEObject Type="Embed" ProgID="Word.Picture.8" ShapeID="_x0000_s1026" DrawAspect="Content" ObjectID="_1658673814" r:id="rId8"/>
        </w:pict>
      </w:r>
      <w:r w:rsidR="00C02557">
        <w:rPr>
          <w:spacing w:val="30"/>
          <w:szCs w:val="28"/>
        </w:rPr>
        <w:t>ДЕПАРТАМЕНТ</w:t>
      </w:r>
    </w:p>
    <w:p w:rsidR="00C02557" w:rsidRDefault="00C02557" w:rsidP="00C02557">
      <w:pPr>
        <w:pStyle w:val="a5"/>
        <w:spacing w:line="192" w:lineRule="auto"/>
        <w:rPr>
          <w:spacing w:val="30"/>
          <w:szCs w:val="28"/>
        </w:rPr>
      </w:pPr>
      <w:r>
        <w:rPr>
          <w:spacing w:val="30"/>
          <w:szCs w:val="28"/>
        </w:rPr>
        <w:t>ИМУЩЕСТВЕННЫХ И ЗЕМЕЛЬНЫХ ОТНОШЕНИЙ</w:t>
      </w:r>
    </w:p>
    <w:p w:rsidR="00C02557" w:rsidRDefault="00C02557" w:rsidP="00C02557">
      <w:pPr>
        <w:pStyle w:val="a5"/>
        <w:spacing w:line="192" w:lineRule="auto"/>
        <w:rPr>
          <w:szCs w:val="28"/>
        </w:rPr>
      </w:pPr>
      <w:r>
        <w:rPr>
          <w:spacing w:val="30"/>
          <w:szCs w:val="28"/>
        </w:rPr>
        <w:t>ВОРОНЕЖСКОЙ ОБЛАСТИ</w:t>
      </w:r>
    </w:p>
    <w:p w:rsidR="00C02557" w:rsidRDefault="00C02557" w:rsidP="00C02557">
      <w:pPr>
        <w:pStyle w:val="a3"/>
        <w:ind w:right="2"/>
        <w:jc w:val="center"/>
        <w:rPr>
          <w:rFonts w:ascii="Times New Roman" w:hAnsi="Times New Roman"/>
          <w:sz w:val="20"/>
        </w:rPr>
      </w:pPr>
    </w:p>
    <w:p w:rsidR="00C02557" w:rsidRDefault="00C02557" w:rsidP="00C02557">
      <w:pPr>
        <w:pStyle w:val="a3"/>
        <w:ind w:right="2"/>
        <w:jc w:val="center"/>
        <w:rPr>
          <w:rFonts w:ascii="Times New Roman" w:hAnsi="Times New Roman"/>
          <w:sz w:val="20"/>
        </w:rPr>
      </w:pPr>
    </w:p>
    <w:p w:rsidR="007001F9" w:rsidRDefault="007001F9" w:rsidP="007001F9">
      <w:pPr>
        <w:pStyle w:val="a3"/>
        <w:ind w:right="2"/>
        <w:jc w:val="center"/>
        <w:rPr>
          <w:rFonts w:ascii="Times New Roman" w:hAnsi="Times New Roman"/>
          <w:b/>
          <w:spacing w:val="60"/>
          <w:sz w:val="36"/>
          <w:szCs w:val="36"/>
        </w:rPr>
      </w:pPr>
      <w:r>
        <w:rPr>
          <w:rFonts w:ascii="Times New Roman" w:hAnsi="Times New Roman"/>
          <w:b/>
          <w:spacing w:val="60"/>
          <w:sz w:val="36"/>
          <w:szCs w:val="36"/>
        </w:rPr>
        <w:t>ПРИКАЗ</w:t>
      </w:r>
    </w:p>
    <w:p w:rsidR="00822935" w:rsidRDefault="00822935" w:rsidP="007001F9">
      <w:pPr>
        <w:pStyle w:val="a3"/>
        <w:ind w:right="2"/>
        <w:jc w:val="center"/>
        <w:rPr>
          <w:rFonts w:ascii="Times New Roman" w:hAnsi="Times New Roman"/>
          <w:b/>
          <w:spacing w:val="60"/>
          <w:sz w:val="36"/>
          <w:szCs w:val="36"/>
        </w:rPr>
      </w:pPr>
      <w:r>
        <w:rPr>
          <w:rFonts w:ascii="Times New Roman" w:hAnsi="Times New Roman"/>
          <w:b/>
          <w:spacing w:val="60"/>
          <w:sz w:val="36"/>
          <w:szCs w:val="36"/>
        </w:rPr>
        <w:t>ПРОЕКТ</w:t>
      </w:r>
    </w:p>
    <w:p w:rsidR="007001F9" w:rsidRPr="00377035" w:rsidRDefault="007001F9" w:rsidP="007001F9">
      <w:pPr>
        <w:pStyle w:val="a3"/>
        <w:tabs>
          <w:tab w:val="left" w:pos="6985"/>
        </w:tabs>
        <w:ind w:right="2"/>
        <w:rPr>
          <w:rFonts w:ascii="Times New Roman" w:hAnsi="Times New Roman"/>
          <w:color w:val="000000" w:themeColor="text1"/>
          <w:szCs w:val="28"/>
        </w:rPr>
      </w:pPr>
      <w:r w:rsidRPr="00377035">
        <w:rPr>
          <w:rFonts w:ascii="Times New Roman" w:hAnsi="Times New Roman"/>
          <w:color w:val="000000" w:themeColor="text1"/>
          <w:szCs w:val="28"/>
        </w:rPr>
        <w:t>________________</w:t>
      </w:r>
      <w:r w:rsidRPr="00377035">
        <w:rPr>
          <w:rFonts w:ascii="Times New Roman" w:hAnsi="Times New Roman"/>
          <w:color w:val="000000" w:themeColor="text1"/>
          <w:szCs w:val="28"/>
        </w:rPr>
        <w:tab/>
        <w:t>______________</w:t>
      </w:r>
    </w:p>
    <w:p w:rsidR="007001F9" w:rsidRDefault="007001F9" w:rsidP="007001F9">
      <w:pPr>
        <w:pStyle w:val="a3"/>
        <w:ind w:right="2"/>
        <w:jc w:val="center"/>
        <w:rPr>
          <w:rFonts w:ascii="Times New Roman" w:hAnsi="Times New Roman"/>
          <w:bCs/>
          <w:color w:val="000000" w:themeColor="text1"/>
          <w:szCs w:val="28"/>
        </w:rPr>
      </w:pPr>
      <w:r>
        <w:rPr>
          <w:rFonts w:ascii="Times New Roman" w:hAnsi="Times New Roman"/>
          <w:bCs/>
          <w:color w:val="000000" w:themeColor="text1"/>
          <w:szCs w:val="28"/>
        </w:rPr>
        <w:t>Воронеж</w:t>
      </w:r>
    </w:p>
    <w:p w:rsidR="007001F9" w:rsidRPr="00786E91" w:rsidRDefault="007001F9" w:rsidP="007001F9">
      <w:pPr>
        <w:pStyle w:val="a3"/>
        <w:ind w:right="2"/>
        <w:jc w:val="center"/>
        <w:rPr>
          <w:rFonts w:ascii="Times New Roman" w:hAnsi="Times New Roman"/>
          <w:bCs/>
          <w:color w:val="000000" w:themeColor="text1"/>
          <w:szCs w:val="28"/>
        </w:rPr>
      </w:pPr>
    </w:p>
    <w:p w:rsidR="00C02557" w:rsidRDefault="00C02557" w:rsidP="007001F9">
      <w:pPr>
        <w:pStyle w:val="a3"/>
        <w:spacing w:line="276" w:lineRule="auto"/>
        <w:ind w:left="-108" w:right="-1"/>
        <w:jc w:val="center"/>
        <w:rPr>
          <w:rFonts w:ascii="Times New Roman" w:hAnsi="Times New Roman"/>
          <w:b/>
          <w:szCs w:val="28"/>
        </w:rPr>
      </w:pPr>
      <w:r>
        <w:rPr>
          <w:rFonts w:ascii="Times New Roman" w:hAnsi="Times New Roman"/>
          <w:b/>
          <w:szCs w:val="28"/>
        </w:rPr>
        <w:t>О внесении изменений в</w:t>
      </w:r>
      <w:r w:rsidR="00F0201D">
        <w:rPr>
          <w:rFonts w:ascii="Times New Roman" w:hAnsi="Times New Roman"/>
          <w:b/>
          <w:szCs w:val="28"/>
        </w:rPr>
        <w:t xml:space="preserve"> </w:t>
      </w:r>
      <w:r w:rsidR="0020259B">
        <w:rPr>
          <w:rFonts w:ascii="Times New Roman" w:hAnsi="Times New Roman"/>
          <w:b/>
          <w:szCs w:val="28"/>
        </w:rPr>
        <w:t xml:space="preserve">приказ департамента </w:t>
      </w:r>
      <w:r w:rsidR="0044648B">
        <w:rPr>
          <w:rFonts w:ascii="Times New Roman" w:hAnsi="Times New Roman"/>
          <w:b/>
          <w:szCs w:val="28"/>
        </w:rPr>
        <w:t xml:space="preserve">имущественных и земельных отношений Воронежской области </w:t>
      </w:r>
      <w:r w:rsidR="0020259B">
        <w:rPr>
          <w:rFonts w:ascii="Times New Roman" w:hAnsi="Times New Roman"/>
          <w:b/>
          <w:szCs w:val="28"/>
        </w:rPr>
        <w:t xml:space="preserve">от </w:t>
      </w:r>
      <w:r w:rsidR="0020259B" w:rsidRPr="0020259B">
        <w:rPr>
          <w:rFonts w:ascii="Times New Roman" w:hAnsi="Times New Roman"/>
          <w:b/>
          <w:szCs w:val="28"/>
        </w:rPr>
        <w:t>26.04.2019</w:t>
      </w:r>
      <w:r w:rsidR="007001F9">
        <w:rPr>
          <w:rFonts w:ascii="Times New Roman" w:hAnsi="Times New Roman"/>
          <w:b/>
          <w:szCs w:val="28"/>
        </w:rPr>
        <w:t xml:space="preserve"> № 1030</w:t>
      </w:r>
    </w:p>
    <w:p w:rsidR="007001F9" w:rsidRPr="00786E91" w:rsidRDefault="007001F9" w:rsidP="007001F9">
      <w:pPr>
        <w:pStyle w:val="ConsPlusTitle"/>
        <w:widowControl/>
        <w:spacing w:line="480" w:lineRule="auto"/>
        <w:jc w:val="center"/>
        <w:rPr>
          <w:rFonts w:ascii="Times New Roman" w:hAnsi="Times New Roman" w:cs="Times New Roman"/>
          <w:color w:val="000000" w:themeColor="text1"/>
          <w:sz w:val="28"/>
          <w:szCs w:val="28"/>
        </w:rPr>
      </w:pPr>
    </w:p>
    <w:p w:rsidR="00D64A10" w:rsidRPr="00D64A10" w:rsidRDefault="007001F9" w:rsidP="007001F9">
      <w:pPr>
        <w:pStyle w:val="ConsPlusNormal"/>
        <w:spacing w:line="360" w:lineRule="auto"/>
        <w:ind w:firstLine="709"/>
        <w:contextualSpacing/>
        <w:jc w:val="both"/>
        <w:rPr>
          <w:rFonts w:ascii="Times New Roman" w:hAnsi="Times New Roman" w:cs="Times New Roman"/>
          <w:sz w:val="28"/>
          <w:szCs w:val="28"/>
        </w:rPr>
      </w:pPr>
      <w:r w:rsidRPr="00F927BF">
        <w:rPr>
          <w:rFonts w:ascii="Times New Roman" w:hAnsi="Times New Roman"/>
          <w:color w:val="000000" w:themeColor="text1"/>
          <w:sz w:val="28"/>
          <w:szCs w:val="28"/>
        </w:rPr>
        <w:t>В соответствии</w:t>
      </w:r>
      <w:r w:rsidRPr="00377035">
        <w:rPr>
          <w:rFonts w:ascii="Times New Roman" w:hAnsi="Times New Roman"/>
          <w:color w:val="000000" w:themeColor="text1"/>
          <w:sz w:val="28"/>
          <w:szCs w:val="28"/>
        </w:rPr>
        <w:t xml:space="preserve"> с частью 5.8</w:t>
      </w:r>
      <w:r w:rsidR="00D64A10" w:rsidRPr="00D64A10">
        <w:rPr>
          <w:rFonts w:ascii="Times New Roman" w:hAnsi="Times New Roman" w:cs="Times New Roman"/>
          <w:sz w:val="28"/>
          <w:szCs w:val="28"/>
        </w:rPr>
        <w:t xml:space="preserve"> статьи 19 Федерального закона от 13.03.2006 № 38-ФЗ «О рекламе», Законом Воронежской области от 30.12.2014 №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постановлением правительства Воронежской области от 08.05.2009 № 365 «Об утверждении Положения о департаменте  имущественных и земельных отношений Воронежской области», указом губернатора Воронежской области от 19.02.2009 № 81-у «Об утверждении Реестра государственных функций исполнительных органов государственной власти Воронежской области»  в целях оптимального использования рекламного пространства на территории городского округа город Ворон</w:t>
      </w:r>
      <w:r>
        <w:rPr>
          <w:rFonts w:ascii="Times New Roman" w:hAnsi="Times New Roman" w:cs="Times New Roman"/>
          <w:sz w:val="28"/>
          <w:szCs w:val="28"/>
        </w:rPr>
        <w:t>еж,</w:t>
      </w:r>
    </w:p>
    <w:p w:rsidR="007001F9" w:rsidRPr="007001F9" w:rsidRDefault="007001F9" w:rsidP="007001F9">
      <w:pPr>
        <w:autoSpaceDE w:val="0"/>
        <w:autoSpaceDN w:val="0"/>
        <w:adjustRightInd w:val="0"/>
        <w:spacing w:after="0" w:line="360" w:lineRule="auto"/>
        <w:jc w:val="both"/>
        <w:rPr>
          <w:rFonts w:ascii="Times New Roman" w:hAnsi="Times New Roman"/>
          <w:color w:val="000000" w:themeColor="text1"/>
          <w:sz w:val="28"/>
          <w:szCs w:val="28"/>
        </w:rPr>
      </w:pPr>
      <w:r w:rsidRPr="007001F9">
        <w:rPr>
          <w:rFonts w:ascii="Times New Roman" w:hAnsi="Times New Roman"/>
          <w:color w:val="000000" w:themeColor="text1"/>
          <w:sz w:val="28"/>
          <w:szCs w:val="28"/>
        </w:rPr>
        <w:t>п р и к а з ы в а ю:</w:t>
      </w:r>
    </w:p>
    <w:p w:rsidR="00F0201D" w:rsidRDefault="007001F9" w:rsidP="007001F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F0201D">
        <w:rPr>
          <w:rFonts w:ascii="Times New Roman" w:hAnsi="Times New Roman" w:cs="Times New Roman"/>
          <w:sz w:val="28"/>
          <w:szCs w:val="28"/>
        </w:rPr>
        <w:t>Внести в Порядок утверждения схемы размещения рекламных конструкций на территории городского округа город Воронеж, утвержденный приказом департамента имущественных и земельных отношений Воронежской</w:t>
      </w:r>
      <w:r w:rsidR="008A264D">
        <w:rPr>
          <w:rFonts w:ascii="Times New Roman" w:hAnsi="Times New Roman" w:cs="Times New Roman"/>
          <w:sz w:val="28"/>
          <w:szCs w:val="28"/>
        </w:rPr>
        <w:t xml:space="preserve"> области от 26.04.2019 № 1030 (</w:t>
      </w:r>
      <w:r w:rsidR="00F0201D">
        <w:rPr>
          <w:rFonts w:ascii="Times New Roman" w:hAnsi="Times New Roman" w:cs="Times New Roman"/>
          <w:sz w:val="28"/>
          <w:szCs w:val="28"/>
        </w:rPr>
        <w:t>далее</w:t>
      </w:r>
      <w:r w:rsidR="00AD1E71">
        <w:rPr>
          <w:rFonts w:ascii="Times New Roman" w:hAnsi="Times New Roman" w:cs="Times New Roman"/>
          <w:sz w:val="28"/>
          <w:szCs w:val="28"/>
        </w:rPr>
        <w:t xml:space="preserve"> </w:t>
      </w:r>
      <w:r>
        <w:rPr>
          <w:rFonts w:ascii="Times New Roman" w:hAnsi="Times New Roman" w:cs="Times New Roman"/>
          <w:sz w:val="28"/>
          <w:szCs w:val="28"/>
        </w:rPr>
        <w:t>- Порядок) следующие изменения:</w:t>
      </w:r>
    </w:p>
    <w:p w:rsidR="00C169CE" w:rsidRDefault="007001F9" w:rsidP="007001F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C169CE">
        <w:rPr>
          <w:rFonts w:ascii="Times New Roman" w:hAnsi="Times New Roman" w:cs="Times New Roman"/>
          <w:sz w:val="28"/>
          <w:szCs w:val="28"/>
        </w:rPr>
        <w:t>Подраздел 3.1 Порядка</w:t>
      </w:r>
      <w:r w:rsidR="00A510C8">
        <w:rPr>
          <w:rFonts w:ascii="Times New Roman" w:hAnsi="Times New Roman" w:cs="Times New Roman"/>
          <w:sz w:val="28"/>
          <w:szCs w:val="28"/>
        </w:rPr>
        <w:t xml:space="preserve"> дополнить абзацами</w:t>
      </w:r>
      <w:r w:rsidR="00BD3D73">
        <w:rPr>
          <w:rFonts w:ascii="Times New Roman" w:hAnsi="Times New Roman" w:cs="Times New Roman"/>
          <w:sz w:val="28"/>
          <w:szCs w:val="28"/>
        </w:rPr>
        <w:t xml:space="preserve"> следующего </w:t>
      </w:r>
      <w:r>
        <w:rPr>
          <w:rFonts w:ascii="Times New Roman" w:hAnsi="Times New Roman" w:cs="Times New Roman"/>
          <w:sz w:val="28"/>
          <w:szCs w:val="28"/>
        </w:rPr>
        <w:lastRenderedPageBreak/>
        <w:t>содержания:</w:t>
      </w:r>
    </w:p>
    <w:p w:rsidR="00A510C8" w:rsidRPr="007001F9" w:rsidRDefault="00A510C8" w:rsidP="00BD3D73">
      <w:pPr>
        <w:pStyle w:val="ConsPlusNormal"/>
        <w:spacing w:line="360" w:lineRule="auto"/>
        <w:ind w:firstLine="709"/>
        <w:contextualSpacing/>
        <w:jc w:val="both"/>
        <w:rPr>
          <w:rFonts w:ascii="Times New Roman" w:hAnsi="Times New Roman" w:cs="Times New Roman"/>
          <w:sz w:val="28"/>
          <w:szCs w:val="28"/>
        </w:rPr>
      </w:pPr>
      <w:r w:rsidRPr="00A57786">
        <w:rPr>
          <w:rFonts w:ascii="Times New Roman" w:hAnsi="Times New Roman" w:cs="Times New Roman"/>
          <w:sz w:val="28"/>
          <w:szCs w:val="28"/>
        </w:rPr>
        <w:t>«</w:t>
      </w:r>
      <w:r w:rsidR="00BD3D73" w:rsidRPr="00A57786">
        <w:rPr>
          <w:rFonts w:ascii="Times New Roman" w:hAnsi="Times New Roman" w:cs="Times New Roman"/>
          <w:sz w:val="28"/>
          <w:szCs w:val="28"/>
        </w:rPr>
        <w:t xml:space="preserve">3.1.10. </w:t>
      </w:r>
      <w:r w:rsidR="00711BE8" w:rsidRPr="00A57786">
        <w:rPr>
          <w:rFonts w:ascii="Times New Roman" w:hAnsi="Times New Roman" w:cs="Times New Roman"/>
          <w:sz w:val="28"/>
          <w:szCs w:val="28"/>
        </w:rPr>
        <w:t xml:space="preserve">Рекламная конструкция </w:t>
      </w:r>
      <w:r w:rsidR="00A57786" w:rsidRPr="00A57786">
        <w:rPr>
          <w:rFonts w:ascii="Times New Roman" w:hAnsi="Times New Roman" w:cs="Times New Roman"/>
          <w:sz w:val="28"/>
          <w:szCs w:val="28"/>
        </w:rPr>
        <w:t>на остановочных пунктах общественного транспорта</w:t>
      </w:r>
      <w:r w:rsidR="00BD3D73" w:rsidRPr="00A57786">
        <w:rPr>
          <w:rFonts w:ascii="Times New Roman" w:hAnsi="Times New Roman" w:cs="Times New Roman"/>
          <w:sz w:val="28"/>
          <w:szCs w:val="28"/>
        </w:rPr>
        <w:t xml:space="preserve"> - рекламная конструкция малого формата, монтируемая на конструктивных элементах остановочных</w:t>
      </w:r>
      <w:r w:rsidR="00BD3D73" w:rsidRPr="00BD3D73">
        <w:rPr>
          <w:rFonts w:ascii="Times New Roman" w:hAnsi="Times New Roman" w:cs="Times New Roman"/>
          <w:sz w:val="28"/>
          <w:szCs w:val="28"/>
        </w:rPr>
        <w:t xml:space="preserve"> пунктов наземного городского транспорта общего пользования. Размер одной стороны информационного поля рекламной конструкции на остановочном пункте наземного городского транспорта общего пользования составляет 1,2х1,8 м. Общая площадь информационного поля рекламной конструкции на остановочном пункте наземного городского транспорта общего пользования определяется общей площадью ее информационных полей. Может оснащаться роллерной системой, для демонстрации рекламных материалов, а также видеоэкраном. Фундамент рекламной конструкции на остановочных пунктах наземного городского транспорта общего пользования не должен выступать над уровнем покрытия тротуара. Рекламная конструкция на остановочных пунктах наземного городского транспорта общего пользования должна быть с внутренним </w:t>
      </w:r>
      <w:r w:rsidR="00BD3D73" w:rsidRPr="007001F9">
        <w:rPr>
          <w:rFonts w:ascii="Times New Roman" w:hAnsi="Times New Roman" w:cs="Times New Roman"/>
          <w:sz w:val="28"/>
          <w:szCs w:val="28"/>
        </w:rPr>
        <w:t>подсветом, оборудована системой аварийного отключения от сети электропитания и соответствовать требованиям пожарной безопасности</w:t>
      </w:r>
    </w:p>
    <w:p w:rsidR="00727DD6" w:rsidRPr="007001F9" w:rsidRDefault="00A510C8" w:rsidP="007001F9">
      <w:pPr>
        <w:pStyle w:val="ConsPlusNormal"/>
        <w:tabs>
          <w:tab w:val="left" w:pos="0"/>
        </w:tabs>
        <w:spacing w:line="360" w:lineRule="auto"/>
        <w:contextualSpacing/>
        <w:jc w:val="both"/>
        <w:rPr>
          <w:rFonts w:ascii="Times New Roman" w:hAnsi="Times New Roman" w:cs="Times New Roman"/>
          <w:sz w:val="28"/>
          <w:szCs w:val="28"/>
          <w:shd w:val="clear" w:color="auto" w:fill="FFFFFF"/>
        </w:rPr>
      </w:pPr>
      <w:r w:rsidRPr="007001F9">
        <w:rPr>
          <w:rFonts w:ascii="Times New Roman" w:hAnsi="Times New Roman"/>
          <w:sz w:val="28"/>
          <w:szCs w:val="28"/>
        </w:rPr>
        <w:t xml:space="preserve">3.1.11. Пилон </w:t>
      </w:r>
      <w:r w:rsidR="000D4DE3" w:rsidRPr="007001F9">
        <w:rPr>
          <w:rFonts w:ascii="Times New Roman" w:hAnsi="Times New Roman"/>
          <w:sz w:val="28"/>
          <w:szCs w:val="28"/>
        </w:rPr>
        <w:t>–</w:t>
      </w:r>
      <w:r w:rsidRPr="007001F9">
        <w:rPr>
          <w:rFonts w:ascii="Times New Roman" w:hAnsi="Times New Roman"/>
          <w:sz w:val="28"/>
          <w:szCs w:val="28"/>
        </w:rPr>
        <w:t xml:space="preserve"> </w:t>
      </w:r>
      <w:r w:rsidR="000D4DE3" w:rsidRPr="007001F9">
        <w:rPr>
          <w:rFonts w:ascii="Times New Roman" w:hAnsi="Times New Roman"/>
          <w:sz w:val="28"/>
          <w:szCs w:val="28"/>
        </w:rPr>
        <w:t xml:space="preserve">рекламная конструкция, имеющая одну или две поверхности для размещения рекламы. Состоит из фундамента, каркаса и информационного поля. Фундамент рекламной конструкции не должен выступать над уровнем дорожного покрытия. </w:t>
      </w:r>
      <w:r w:rsidRPr="007001F9">
        <w:rPr>
          <w:rFonts w:ascii="Times New Roman" w:hAnsi="Times New Roman" w:cs="Times New Roman"/>
          <w:sz w:val="28"/>
          <w:szCs w:val="28"/>
          <w:shd w:val="clear" w:color="auto" w:fill="FFFFFF"/>
        </w:rPr>
        <w:t xml:space="preserve">Размер рекламной конструкции определяется </w:t>
      </w:r>
      <w:r w:rsidR="000D4DE3" w:rsidRPr="007001F9">
        <w:rPr>
          <w:rFonts w:ascii="Times New Roman" w:hAnsi="Times New Roman" w:cs="Times New Roman"/>
          <w:sz w:val="28"/>
          <w:szCs w:val="28"/>
          <w:shd w:val="clear" w:color="auto" w:fill="FFFFFF"/>
        </w:rPr>
        <w:t>индивидуально</w:t>
      </w:r>
      <w:r w:rsidRPr="007001F9">
        <w:rPr>
          <w:rFonts w:ascii="Times New Roman" w:hAnsi="Times New Roman" w:cs="Times New Roman"/>
          <w:sz w:val="28"/>
          <w:szCs w:val="28"/>
          <w:shd w:val="clear" w:color="auto" w:fill="FFFFFF"/>
        </w:rPr>
        <w:t>».</w:t>
      </w:r>
    </w:p>
    <w:p w:rsidR="00727DD6" w:rsidRDefault="007001F9" w:rsidP="007001F9">
      <w:pPr>
        <w:pStyle w:val="ConsPlusNormal"/>
        <w:tabs>
          <w:tab w:val="left" w:pos="0"/>
        </w:tabs>
        <w:spacing w:line="360" w:lineRule="auto"/>
        <w:contextualSpacing/>
        <w:jc w:val="both"/>
      </w:pPr>
      <w:r>
        <w:rPr>
          <w:rFonts w:ascii="Times New Roman" w:eastAsiaTheme="minorHAnsi" w:hAnsi="Times New Roman"/>
          <w:sz w:val="28"/>
          <w:szCs w:val="28"/>
          <w:lang w:eastAsia="en-US"/>
        </w:rPr>
        <w:t xml:space="preserve">1.2. </w:t>
      </w:r>
      <w:r w:rsidR="00C02557" w:rsidRPr="00D23E98">
        <w:rPr>
          <w:rFonts w:ascii="Times New Roman" w:eastAsiaTheme="minorHAnsi" w:hAnsi="Times New Roman"/>
          <w:sz w:val="28"/>
          <w:szCs w:val="28"/>
          <w:lang w:eastAsia="en-US"/>
        </w:rPr>
        <w:t xml:space="preserve">Подраздел </w:t>
      </w:r>
      <w:r w:rsidR="00D23E98" w:rsidRPr="00D23E98">
        <w:rPr>
          <w:rFonts w:ascii="Times New Roman" w:eastAsiaTheme="minorHAnsi" w:hAnsi="Times New Roman"/>
          <w:sz w:val="28"/>
          <w:szCs w:val="28"/>
          <w:lang w:eastAsia="en-US"/>
        </w:rPr>
        <w:t>3.</w:t>
      </w:r>
      <w:r w:rsidR="00B07888">
        <w:rPr>
          <w:rFonts w:ascii="Times New Roman" w:eastAsiaTheme="minorHAnsi" w:hAnsi="Times New Roman"/>
          <w:sz w:val="28"/>
          <w:szCs w:val="28"/>
          <w:lang w:eastAsia="en-US"/>
        </w:rPr>
        <w:t>2</w:t>
      </w:r>
      <w:r w:rsidR="00C02557" w:rsidRPr="00D23E98">
        <w:rPr>
          <w:rFonts w:ascii="Times New Roman" w:eastAsiaTheme="minorHAnsi" w:hAnsi="Times New Roman"/>
          <w:sz w:val="28"/>
          <w:szCs w:val="28"/>
          <w:lang w:eastAsia="en-US"/>
        </w:rPr>
        <w:t xml:space="preserve"> раздела </w:t>
      </w:r>
      <w:r w:rsidR="00D23E98" w:rsidRPr="00D23E98">
        <w:rPr>
          <w:rFonts w:ascii="Times New Roman" w:eastAsiaTheme="minorHAnsi" w:hAnsi="Times New Roman"/>
          <w:sz w:val="28"/>
          <w:szCs w:val="28"/>
          <w:lang w:eastAsia="en-US"/>
        </w:rPr>
        <w:t>3</w:t>
      </w:r>
      <w:r w:rsidR="00C02557" w:rsidRPr="00D23E98">
        <w:rPr>
          <w:rFonts w:ascii="Times New Roman" w:eastAsiaTheme="minorHAnsi" w:hAnsi="Times New Roman"/>
          <w:sz w:val="28"/>
          <w:szCs w:val="28"/>
          <w:lang w:eastAsia="en-US"/>
        </w:rPr>
        <w:t xml:space="preserve"> </w:t>
      </w:r>
      <w:r w:rsidR="00D23E98" w:rsidRPr="00D23E98">
        <w:rPr>
          <w:rFonts w:ascii="Times New Roman" w:eastAsiaTheme="minorHAnsi" w:hAnsi="Times New Roman"/>
          <w:sz w:val="28"/>
          <w:szCs w:val="28"/>
          <w:lang w:eastAsia="en-US"/>
        </w:rPr>
        <w:t>Порядка</w:t>
      </w:r>
      <w:r w:rsidR="00D23E98" w:rsidRPr="00D23E98">
        <w:t xml:space="preserve"> </w:t>
      </w:r>
      <w:r w:rsidR="00F15790" w:rsidRPr="00F15790">
        <w:rPr>
          <w:rFonts w:ascii="Times New Roman" w:hAnsi="Times New Roman" w:cs="Times New Roman"/>
          <w:sz w:val="28"/>
          <w:szCs w:val="28"/>
        </w:rPr>
        <w:t>изложить в следующей  редакции</w:t>
      </w:r>
      <w:r w:rsidR="007E7D24">
        <w:rPr>
          <w:rFonts w:ascii="Times New Roman" w:hAnsi="Times New Roman" w:cs="Times New Roman"/>
          <w:sz w:val="28"/>
          <w:szCs w:val="28"/>
        </w:rPr>
        <w:t>:</w:t>
      </w:r>
    </w:p>
    <w:p w:rsidR="00727DD6" w:rsidRDefault="00F15790" w:rsidP="007001F9">
      <w:pPr>
        <w:pStyle w:val="ConsPlusNormal"/>
        <w:tabs>
          <w:tab w:val="left" w:pos="0"/>
        </w:tabs>
        <w:spacing w:line="360" w:lineRule="auto"/>
        <w:contextualSpacing/>
        <w:jc w:val="both"/>
        <w:rPr>
          <w:rFonts w:ascii="Times New Roman" w:hAnsi="Times New Roman" w:cs="Times New Roman"/>
          <w:sz w:val="28"/>
          <w:szCs w:val="28"/>
        </w:rPr>
      </w:pPr>
      <w:r w:rsidRPr="00F15790">
        <w:rPr>
          <w:rFonts w:ascii="Times New Roman" w:eastAsiaTheme="minorHAnsi" w:hAnsi="Times New Roman"/>
          <w:sz w:val="28"/>
          <w:szCs w:val="28"/>
          <w:lang w:eastAsia="en-US"/>
        </w:rPr>
        <w:t>«</w:t>
      </w:r>
      <w:r w:rsidR="00727DD6">
        <w:rPr>
          <w:rFonts w:ascii="Times New Roman" w:eastAsiaTheme="minorHAnsi" w:hAnsi="Times New Roman"/>
          <w:sz w:val="28"/>
          <w:szCs w:val="28"/>
          <w:lang w:eastAsia="en-US"/>
        </w:rPr>
        <w:t xml:space="preserve">3.2. </w:t>
      </w:r>
      <w:r w:rsidRPr="00F15790">
        <w:rPr>
          <w:rFonts w:ascii="Times New Roman" w:eastAsiaTheme="minorHAnsi" w:hAnsi="Times New Roman"/>
          <w:sz w:val="28"/>
          <w:szCs w:val="28"/>
          <w:lang w:eastAsia="en-US"/>
        </w:rPr>
        <w:t>Рекламные конструкции на зданиях, строениях и сооружениях</w:t>
      </w:r>
      <w:r w:rsidRPr="00F15790">
        <w:rPr>
          <w:rFonts w:ascii="Times New Roman" w:hAnsi="Times New Roman" w:cs="Times New Roman"/>
          <w:sz w:val="28"/>
          <w:szCs w:val="28"/>
        </w:rPr>
        <w:t>»</w:t>
      </w:r>
      <w:r w:rsidR="00727DD6">
        <w:rPr>
          <w:rFonts w:ascii="Times New Roman" w:hAnsi="Times New Roman" w:cs="Times New Roman"/>
          <w:sz w:val="28"/>
          <w:szCs w:val="28"/>
        </w:rPr>
        <w:t>.</w:t>
      </w:r>
    </w:p>
    <w:p w:rsidR="00FA0ED2" w:rsidRDefault="007001F9" w:rsidP="007001F9">
      <w:pPr>
        <w:pStyle w:val="ConsPlusNormal"/>
        <w:tabs>
          <w:tab w:val="left" w:pos="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0B0236" w:rsidRPr="00A63B7D">
        <w:rPr>
          <w:rFonts w:ascii="Times New Roman" w:hAnsi="Times New Roman" w:cs="Times New Roman"/>
          <w:sz w:val="28"/>
          <w:szCs w:val="28"/>
        </w:rPr>
        <w:t>Подраздел 3.2 раздела 3 Порядка дополнить новыми абзацами следующего содержания:</w:t>
      </w:r>
    </w:p>
    <w:p w:rsidR="00A63B7D" w:rsidRPr="00A63B7D" w:rsidRDefault="00A63B7D" w:rsidP="00EC6DE6">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w:t>
      </w:r>
      <w:r w:rsidR="00EC6DE6" w:rsidRPr="00EC6DE6">
        <w:t xml:space="preserve"> </w:t>
      </w:r>
      <w:r w:rsidR="00EC6DE6" w:rsidRPr="00EC6DE6">
        <w:rPr>
          <w:rFonts w:ascii="Times New Roman" w:hAnsi="Times New Roman" w:cs="Times New Roman"/>
          <w:sz w:val="28"/>
          <w:szCs w:val="28"/>
        </w:rPr>
        <w:t xml:space="preserve">Указатель с рекламным модулем – рекламная конструкция малого формата, располагаемая на опорах освещения, на которых одновременно размещается указатель наименования улицы, направления </w:t>
      </w:r>
      <w:r w:rsidR="00EC6DE6" w:rsidRPr="00EC6DE6">
        <w:rPr>
          <w:rFonts w:ascii="Times New Roman" w:hAnsi="Times New Roman" w:cs="Times New Roman"/>
          <w:sz w:val="28"/>
          <w:szCs w:val="28"/>
        </w:rPr>
        <w:lastRenderedPageBreak/>
        <w:t>движения и рекламный модуль. Указатель должен иметь внутренний подсвет. Максимальный размер рекламного модуля не должен превышать 1,2х1,8 м. Площадь информационного поля указателя с рекламным модулем определяется общей площадью используемых сторон. Указатель с рекламным модулем должен быть оборудован системой аварийного отключения от сети электропитания и соответствовать требованиям пожарной безопасности.</w:t>
      </w:r>
    </w:p>
    <w:p w:rsidR="000B0236" w:rsidRPr="000B0236" w:rsidRDefault="000B0236" w:rsidP="000B0236">
      <w:pPr>
        <w:pStyle w:val="ConsPlusNormal"/>
        <w:tabs>
          <w:tab w:val="left" w:pos="1134"/>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3.2.2. </w:t>
      </w:r>
      <w:r w:rsidRPr="000B0236">
        <w:rPr>
          <w:rFonts w:ascii="Times New Roman" w:hAnsi="Times New Roman" w:cs="Times New Roman"/>
          <w:sz w:val="28"/>
          <w:szCs w:val="28"/>
        </w:rPr>
        <w:t>Крышная рекламная конструкция, размещаемая над карнизом здания, на уровне крыши, состоящая из отдельных букв и знаков.  Площадь информационного поля крышных объектов наружной рекламы, установленных на зданиях, определяется по внешним габаритным размерам информационного поля крышных объектов наружной рекламы в целом. Размещение крышной рекламной конструкции должно соответствовать требованиям Дизайн – регламента и паспорта фасада здания.  Крышная конструкция должна быть оборудована системой аварийного отключения от сети электропитания и соответствовать требованиям пожарной безопасности.</w:t>
      </w:r>
    </w:p>
    <w:p w:rsidR="00C02557" w:rsidRDefault="000B0236" w:rsidP="000B0236">
      <w:pPr>
        <w:pStyle w:val="ConsPlusNormal"/>
        <w:tabs>
          <w:tab w:val="left" w:pos="1134"/>
        </w:tabs>
        <w:spacing w:line="360" w:lineRule="auto"/>
        <w:contextualSpacing/>
        <w:jc w:val="both"/>
        <w:rPr>
          <w:rFonts w:ascii="Times New Roman" w:hAnsi="Times New Roman"/>
          <w:sz w:val="28"/>
          <w:szCs w:val="28"/>
        </w:rPr>
      </w:pPr>
      <w:r w:rsidRPr="000B0236">
        <w:rPr>
          <w:rFonts w:ascii="Times New Roman" w:hAnsi="Times New Roman" w:cs="Times New Roman"/>
          <w:sz w:val="28"/>
          <w:szCs w:val="28"/>
        </w:rPr>
        <w:t>3.</w:t>
      </w:r>
      <w:r>
        <w:rPr>
          <w:rFonts w:ascii="Times New Roman" w:hAnsi="Times New Roman" w:cs="Times New Roman"/>
          <w:sz w:val="28"/>
          <w:szCs w:val="28"/>
        </w:rPr>
        <w:t>2</w:t>
      </w:r>
      <w:r w:rsidRPr="000B0236">
        <w:rPr>
          <w:rFonts w:ascii="Times New Roman" w:hAnsi="Times New Roman" w:cs="Times New Roman"/>
          <w:sz w:val="28"/>
          <w:szCs w:val="28"/>
        </w:rPr>
        <w:t>.</w:t>
      </w:r>
      <w:r>
        <w:rPr>
          <w:rFonts w:ascii="Times New Roman" w:hAnsi="Times New Roman" w:cs="Times New Roman"/>
          <w:sz w:val="28"/>
          <w:szCs w:val="28"/>
        </w:rPr>
        <w:t>3</w:t>
      </w:r>
      <w:r w:rsidRPr="000B0236">
        <w:rPr>
          <w:rFonts w:ascii="Times New Roman" w:hAnsi="Times New Roman" w:cs="Times New Roman"/>
          <w:sz w:val="28"/>
          <w:szCs w:val="28"/>
        </w:rPr>
        <w:t xml:space="preserve">. Настенная  рекламная конструкция – рекламная конструкция, у которой информационное поле расположено параллельно поверхности стены. Настенная рекламная конструкция выполняется по типовому или индивидуальному проекту. Общая площадь информационного поля настенного панно определяется габаритами каркаса его информационного поля. Размещение настенных рекламных конструкций должно соответствовать требованиям Дизайн - регламента и паспорта фасада здания. </w:t>
      </w:r>
      <w:r w:rsidR="00F15790" w:rsidRPr="00F15790">
        <w:rPr>
          <w:rFonts w:ascii="Times New Roman" w:hAnsi="Times New Roman" w:cs="Times New Roman"/>
          <w:sz w:val="28"/>
          <w:szCs w:val="28"/>
        </w:rPr>
        <w:t>и</w:t>
      </w:r>
      <w:r w:rsidR="00F15790">
        <w:rPr>
          <w:rFonts w:ascii="Times New Roman" w:eastAsiaTheme="minorHAnsi" w:hAnsi="Times New Roman"/>
          <w:sz w:val="28"/>
          <w:szCs w:val="28"/>
          <w:lang w:eastAsia="en-US"/>
        </w:rPr>
        <w:t xml:space="preserve"> дополнить </w:t>
      </w:r>
      <w:r w:rsidR="00B816F6">
        <w:rPr>
          <w:rFonts w:ascii="Times New Roman" w:eastAsiaTheme="minorHAnsi" w:hAnsi="Times New Roman"/>
          <w:sz w:val="28"/>
          <w:szCs w:val="28"/>
          <w:lang w:eastAsia="en-US"/>
        </w:rPr>
        <w:t>абзацами</w:t>
      </w:r>
      <w:r w:rsidR="00D23E98" w:rsidRPr="00D23E98">
        <w:rPr>
          <w:rFonts w:ascii="Times New Roman" w:eastAsiaTheme="minorHAnsi" w:hAnsi="Times New Roman"/>
          <w:sz w:val="28"/>
          <w:szCs w:val="28"/>
          <w:lang w:eastAsia="en-US"/>
        </w:rPr>
        <w:t xml:space="preserve"> следующего</w:t>
      </w:r>
      <w:r w:rsidR="00C02557" w:rsidRPr="00D23E98">
        <w:rPr>
          <w:rFonts w:ascii="Times New Roman" w:hAnsi="Times New Roman"/>
          <w:sz w:val="28"/>
          <w:szCs w:val="28"/>
        </w:rPr>
        <w:t xml:space="preserve"> содержания:</w:t>
      </w:r>
    </w:p>
    <w:p w:rsidR="00D23E98" w:rsidRPr="00D23E98" w:rsidRDefault="00D23E98" w:rsidP="00D23E98">
      <w:pPr>
        <w:autoSpaceDE w:val="0"/>
        <w:autoSpaceDN w:val="0"/>
        <w:adjustRightInd w:val="0"/>
        <w:spacing w:after="0" w:line="360" w:lineRule="auto"/>
        <w:ind w:firstLine="709"/>
        <w:jc w:val="both"/>
        <w:rPr>
          <w:rFonts w:ascii="Times New Roman" w:hAnsi="Times New Roman"/>
          <w:sz w:val="28"/>
          <w:szCs w:val="28"/>
        </w:rPr>
      </w:pPr>
      <w:r w:rsidRPr="00D23E98">
        <w:rPr>
          <w:rFonts w:ascii="Times New Roman" w:hAnsi="Times New Roman"/>
          <w:sz w:val="28"/>
          <w:szCs w:val="28"/>
        </w:rPr>
        <w:t>3.</w:t>
      </w:r>
      <w:r w:rsidR="00727DD6">
        <w:rPr>
          <w:rFonts w:ascii="Times New Roman" w:hAnsi="Times New Roman"/>
          <w:sz w:val="28"/>
          <w:szCs w:val="28"/>
        </w:rPr>
        <w:t>2</w:t>
      </w:r>
      <w:r w:rsidRPr="00D23E98">
        <w:rPr>
          <w:rFonts w:ascii="Times New Roman" w:hAnsi="Times New Roman"/>
          <w:sz w:val="28"/>
          <w:szCs w:val="28"/>
        </w:rPr>
        <w:t>.</w:t>
      </w:r>
      <w:r w:rsidR="000B0236">
        <w:rPr>
          <w:rFonts w:ascii="Times New Roman" w:hAnsi="Times New Roman"/>
          <w:sz w:val="28"/>
          <w:szCs w:val="28"/>
        </w:rPr>
        <w:t>4</w:t>
      </w:r>
      <w:r w:rsidR="007E7D24">
        <w:rPr>
          <w:rFonts w:ascii="Times New Roman" w:hAnsi="Times New Roman"/>
          <w:sz w:val="28"/>
          <w:szCs w:val="28"/>
        </w:rPr>
        <w:t>.</w:t>
      </w:r>
      <w:r w:rsidRPr="00D23E98">
        <w:rPr>
          <w:rFonts w:ascii="Times New Roman" w:hAnsi="Times New Roman"/>
          <w:sz w:val="28"/>
          <w:szCs w:val="28"/>
        </w:rPr>
        <w:t xml:space="preserve"> Видеоэкран - это рекламные носители, представляющие собой электронные экраны, в которых в качестве источника света используются полупроводниковые светодиоды (LED). Видеоэкраны размещаются на поверхности стен зданий (сооружений).</w:t>
      </w:r>
      <w:r w:rsidR="00C72827">
        <w:rPr>
          <w:rFonts w:ascii="Times New Roman" w:hAnsi="Times New Roman"/>
          <w:sz w:val="28"/>
          <w:szCs w:val="28"/>
        </w:rPr>
        <w:t xml:space="preserve"> Рекомендованные размеры информационного поля видеоэкрана должны соответствовать требованиям  Дизайн-регламента и паспорта фасада здания. </w:t>
      </w:r>
    </w:p>
    <w:p w:rsidR="00936E5D" w:rsidRDefault="00D23E98" w:rsidP="007001F9">
      <w:pPr>
        <w:autoSpaceDE w:val="0"/>
        <w:autoSpaceDN w:val="0"/>
        <w:adjustRightInd w:val="0"/>
        <w:spacing w:after="0" w:line="360" w:lineRule="auto"/>
        <w:ind w:firstLine="709"/>
        <w:jc w:val="both"/>
        <w:rPr>
          <w:rFonts w:ascii="Times New Roman" w:hAnsi="Times New Roman"/>
          <w:sz w:val="28"/>
          <w:szCs w:val="28"/>
        </w:rPr>
      </w:pPr>
      <w:r w:rsidRPr="00D23E98">
        <w:rPr>
          <w:rFonts w:ascii="Times New Roman" w:hAnsi="Times New Roman"/>
          <w:sz w:val="28"/>
          <w:szCs w:val="28"/>
        </w:rPr>
        <w:lastRenderedPageBreak/>
        <w:t>3.</w:t>
      </w:r>
      <w:r w:rsidR="00727DD6">
        <w:rPr>
          <w:rFonts w:ascii="Times New Roman" w:hAnsi="Times New Roman"/>
          <w:sz w:val="28"/>
          <w:szCs w:val="28"/>
        </w:rPr>
        <w:t>2</w:t>
      </w:r>
      <w:r w:rsidRPr="00D23E98">
        <w:rPr>
          <w:rFonts w:ascii="Times New Roman" w:hAnsi="Times New Roman"/>
          <w:sz w:val="28"/>
          <w:szCs w:val="28"/>
        </w:rPr>
        <w:t>.</w:t>
      </w:r>
      <w:r w:rsidR="000B0236">
        <w:rPr>
          <w:rFonts w:ascii="Times New Roman" w:hAnsi="Times New Roman"/>
          <w:sz w:val="28"/>
          <w:szCs w:val="28"/>
        </w:rPr>
        <w:t>5</w:t>
      </w:r>
      <w:r w:rsidRPr="00D23E98">
        <w:rPr>
          <w:rFonts w:ascii="Times New Roman" w:hAnsi="Times New Roman"/>
          <w:sz w:val="28"/>
          <w:szCs w:val="28"/>
        </w:rPr>
        <w:t>. Медиафасад - светопропускающая рекламная конструкция, размещаемая на поверхности стен зданий (сооружений), состоящая из светодиодных модулей в гибких шлейфах на основе металлической сетки с интегрированными светодиодами, создающая поверхность, которая повторяет форму фасада здания, позволяющая демонстрировать информационные материалы, в том числе динамические видеоизображения</w:t>
      </w:r>
      <w:r w:rsidR="00C65E32">
        <w:rPr>
          <w:rFonts w:ascii="Times New Roman" w:hAnsi="Times New Roman"/>
          <w:sz w:val="28"/>
          <w:szCs w:val="28"/>
        </w:rPr>
        <w:t xml:space="preserve">. Общая площадь </w:t>
      </w:r>
      <w:r w:rsidR="00AD1E71" w:rsidRPr="00AD1E71">
        <w:rPr>
          <w:rFonts w:ascii="Times New Roman" w:hAnsi="Times New Roman"/>
          <w:sz w:val="28"/>
          <w:szCs w:val="28"/>
        </w:rPr>
        <w:t xml:space="preserve">информационного поля </w:t>
      </w:r>
      <w:r w:rsidR="00AD1E71">
        <w:rPr>
          <w:rFonts w:ascii="Times New Roman" w:hAnsi="Times New Roman"/>
          <w:sz w:val="28"/>
          <w:szCs w:val="28"/>
        </w:rPr>
        <w:t xml:space="preserve">медиафасада </w:t>
      </w:r>
      <w:r w:rsidR="00AD1E71" w:rsidRPr="00AD1E71">
        <w:rPr>
          <w:rFonts w:ascii="Times New Roman" w:hAnsi="Times New Roman"/>
          <w:sz w:val="28"/>
          <w:szCs w:val="28"/>
        </w:rPr>
        <w:t>определяется габаритами каркаса его информационного поля.</w:t>
      </w:r>
      <w:r w:rsidR="00AD1E71" w:rsidRPr="00AD1E71">
        <w:t xml:space="preserve"> </w:t>
      </w:r>
      <w:r w:rsidR="00AD1E71" w:rsidRPr="00AD1E71">
        <w:rPr>
          <w:rFonts w:ascii="Times New Roman" w:hAnsi="Times New Roman"/>
          <w:sz w:val="28"/>
          <w:szCs w:val="28"/>
        </w:rPr>
        <w:t xml:space="preserve">Размещение </w:t>
      </w:r>
      <w:r w:rsidR="00AD1E71">
        <w:rPr>
          <w:rFonts w:ascii="Times New Roman" w:hAnsi="Times New Roman"/>
          <w:sz w:val="28"/>
          <w:szCs w:val="28"/>
        </w:rPr>
        <w:t xml:space="preserve">медиафасада </w:t>
      </w:r>
      <w:r w:rsidR="00AD1E71" w:rsidRPr="00AD1E71">
        <w:rPr>
          <w:rFonts w:ascii="Times New Roman" w:hAnsi="Times New Roman"/>
          <w:sz w:val="28"/>
          <w:szCs w:val="28"/>
        </w:rPr>
        <w:t>должно соответствовать требованиям Дизайн - регламента и паспорта фасада здания</w:t>
      </w:r>
      <w:r>
        <w:rPr>
          <w:rFonts w:ascii="Times New Roman" w:hAnsi="Times New Roman"/>
          <w:sz w:val="28"/>
          <w:szCs w:val="28"/>
        </w:rPr>
        <w:t>»</w:t>
      </w:r>
      <w:r w:rsidR="00AD1E71">
        <w:rPr>
          <w:rFonts w:ascii="Times New Roman" w:hAnsi="Times New Roman"/>
          <w:sz w:val="28"/>
          <w:szCs w:val="28"/>
        </w:rPr>
        <w:t>.</w:t>
      </w:r>
    </w:p>
    <w:p w:rsidR="00CE1BC7" w:rsidRDefault="007001F9" w:rsidP="007001F9">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CE1BC7">
        <w:rPr>
          <w:rFonts w:ascii="Times New Roman" w:hAnsi="Times New Roman" w:cs="Times New Roman"/>
          <w:sz w:val="28"/>
          <w:szCs w:val="28"/>
        </w:rPr>
        <w:t xml:space="preserve"> </w:t>
      </w:r>
      <w:r w:rsidR="00CE1BC7" w:rsidRPr="00077D42">
        <w:rPr>
          <w:rFonts w:ascii="Times New Roman" w:hAnsi="Times New Roman" w:cs="Times New Roman"/>
          <w:sz w:val="28"/>
          <w:szCs w:val="28"/>
        </w:rPr>
        <w:t>Подраздел 3.3 раздела 3 Порядка исключить.</w:t>
      </w:r>
    </w:p>
    <w:p w:rsidR="00077D42" w:rsidRDefault="007001F9" w:rsidP="007001F9">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95591">
        <w:rPr>
          <w:rFonts w:ascii="Times New Roman" w:hAnsi="Times New Roman" w:cs="Times New Roman"/>
          <w:sz w:val="28"/>
          <w:szCs w:val="28"/>
        </w:rPr>
        <w:t xml:space="preserve"> </w:t>
      </w:r>
      <w:r w:rsidR="00077D42">
        <w:rPr>
          <w:rFonts w:ascii="Times New Roman" w:hAnsi="Times New Roman" w:cs="Times New Roman"/>
          <w:sz w:val="28"/>
          <w:szCs w:val="28"/>
        </w:rPr>
        <w:t>Абзацы 1 и 2 пункта 7.3.4 подраздела 7.3 раздела 7 Порядка изложить в следующей редакции:</w:t>
      </w:r>
    </w:p>
    <w:p w:rsidR="009E7D14" w:rsidRDefault="00077D42" w:rsidP="00227105">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«7.3.4. </w:t>
      </w:r>
      <w:r w:rsidR="00226E71" w:rsidRPr="00226E71">
        <w:rPr>
          <w:rFonts w:ascii="Times New Roman" w:hAnsi="Times New Roman" w:cs="Times New Roman"/>
          <w:sz w:val="28"/>
          <w:szCs w:val="28"/>
        </w:rPr>
        <w:t xml:space="preserve">После разработки проекта схемы размещения рекламных конструкций </w:t>
      </w:r>
      <w:r w:rsidR="00226E71">
        <w:rPr>
          <w:rFonts w:ascii="Times New Roman" w:hAnsi="Times New Roman" w:cs="Times New Roman"/>
          <w:sz w:val="28"/>
          <w:szCs w:val="28"/>
        </w:rPr>
        <w:t xml:space="preserve">Департамент осуществляет согласование проекта </w:t>
      </w:r>
      <w:r w:rsidR="00226E71" w:rsidRPr="00226E71">
        <w:rPr>
          <w:rFonts w:ascii="Times New Roman" w:hAnsi="Times New Roman" w:cs="Times New Roman"/>
          <w:sz w:val="28"/>
          <w:szCs w:val="28"/>
        </w:rPr>
        <w:t>схемы со всеми заинтересованными</w:t>
      </w:r>
      <w:r w:rsidR="00226E71">
        <w:rPr>
          <w:rFonts w:ascii="Times New Roman" w:hAnsi="Times New Roman" w:cs="Times New Roman"/>
          <w:sz w:val="28"/>
          <w:szCs w:val="28"/>
        </w:rPr>
        <w:t xml:space="preserve"> организациями, </w:t>
      </w:r>
      <w:r w:rsidR="00226E71" w:rsidRPr="00141A66">
        <w:rPr>
          <w:rFonts w:ascii="Times New Roman" w:hAnsi="Times New Roman" w:cs="Times New Roman"/>
          <w:sz w:val="28"/>
          <w:szCs w:val="28"/>
        </w:rPr>
        <w:t>осуществляющим</w:t>
      </w:r>
      <w:r w:rsidR="00226E71">
        <w:rPr>
          <w:rFonts w:ascii="Times New Roman" w:hAnsi="Times New Roman" w:cs="Times New Roman"/>
          <w:sz w:val="28"/>
          <w:szCs w:val="28"/>
        </w:rPr>
        <w:t>и</w:t>
      </w:r>
      <w:r w:rsidR="00226E71" w:rsidRPr="00141A66">
        <w:rPr>
          <w:rFonts w:ascii="Times New Roman" w:hAnsi="Times New Roman" w:cs="Times New Roman"/>
          <w:sz w:val="28"/>
          <w:szCs w:val="28"/>
        </w:rPr>
        <w:t xml:space="preserve"> эксплуатацию и обслуживание</w:t>
      </w:r>
      <w:r w:rsidR="00226E71" w:rsidRPr="00141A66">
        <w:t xml:space="preserve"> </w:t>
      </w:r>
      <w:r w:rsidR="00226E71">
        <w:t>(</w:t>
      </w:r>
      <w:r w:rsidR="00226E71" w:rsidRPr="00141A66">
        <w:rPr>
          <w:rFonts w:ascii="Times New Roman" w:hAnsi="Times New Roman" w:cs="Times New Roman"/>
          <w:sz w:val="28"/>
          <w:szCs w:val="28"/>
        </w:rPr>
        <w:t>либо являющимися собственниками</w:t>
      </w:r>
      <w:r w:rsidR="00226E71">
        <w:rPr>
          <w:rFonts w:ascii="Times New Roman" w:hAnsi="Times New Roman" w:cs="Times New Roman"/>
          <w:sz w:val="28"/>
          <w:szCs w:val="28"/>
        </w:rPr>
        <w:t>)</w:t>
      </w:r>
      <w:r w:rsidR="00226E71" w:rsidRPr="00141A66">
        <w:rPr>
          <w:rFonts w:ascii="Times New Roman" w:hAnsi="Times New Roman" w:cs="Times New Roman"/>
          <w:sz w:val="28"/>
          <w:szCs w:val="28"/>
        </w:rPr>
        <w:t xml:space="preserve"> сетей</w:t>
      </w:r>
      <w:r w:rsidR="00226E71" w:rsidRPr="00226E71">
        <w:t xml:space="preserve"> </w:t>
      </w:r>
      <w:r w:rsidR="00226E71" w:rsidRPr="00226E71">
        <w:rPr>
          <w:rFonts w:ascii="Times New Roman" w:hAnsi="Times New Roman" w:cs="Times New Roman"/>
          <w:sz w:val="28"/>
          <w:szCs w:val="28"/>
        </w:rPr>
        <w:t>инженерно-</w:t>
      </w:r>
      <w:r w:rsidR="00226E71" w:rsidRPr="00A57786">
        <w:rPr>
          <w:rFonts w:ascii="Times New Roman" w:hAnsi="Times New Roman" w:cs="Times New Roman"/>
          <w:sz w:val="28"/>
          <w:szCs w:val="28"/>
        </w:rPr>
        <w:t>технического обеспечения, в том числе с организациями сетей газо</w:t>
      </w:r>
      <w:r w:rsidR="006E0E7E" w:rsidRPr="00A57786">
        <w:rPr>
          <w:rFonts w:ascii="Times New Roman" w:hAnsi="Times New Roman" w:cs="Times New Roman"/>
          <w:sz w:val="28"/>
          <w:szCs w:val="28"/>
        </w:rPr>
        <w:t>снабжения</w:t>
      </w:r>
      <w:r w:rsidR="00226E71" w:rsidRPr="00A57786">
        <w:rPr>
          <w:rFonts w:ascii="Times New Roman" w:hAnsi="Times New Roman" w:cs="Times New Roman"/>
          <w:sz w:val="28"/>
          <w:szCs w:val="28"/>
        </w:rPr>
        <w:t>, водоснабжения</w:t>
      </w:r>
      <w:r w:rsidR="00A57786" w:rsidRPr="00A57786">
        <w:rPr>
          <w:rFonts w:ascii="Times New Roman" w:hAnsi="Times New Roman" w:cs="Times New Roman"/>
          <w:sz w:val="28"/>
          <w:szCs w:val="28"/>
        </w:rPr>
        <w:t>,</w:t>
      </w:r>
      <w:r w:rsidR="00CF1F55" w:rsidRPr="00A57786">
        <w:rPr>
          <w:rFonts w:ascii="Times New Roman" w:hAnsi="Times New Roman" w:cs="Times New Roman"/>
          <w:sz w:val="28"/>
          <w:szCs w:val="28"/>
        </w:rPr>
        <w:t xml:space="preserve"> </w:t>
      </w:r>
      <w:r w:rsidR="006E0E7E" w:rsidRPr="00A57786">
        <w:rPr>
          <w:rFonts w:ascii="Times New Roman" w:hAnsi="Times New Roman" w:cs="Times New Roman"/>
          <w:sz w:val="28"/>
          <w:szCs w:val="28"/>
        </w:rPr>
        <w:t>водоотведения</w:t>
      </w:r>
      <w:r w:rsidR="00A57786" w:rsidRPr="00A57786">
        <w:rPr>
          <w:rFonts w:ascii="Times New Roman" w:hAnsi="Times New Roman" w:cs="Times New Roman"/>
          <w:sz w:val="28"/>
          <w:szCs w:val="28"/>
        </w:rPr>
        <w:t xml:space="preserve"> и канализации</w:t>
      </w:r>
      <w:r w:rsidR="00226E71" w:rsidRPr="00A57786">
        <w:rPr>
          <w:rFonts w:ascii="Times New Roman" w:hAnsi="Times New Roman" w:cs="Times New Roman"/>
          <w:sz w:val="28"/>
          <w:szCs w:val="28"/>
        </w:rPr>
        <w:t>, электроснабжения</w:t>
      </w:r>
      <w:r w:rsidR="00CF1F55" w:rsidRPr="00A57786">
        <w:rPr>
          <w:rFonts w:ascii="Times New Roman" w:hAnsi="Times New Roman" w:cs="Times New Roman"/>
          <w:sz w:val="28"/>
          <w:szCs w:val="28"/>
        </w:rPr>
        <w:t xml:space="preserve">, теплоснабжения, </w:t>
      </w:r>
      <w:r w:rsidR="00A57786" w:rsidRPr="00A57786">
        <w:rPr>
          <w:rFonts w:ascii="Times New Roman" w:hAnsi="Times New Roman" w:cs="Times New Roman"/>
          <w:sz w:val="28"/>
          <w:szCs w:val="28"/>
        </w:rPr>
        <w:t>телефонных сетей и интернета</w:t>
      </w:r>
      <w:r w:rsidR="00226E71" w:rsidRPr="00A57786">
        <w:rPr>
          <w:rFonts w:ascii="Times New Roman" w:hAnsi="Times New Roman" w:cs="Times New Roman"/>
          <w:sz w:val="28"/>
          <w:szCs w:val="28"/>
        </w:rPr>
        <w:t>. Также Департамент направляет проекты схем в</w:t>
      </w:r>
      <w:r w:rsidR="00227105" w:rsidRPr="00A57786">
        <w:rPr>
          <w:rFonts w:ascii="Times New Roman" w:hAnsi="Times New Roman" w:cs="Times New Roman"/>
          <w:sz w:val="28"/>
          <w:szCs w:val="28"/>
        </w:rPr>
        <w:t xml:space="preserve"> управлени</w:t>
      </w:r>
      <w:r w:rsidR="00226E71" w:rsidRPr="00A57786">
        <w:rPr>
          <w:rFonts w:ascii="Times New Roman" w:hAnsi="Times New Roman" w:cs="Times New Roman"/>
          <w:sz w:val="28"/>
          <w:szCs w:val="28"/>
        </w:rPr>
        <w:t>е</w:t>
      </w:r>
      <w:r w:rsidR="00227105" w:rsidRPr="00A57786">
        <w:rPr>
          <w:rFonts w:ascii="Times New Roman" w:hAnsi="Times New Roman" w:cs="Times New Roman"/>
          <w:sz w:val="28"/>
          <w:szCs w:val="28"/>
        </w:rPr>
        <w:t xml:space="preserve"> главного архитектора городского округа город Воронеж</w:t>
      </w:r>
      <w:r w:rsidR="00226E71" w:rsidRPr="00A57786">
        <w:rPr>
          <w:rFonts w:ascii="Times New Roman" w:hAnsi="Times New Roman" w:cs="Times New Roman"/>
          <w:sz w:val="28"/>
          <w:szCs w:val="28"/>
        </w:rPr>
        <w:t>,</w:t>
      </w:r>
      <w:r w:rsidRPr="00A57786">
        <w:rPr>
          <w:rFonts w:ascii="Times New Roman" w:hAnsi="Times New Roman" w:cs="Times New Roman"/>
          <w:sz w:val="28"/>
          <w:szCs w:val="28"/>
        </w:rPr>
        <w:t xml:space="preserve"> </w:t>
      </w:r>
      <w:r w:rsidR="00E501E0" w:rsidRPr="00A57786">
        <w:rPr>
          <w:rFonts w:ascii="Times New Roman" w:hAnsi="Times New Roman" w:cs="Times New Roman"/>
          <w:sz w:val="28"/>
          <w:szCs w:val="28"/>
        </w:rPr>
        <w:t>у</w:t>
      </w:r>
      <w:r w:rsidR="00227105" w:rsidRPr="00A57786">
        <w:rPr>
          <w:rFonts w:ascii="Times New Roman" w:hAnsi="Times New Roman" w:cs="Times New Roman"/>
          <w:sz w:val="28"/>
          <w:szCs w:val="28"/>
        </w:rPr>
        <w:t>правлени</w:t>
      </w:r>
      <w:r w:rsidR="00226E71" w:rsidRPr="00A57786">
        <w:rPr>
          <w:rFonts w:ascii="Times New Roman" w:hAnsi="Times New Roman" w:cs="Times New Roman"/>
          <w:sz w:val="28"/>
          <w:szCs w:val="28"/>
        </w:rPr>
        <w:t>е</w:t>
      </w:r>
      <w:r w:rsidR="00227105" w:rsidRPr="00A57786">
        <w:rPr>
          <w:rFonts w:ascii="Times New Roman" w:hAnsi="Times New Roman" w:cs="Times New Roman"/>
          <w:sz w:val="28"/>
          <w:szCs w:val="28"/>
        </w:rPr>
        <w:t xml:space="preserve"> экологии администрации </w:t>
      </w:r>
      <w:r w:rsidR="00226E71" w:rsidRPr="00A57786">
        <w:rPr>
          <w:rFonts w:ascii="Times New Roman" w:hAnsi="Times New Roman" w:cs="Times New Roman"/>
          <w:sz w:val="28"/>
          <w:szCs w:val="28"/>
        </w:rPr>
        <w:t>городского округа горо</w:t>
      </w:r>
      <w:r w:rsidR="00A57786" w:rsidRPr="00A57786">
        <w:rPr>
          <w:rFonts w:ascii="Times New Roman" w:hAnsi="Times New Roman" w:cs="Times New Roman"/>
          <w:sz w:val="28"/>
          <w:szCs w:val="28"/>
        </w:rPr>
        <w:t xml:space="preserve">д Воронеж, муниципальное казенное учреждение городского округа город Воронеж «Городская дирекция дорожного хозяйства и благоустройства» и </w:t>
      </w:r>
      <w:r w:rsidR="00227105" w:rsidRPr="00A57786">
        <w:rPr>
          <w:rFonts w:ascii="Times New Roman" w:hAnsi="Times New Roman" w:cs="Times New Roman"/>
          <w:sz w:val="28"/>
          <w:szCs w:val="28"/>
        </w:rPr>
        <w:t>управлен</w:t>
      </w:r>
      <w:r w:rsidR="00226E71" w:rsidRPr="00A57786">
        <w:rPr>
          <w:rFonts w:ascii="Times New Roman" w:hAnsi="Times New Roman" w:cs="Times New Roman"/>
          <w:sz w:val="28"/>
          <w:szCs w:val="28"/>
        </w:rPr>
        <w:t>ие</w:t>
      </w:r>
      <w:r w:rsidR="00227105" w:rsidRPr="00A57786">
        <w:rPr>
          <w:rFonts w:ascii="Times New Roman" w:hAnsi="Times New Roman" w:cs="Times New Roman"/>
          <w:sz w:val="28"/>
          <w:szCs w:val="28"/>
        </w:rPr>
        <w:t xml:space="preserve"> по охране объектов культурного наследия Воронежской области</w:t>
      </w:r>
      <w:r w:rsidR="007001F9" w:rsidRPr="00A57786">
        <w:rPr>
          <w:rFonts w:ascii="Times New Roman" w:hAnsi="Times New Roman" w:cs="Times New Roman"/>
          <w:sz w:val="28"/>
          <w:szCs w:val="28"/>
        </w:rPr>
        <w:t>.</w:t>
      </w:r>
    </w:p>
    <w:p w:rsidR="00595591" w:rsidRDefault="00595591" w:rsidP="00227105">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Поступившие в Департамент от вышеуказанных организаций </w:t>
      </w:r>
      <w:r w:rsidRPr="00595591">
        <w:rPr>
          <w:rFonts w:ascii="Times New Roman" w:hAnsi="Times New Roman" w:cs="Times New Roman"/>
          <w:sz w:val="28"/>
          <w:szCs w:val="28"/>
        </w:rPr>
        <w:t>замечания и предложения учитываются при утверждении схемы. При этом повторное согласование проектов схем с данными заинтересованными лицами не осуществляется</w:t>
      </w:r>
      <w:r w:rsidR="007C4D25">
        <w:rPr>
          <w:rFonts w:ascii="Times New Roman" w:hAnsi="Times New Roman" w:cs="Times New Roman"/>
          <w:sz w:val="28"/>
          <w:szCs w:val="28"/>
        </w:rPr>
        <w:t>»</w:t>
      </w:r>
      <w:r w:rsidRPr="00595591">
        <w:rPr>
          <w:rFonts w:ascii="Times New Roman" w:hAnsi="Times New Roman" w:cs="Times New Roman"/>
          <w:sz w:val="28"/>
          <w:szCs w:val="28"/>
        </w:rPr>
        <w:t>.</w:t>
      </w:r>
    </w:p>
    <w:p w:rsidR="006E0E7E" w:rsidRDefault="006E0E7E" w:rsidP="00227105">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5C3A9A">
        <w:rPr>
          <w:rFonts w:ascii="Times New Roman" w:hAnsi="Times New Roman" w:cs="Times New Roman"/>
          <w:sz w:val="28"/>
          <w:szCs w:val="28"/>
        </w:rPr>
        <w:t>Абзац</w:t>
      </w:r>
      <w:r>
        <w:rPr>
          <w:rFonts w:ascii="Times New Roman" w:hAnsi="Times New Roman" w:cs="Times New Roman"/>
          <w:sz w:val="28"/>
          <w:szCs w:val="28"/>
        </w:rPr>
        <w:t xml:space="preserve"> 4 пункта 7.4.2 подраздела 7.4 раздела 7 Порядка изложить в следующей редакции:</w:t>
      </w:r>
    </w:p>
    <w:p w:rsidR="006E0E7E" w:rsidRDefault="006E0E7E" w:rsidP="006E0E7E">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«Решения на заседаниях рабочей группы принимаются при </w:t>
      </w:r>
      <w:r w:rsidR="005C3A9A">
        <w:rPr>
          <w:rFonts w:ascii="Times New Roman" w:hAnsi="Times New Roman" w:cs="Times New Roman"/>
          <w:sz w:val="28"/>
          <w:szCs w:val="28"/>
        </w:rPr>
        <w:t xml:space="preserve">85% </w:t>
      </w:r>
      <w:r>
        <w:rPr>
          <w:rFonts w:ascii="Times New Roman" w:hAnsi="Times New Roman" w:cs="Times New Roman"/>
          <w:sz w:val="28"/>
          <w:szCs w:val="28"/>
        </w:rPr>
        <w:t>положитель</w:t>
      </w:r>
      <w:r w:rsidR="005C3A9A">
        <w:rPr>
          <w:rFonts w:ascii="Times New Roman" w:hAnsi="Times New Roman" w:cs="Times New Roman"/>
          <w:sz w:val="28"/>
          <w:szCs w:val="28"/>
        </w:rPr>
        <w:t>ных голосов присутствующих членов</w:t>
      </w:r>
      <w:r w:rsidR="00C94FA9">
        <w:rPr>
          <w:rFonts w:ascii="Times New Roman" w:hAnsi="Times New Roman" w:cs="Times New Roman"/>
          <w:sz w:val="28"/>
          <w:szCs w:val="28"/>
        </w:rPr>
        <w:t xml:space="preserve"> рабочей группы</w:t>
      </w:r>
      <w:bookmarkStart w:id="0" w:name="_GoBack"/>
      <w:bookmarkEnd w:id="0"/>
      <w:r>
        <w:rPr>
          <w:rFonts w:ascii="Times New Roman" w:hAnsi="Times New Roman" w:cs="Times New Roman"/>
          <w:sz w:val="28"/>
          <w:szCs w:val="28"/>
        </w:rPr>
        <w:t>»</w:t>
      </w:r>
      <w:r w:rsidRPr="00595591">
        <w:rPr>
          <w:rFonts w:ascii="Times New Roman" w:hAnsi="Times New Roman" w:cs="Times New Roman"/>
          <w:sz w:val="28"/>
          <w:szCs w:val="28"/>
        </w:rPr>
        <w:t>.</w:t>
      </w:r>
    </w:p>
    <w:p w:rsidR="005C3A9A" w:rsidRDefault="005C3A9A" w:rsidP="005C3A9A">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Абзац 5 пункта 7.4.5 подраздела 7.4 раздела 7 Порядка изложить в следующей редакции:</w:t>
      </w:r>
    </w:p>
    <w:p w:rsidR="005C3A9A" w:rsidRDefault="005C3A9A" w:rsidP="005C3A9A">
      <w:pPr>
        <w:pStyle w:val="ConsPlusNormal"/>
        <w:tabs>
          <w:tab w:val="left" w:pos="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«Решения путем заочного голосования принимаются при 85% положительных голосов членов рабочей группы»</w:t>
      </w:r>
      <w:r w:rsidRPr="00595591">
        <w:rPr>
          <w:rFonts w:ascii="Times New Roman" w:hAnsi="Times New Roman" w:cs="Times New Roman"/>
          <w:sz w:val="28"/>
          <w:szCs w:val="28"/>
        </w:rPr>
        <w:t>.</w:t>
      </w:r>
    </w:p>
    <w:p w:rsidR="007001F9" w:rsidRPr="00377035" w:rsidRDefault="007001F9" w:rsidP="007001F9">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Pr="00377035">
        <w:rPr>
          <w:rFonts w:ascii="Times New Roman" w:hAnsi="Times New Roman"/>
          <w:color w:val="000000" w:themeColor="text1"/>
          <w:sz w:val="28"/>
          <w:szCs w:val="28"/>
        </w:rPr>
        <w:t xml:space="preserve">. </w:t>
      </w:r>
      <w:r w:rsidRPr="007F29AA">
        <w:rPr>
          <w:rFonts w:ascii="Times New Roman" w:hAnsi="Times New Roman"/>
          <w:color w:val="000000" w:themeColor="text1"/>
          <w:sz w:val="28"/>
          <w:szCs w:val="28"/>
        </w:rPr>
        <w:t>Отделу программного управления, анализа и мониторинга (Ишутин) обеспечить размещение настоящего приказа на официальном сайте департамента имущественных и земельных отношений Воронежской области</w:t>
      </w:r>
      <w:r w:rsidRPr="00377035">
        <w:rPr>
          <w:rFonts w:ascii="Times New Roman" w:hAnsi="Times New Roman"/>
          <w:color w:val="000000" w:themeColor="text1"/>
          <w:sz w:val="28"/>
          <w:szCs w:val="28"/>
        </w:rPr>
        <w:t>.</w:t>
      </w:r>
    </w:p>
    <w:p w:rsidR="007001F9" w:rsidRPr="00377035" w:rsidRDefault="007001F9" w:rsidP="007001F9">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377035">
        <w:rPr>
          <w:rFonts w:ascii="Times New Roman" w:hAnsi="Times New Roman"/>
          <w:color w:val="000000" w:themeColor="text1"/>
          <w:sz w:val="28"/>
          <w:szCs w:val="28"/>
        </w:rPr>
        <w:t xml:space="preserve">. </w:t>
      </w:r>
      <w:r w:rsidRPr="007F29AA">
        <w:rPr>
          <w:rFonts w:ascii="Times New Roman" w:hAnsi="Times New Roman"/>
          <w:color w:val="000000" w:themeColor="text1"/>
          <w:sz w:val="28"/>
          <w:szCs w:val="28"/>
        </w:rPr>
        <w:t xml:space="preserve">Отделу контроля, документационного обеспечения и организации работы с обращениями граждан (Пантелеева) обеспечить официальное опубликование настоящего приказа в информационной системе </w:t>
      </w:r>
      <w:r>
        <w:rPr>
          <w:rFonts w:ascii="Times New Roman" w:hAnsi="Times New Roman"/>
          <w:color w:val="000000" w:themeColor="text1"/>
          <w:sz w:val="28"/>
          <w:szCs w:val="28"/>
        </w:rPr>
        <w:t>«</w:t>
      </w:r>
      <w:r w:rsidRPr="007F29AA">
        <w:rPr>
          <w:rFonts w:ascii="Times New Roman" w:hAnsi="Times New Roman"/>
          <w:color w:val="000000" w:themeColor="text1"/>
          <w:sz w:val="28"/>
          <w:szCs w:val="28"/>
        </w:rPr>
        <w:t>Портал Воронежской области в сети Интернет</w:t>
      </w:r>
      <w:r>
        <w:rPr>
          <w:rFonts w:ascii="Times New Roman" w:hAnsi="Times New Roman"/>
          <w:color w:val="000000" w:themeColor="text1"/>
          <w:sz w:val="28"/>
          <w:szCs w:val="28"/>
        </w:rPr>
        <w:t>»</w:t>
      </w:r>
      <w:r w:rsidRPr="00377035">
        <w:rPr>
          <w:rFonts w:ascii="Times New Roman" w:hAnsi="Times New Roman"/>
          <w:color w:val="000000" w:themeColor="text1"/>
          <w:sz w:val="28"/>
          <w:szCs w:val="28"/>
        </w:rPr>
        <w:t>.</w:t>
      </w:r>
    </w:p>
    <w:p w:rsidR="007001F9" w:rsidRPr="00377035" w:rsidRDefault="007001F9" w:rsidP="007001F9">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377035">
        <w:rPr>
          <w:rFonts w:ascii="Times New Roman" w:hAnsi="Times New Roman"/>
          <w:color w:val="000000" w:themeColor="text1"/>
          <w:sz w:val="28"/>
          <w:szCs w:val="28"/>
        </w:rPr>
        <w:t>. Контроль за исполнением настоящего приказа возложить на заместителя руководителя департамента имущественных и земельных</w:t>
      </w:r>
      <w:r>
        <w:rPr>
          <w:rFonts w:ascii="Times New Roman" w:hAnsi="Times New Roman"/>
          <w:color w:val="000000" w:themeColor="text1"/>
          <w:sz w:val="28"/>
          <w:szCs w:val="28"/>
        </w:rPr>
        <w:t xml:space="preserve"> отношений Воронежской области Эсауленко О.А.</w:t>
      </w:r>
    </w:p>
    <w:p w:rsidR="007001F9" w:rsidRPr="006E3954" w:rsidRDefault="007001F9" w:rsidP="007001F9">
      <w:pPr>
        <w:autoSpaceDE w:val="0"/>
        <w:autoSpaceDN w:val="0"/>
        <w:adjustRightInd w:val="0"/>
        <w:spacing w:after="0" w:line="240" w:lineRule="auto"/>
        <w:rPr>
          <w:rFonts w:ascii="Times New Roman" w:hAnsi="Times New Roman"/>
          <w:color w:val="000000" w:themeColor="text1"/>
          <w:sz w:val="28"/>
          <w:szCs w:val="28"/>
        </w:rPr>
      </w:pPr>
    </w:p>
    <w:p w:rsidR="007001F9" w:rsidRPr="006E3954" w:rsidRDefault="007001F9" w:rsidP="007001F9">
      <w:pPr>
        <w:autoSpaceDE w:val="0"/>
        <w:autoSpaceDN w:val="0"/>
        <w:adjustRightInd w:val="0"/>
        <w:spacing w:after="0" w:line="240" w:lineRule="auto"/>
        <w:rPr>
          <w:rFonts w:ascii="Times New Roman" w:hAnsi="Times New Roman"/>
          <w:color w:val="000000" w:themeColor="text1"/>
          <w:sz w:val="28"/>
          <w:szCs w:val="28"/>
        </w:rPr>
      </w:pPr>
    </w:p>
    <w:p w:rsidR="007001F9" w:rsidRPr="006E3954" w:rsidRDefault="007001F9" w:rsidP="007001F9">
      <w:pPr>
        <w:autoSpaceDE w:val="0"/>
        <w:autoSpaceDN w:val="0"/>
        <w:adjustRightInd w:val="0"/>
        <w:spacing w:after="0" w:line="240" w:lineRule="auto"/>
        <w:rPr>
          <w:rFonts w:ascii="Times New Roman" w:hAnsi="Times New Roman"/>
          <w:color w:val="000000" w:themeColor="text1"/>
          <w:sz w:val="28"/>
          <w:szCs w:val="28"/>
        </w:rPr>
      </w:pPr>
    </w:p>
    <w:p w:rsidR="00C02557" w:rsidRDefault="007001F9" w:rsidP="007001F9">
      <w:pPr>
        <w:spacing w:after="0" w:line="240" w:lineRule="auto"/>
        <w:jc w:val="both"/>
        <w:rPr>
          <w:rFonts w:ascii="Times New Roman" w:eastAsiaTheme="minorHAnsi" w:hAnsi="Times New Roman"/>
          <w:sz w:val="28"/>
          <w:szCs w:val="28"/>
          <w:lang w:eastAsia="en-US"/>
        </w:rPr>
      </w:pPr>
      <w:r w:rsidRPr="006E3954">
        <w:rPr>
          <w:rFonts w:ascii="Times New Roman" w:hAnsi="Times New Roman"/>
          <w:color w:val="000000" w:themeColor="text1"/>
          <w:sz w:val="28"/>
          <w:szCs w:val="28"/>
        </w:rPr>
        <w:t>Руководител</w:t>
      </w:r>
      <w:r>
        <w:rPr>
          <w:rFonts w:ascii="Times New Roman" w:hAnsi="Times New Roman"/>
          <w:color w:val="000000" w:themeColor="text1"/>
          <w:sz w:val="28"/>
          <w:szCs w:val="28"/>
        </w:rPr>
        <w:t>ь департамента</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С.В. Юсупов</w:t>
      </w:r>
    </w:p>
    <w:sectPr w:rsidR="00C02557" w:rsidSect="00D24BEA">
      <w:headerReference w:type="default" r:id="rId9"/>
      <w:footerReference w:type="default" r:id="rId10"/>
      <w:headerReference w:type="first" r:id="rId11"/>
      <w:footerReference w:type="first" r:id="rId12"/>
      <w:pgSz w:w="11906" w:h="16838"/>
      <w:pgMar w:top="1134" w:right="566" w:bottom="851"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3B0" w:rsidRDefault="00D363B0" w:rsidP="004B6A81">
      <w:pPr>
        <w:spacing w:after="0" w:line="240" w:lineRule="auto"/>
      </w:pPr>
      <w:r>
        <w:separator/>
      </w:r>
    </w:p>
  </w:endnote>
  <w:endnote w:type="continuationSeparator" w:id="0">
    <w:p w:rsidR="00D363B0" w:rsidRDefault="00D363B0" w:rsidP="004B6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E0" w:rsidRPr="007001F9" w:rsidRDefault="00E501E0" w:rsidP="007001F9">
    <w:pPr>
      <w:pStyle w:val="ae"/>
      <w:jc w:val="center"/>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9" w:rsidRPr="007001F9" w:rsidRDefault="007001F9" w:rsidP="007001F9">
    <w:pPr>
      <w:pStyle w:val="ae"/>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3B0" w:rsidRDefault="00D363B0" w:rsidP="004B6A81">
      <w:pPr>
        <w:spacing w:after="0" w:line="240" w:lineRule="auto"/>
      </w:pPr>
      <w:r>
        <w:separator/>
      </w:r>
    </w:p>
  </w:footnote>
  <w:footnote w:type="continuationSeparator" w:id="0">
    <w:p w:rsidR="00D363B0" w:rsidRDefault="00D363B0" w:rsidP="004B6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09287"/>
      <w:docPartObj>
        <w:docPartGallery w:val="Page Numbers (Top of Page)"/>
        <w:docPartUnique/>
      </w:docPartObj>
    </w:sdtPr>
    <w:sdtEndPr>
      <w:rPr>
        <w:rFonts w:ascii="Times New Roman" w:hAnsi="Times New Roman"/>
      </w:rPr>
    </w:sdtEndPr>
    <w:sdtContent>
      <w:p w:rsidR="00E501E0" w:rsidRPr="007001F9" w:rsidRDefault="005A061D" w:rsidP="007001F9">
        <w:pPr>
          <w:pStyle w:val="ac"/>
          <w:jc w:val="center"/>
          <w:rPr>
            <w:rFonts w:ascii="Times New Roman" w:hAnsi="Times New Roman"/>
          </w:rPr>
        </w:pPr>
        <w:r w:rsidRPr="007001F9">
          <w:rPr>
            <w:rFonts w:ascii="Times New Roman" w:hAnsi="Times New Roman"/>
          </w:rPr>
          <w:fldChar w:fldCharType="begin"/>
        </w:r>
        <w:r w:rsidR="007E7D24" w:rsidRPr="007001F9">
          <w:rPr>
            <w:rFonts w:ascii="Times New Roman" w:hAnsi="Times New Roman"/>
          </w:rPr>
          <w:instrText xml:space="preserve"> PAGE   \* MERGEFORMAT </w:instrText>
        </w:r>
        <w:r w:rsidRPr="007001F9">
          <w:rPr>
            <w:rFonts w:ascii="Times New Roman" w:hAnsi="Times New Roman"/>
          </w:rPr>
          <w:fldChar w:fldCharType="separate"/>
        </w:r>
        <w:r w:rsidR="00822935">
          <w:rPr>
            <w:rFonts w:ascii="Times New Roman" w:hAnsi="Times New Roman"/>
            <w:noProof/>
          </w:rPr>
          <w:t>5</w:t>
        </w:r>
        <w:r w:rsidRPr="007001F9">
          <w:rPr>
            <w:rFonts w:ascii="Times New Roman" w:hAnsi="Times New Roman"/>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F9" w:rsidRPr="007001F9" w:rsidRDefault="007001F9" w:rsidP="007001F9">
    <w:pPr>
      <w:pStyle w:val="ac"/>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45A76"/>
    <w:multiLevelType w:val="multilevel"/>
    <w:tmpl w:val="56905D20"/>
    <w:lvl w:ilvl="0">
      <w:start w:val="1"/>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
    <w:nsid w:val="36BA2D6D"/>
    <w:multiLevelType w:val="multilevel"/>
    <w:tmpl w:val="CC60FAE4"/>
    <w:lvl w:ilvl="0">
      <w:start w:val="1"/>
      <w:numFmt w:val="decimal"/>
      <w:lvlText w:val="%1."/>
      <w:lvlJc w:val="left"/>
      <w:pPr>
        <w:ind w:left="690" w:hanging="690"/>
      </w:pPr>
      <w:rPr>
        <w:rFonts w:hint="default"/>
      </w:rPr>
    </w:lvl>
    <w:lvl w:ilvl="1">
      <w:start w:val="1"/>
      <w:numFmt w:val="decimal"/>
      <w:lvlText w:val="%1.%2."/>
      <w:lvlJc w:val="left"/>
      <w:pPr>
        <w:ind w:left="1429" w:hanging="720"/>
      </w:pPr>
      <w:rPr>
        <w:rFonts w:ascii="Times New Roman" w:hAnsi="Times New Roman" w:cs="Times New Roman"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42D33C1"/>
    <w:multiLevelType w:val="multilevel"/>
    <w:tmpl w:val="19D8FB30"/>
    <w:lvl w:ilvl="0">
      <w:start w:val="1"/>
      <w:numFmt w:val="decimal"/>
      <w:lvlText w:val="%1."/>
      <w:lvlJc w:val="left"/>
      <w:pPr>
        <w:ind w:left="720" w:hanging="360"/>
      </w:pPr>
      <w:rPr>
        <w:rFonts w:cs="Times New Roman" w:hint="default"/>
      </w:rPr>
    </w:lvl>
    <w:lvl w:ilvl="1">
      <w:start w:val="2"/>
      <w:numFmt w:val="decimal"/>
      <w:isLgl/>
      <w:lvlText w:val="%1.%2."/>
      <w:lvlJc w:val="left"/>
      <w:pPr>
        <w:ind w:left="1959" w:hanging="1425"/>
      </w:pPr>
      <w:rPr>
        <w:rFonts w:hint="default"/>
      </w:rPr>
    </w:lvl>
    <w:lvl w:ilvl="2">
      <w:start w:val="7"/>
      <w:numFmt w:val="decimal"/>
      <w:isLgl/>
      <w:lvlText w:val="%1.%2.%3."/>
      <w:lvlJc w:val="left"/>
      <w:pPr>
        <w:ind w:left="2133" w:hanging="1425"/>
      </w:pPr>
      <w:rPr>
        <w:rFonts w:hint="default"/>
      </w:rPr>
    </w:lvl>
    <w:lvl w:ilvl="3">
      <w:start w:val="1"/>
      <w:numFmt w:val="decimal"/>
      <w:isLgl/>
      <w:lvlText w:val="%1.%2.%3.%4."/>
      <w:lvlJc w:val="left"/>
      <w:pPr>
        <w:ind w:left="2307" w:hanging="1425"/>
      </w:pPr>
      <w:rPr>
        <w:rFonts w:hint="default"/>
      </w:rPr>
    </w:lvl>
    <w:lvl w:ilvl="4">
      <w:start w:val="1"/>
      <w:numFmt w:val="decimal"/>
      <w:isLgl/>
      <w:lvlText w:val="%1.%2.%3.%4.%5."/>
      <w:lvlJc w:val="left"/>
      <w:pPr>
        <w:ind w:left="2481" w:hanging="1425"/>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49FE4C61"/>
    <w:multiLevelType w:val="hybridMultilevel"/>
    <w:tmpl w:val="A5B47886"/>
    <w:lvl w:ilvl="0" w:tplc="B0D687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A43B2"/>
    <w:rsid w:val="00077D42"/>
    <w:rsid w:val="000B0236"/>
    <w:rsid w:val="000D4DE3"/>
    <w:rsid w:val="000F1A4E"/>
    <w:rsid w:val="00141A66"/>
    <w:rsid w:val="001632AF"/>
    <w:rsid w:val="001C3C69"/>
    <w:rsid w:val="001F20A4"/>
    <w:rsid w:val="001F26FC"/>
    <w:rsid w:val="0020259B"/>
    <w:rsid w:val="00226E71"/>
    <w:rsid w:val="00227105"/>
    <w:rsid w:val="002A43B2"/>
    <w:rsid w:val="002E33E3"/>
    <w:rsid w:val="003C6149"/>
    <w:rsid w:val="004026B5"/>
    <w:rsid w:val="0043205F"/>
    <w:rsid w:val="0044648B"/>
    <w:rsid w:val="00480BB6"/>
    <w:rsid w:val="00486DC6"/>
    <w:rsid w:val="004B6A81"/>
    <w:rsid w:val="005123FB"/>
    <w:rsid w:val="00595591"/>
    <w:rsid w:val="005A061D"/>
    <w:rsid w:val="005C3A9A"/>
    <w:rsid w:val="005F3E8D"/>
    <w:rsid w:val="006E0E7E"/>
    <w:rsid w:val="007001F9"/>
    <w:rsid w:val="00711BE8"/>
    <w:rsid w:val="00727DD6"/>
    <w:rsid w:val="00751D83"/>
    <w:rsid w:val="007C4D25"/>
    <w:rsid w:val="007D70AB"/>
    <w:rsid w:val="007E7D24"/>
    <w:rsid w:val="00822935"/>
    <w:rsid w:val="008253CC"/>
    <w:rsid w:val="00876451"/>
    <w:rsid w:val="00876D9A"/>
    <w:rsid w:val="008A264D"/>
    <w:rsid w:val="008D7EE5"/>
    <w:rsid w:val="00936E5D"/>
    <w:rsid w:val="00937B16"/>
    <w:rsid w:val="00941F86"/>
    <w:rsid w:val="009E7D14"/>
    <w:rsid w:val="00A15E3D"/>
    <w:rsid w:val="00A510C8"/>
    <w:rsid w:val="00A57786"/>
    <w:rsid w:val="00A63B7D"/>
    <w:rsid w:val="00AD0D86"/>
    <w:rsid w:val="00AD1E71"/>
    <w:rsid w:val="00B07888"/>
    <w:rsid w:val="00B66E6F"/>
    <w:rsid w:val="00B816F6"/>
    <w:rsid w:val="00BD3D73"/>
    <w:rsid w:val="00BD500D"/>
    <w:rsid w:val="00BF51BA"/>
    <w:rsid w:val="00C02557"/>
    <w:rsid w:val="00C169CE"/>
    <w:rsid w:val="00C65E32"/>
    <w:rsid w:val="00C72827"/>
    <w:rsid w:val="00C94FA9"/>
    <w:rsid w:val="00CE1BC7"/>
    <w:rsid w:val="00CF1F55"/>
    <w:rsid w:val="00D23E98"/>
    <w:rsid w:val="00D24BEA"/>
    <w:rsid w:val="00D363B0"/>
    <w:rsid w:val="00D64A10"/>
    <w:rsid w:val="00DA2E25"/>
    <w:rsid w:val="00DB0B66"/>
    <w:rsid w:val="00DC4D8B"/>
    <w:rsid w:val="00DD200F"/>
    <w:rsid w:val="00DE3BCA"/>
    <w:rsid w:val="00E20E15"/>
    <w:rsid w:val="00E501E0"/>
    <w:rsid w:val="00E873E2"/>
    <w:rsid w:val="00EC6DE6"/>
    <w:rsid w:val="00ED1D5E"/>
    <w:rsid w:val="00F0201D"/>
    <w:rsid w:val="00F15790"/>
    <w:rsid w:val="00F17A89"/>
    <w:rsid w:val="00F57E50"/>
    <w:rsid w:val="00FA0ED2"/>
    <w:rsid w:val="00FC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025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Название подразделения"/>
    <w:link w:val="a4"/>
    <w:rsid w:val="00C02557"/>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C02557"/>
    <w:pPr>
      <w:spacing w:before="120" w:after="0" w:line="240" w:lineRule="auto"/>
      <w:jc w:val="center"/>
    </w:pPr>
    <w:rPr>
      <w:rFonts w:ascii="Times New Roman" w:eastAsia="Calibri" w:hAnsi="Times New Roman"/>
      <w:b/>
      <w:spacing w:val="40"/>
      <w:sz w:val="24"/>
      <w:szCs w:val="24"/>
    </w:rPr>
  </w:style>
  <w:style w:type="character" w:customStyle="1" w:styleId="a6">
    <w:name w:val="Подзаголовок Знак"/>
    <w:basedOn w:val="a0"/>
    <w:link w:val="a5"/>
    <w:rsid w:val="00C02557"/>
    <w:rPr>
      <w:rFonts w:ascii="Times New Roman" w:eastAsia="Calibri" w:hAnsi="Times New Roman" w:cs="Times New Roman"/>
      <w:b/>
      <w:spacing w:val="40"/>
      <w:sz w:val="24"/>
      <w:szCs w:val="24"/>
      <w:lang w:eastAsia="ru-RU"/>
    </w:rPr>
  </w:style>
  <w:style w:type="character" w:customStyle="1" w:styleId="a4">
    <w:name w:val="Обычный.Название подразделения Знак"/>
    <w:link w:val="a3"/>
    <w:rsid w:val="00C02557"/>
    <w:rPr>
      <w:rFonts w:ascii="SchoolBook" w:eastAsia="Times New Roman" w:hAnsi="SchoolBook" w:cs="Times New Roman"/>
      <w:sz w:val="28"/>
      <w:szCs w:val="20"/>
      <w:lang w:eastAsia="ru-RU"/>
    </w:rPr>
  </w:style>
  <w:style w:type="paragraph" w:styleId="a7">
    <w:name w:val="Plain Text"/>
    <w:basedOn w:val="a"/>
    <w:link w:val="a8"/>
    <w:rsid w:val="00C02557"/>
    <w:pPr>
      <w:spacing w:after="0" w:line="240" w:lineRule="auto"/>
    </w:pPr>
    <w:rPr>
      <w:rFonts w:ascii="Courier New" w:hAnsi="Courier New" w:cs="Courier New"/>
      <w:sz w:val="20"/>
      <w:szCs w:val="20"/>
    </w:rPr>
  </w:style>
  <w:style w:type="character" w:customStyle="1" w:styleId="a8">
    <w:name w:val="Текст Знак"/>
    <w:basedOn w:val="a0"/>
    <w:link w:val="a7"/>
    <w:rsid w:val="00C02557"/>
    <w:rPr>
      <w:rFonts w:ascii="Courier New" w:eastAsia="Times New Roman" w:hAnsi="Courier New" w:cs="Courier New"/>
      <w:sz w:val="20"/>
      <w:szCs w:val="20"/>
      <w:lang w:eastAsia="ru-RU"/>
    </w:rPr>
  </w:style>
  <w:style w:type="paragraph" w:styleId="a9">
    <w:name w:val="No Spacing"/>
    <w:uiPriority w:val="1"/>
    <w:qFormat/>
    <w:rsid w:val="00C02557"/>
    <w:pPr>
      <w:spacing w:after="0" w:line="240" w:lineRule="auto"/>
    </w:pPr>
    <w:rPr>
      <w:rFonts w:ascii="Calibri" w:eastAsia="Calibri" w:hAnsi="Calibri" w:cs="Times New Roman"/>
    </w:rPr>
  </w:style>
  <w:style w:type="character" w:styleId="aa">
    <w:name w:val="Hyperlink"/>
    <w:basedOn w:val="a0"/>
    <w:uiPriority w:val="99"/>
    <w:unhideWhenUsed/>
    <w:rsid w:val="00C02557"/>
    <w:rPr>
      <w:color w:val="F26649"/>
      <w:u w:val="single"/>
    </w:rPr>
  </w:style>
  <w:style w:type="paragraph" w:styleId="ab">
    <w:name w:val="List Paragraph"/>
    <w:basedOn w:val="a"/>
    <w:uiPriority w:val="34"/>
    <w:qFormat/>
    <w:rsid w:val="00C02557"/>
    <w:pPr>
      <w:ind w:left="720"/>
      <w:contextualSpacing/>
    </w:pPr>
  </w:style>
  <w:style w:type="paragraph" w:styleId="ac">
    <w:name w:val="header"/>
    <w:basedOn w:val="a"/>
    <w:link w:val="ad"/>
    <w:uiPriority w:val="99"/>
    <w:unhideWhenUsed/>
    <w:rsid w:val="004B6A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6A81"/>
    <w:rPr>
      <w:rFonts w:ascii="Calibri" w:eastAsia="Times New Roman" w:hAnsi="Calibri" w:cs="Times New Roman"/>
      <w:lang w:eastAsia="ru-RU"/>
    </w:rPr>
  </w:style>
  <w:style w:type="paragraph" w:styleId="ae">
    <w:name w:val="footer"/>
    <w:basedOn w:val="a"/>
    <w:link w:val="af"/>
    <w:uiPriority w:val="99"/>
    <w:unhideWhenUsed/>
    <w:rsid w:val="004B6A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6A8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025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Название подразделения"/>
    <w:link w:val="a4"/>
    <w:rsid w:val="00C02557"/>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C02557"/>
    <w:pPr>
      <w:spacing w:before="120" w:after="0" w:line="240" w:lineRule="auto"/>
      <w:jc w:val="center"/>
    </w:pPr>
    <w:rPr>
      <w:rFonts w:ascii="Times New Roman" w:eastAsia="Calibri" w:hAnsi="Times New Roman"/>
      <w:b/>
      <w:spacing w:val="40"/>
      <w:sz w:val="24"/>
      <w:szCs w:val="24"/>
    </w:rPr>
  </w:style>
  <w:style w:type="character" w:customStyle="1" w:styleId="a6">
    <w:name w:val="Подзаголовок Знак"/>
    <w:basedOn w:val="a0"/>
    <w:link w:val="a5"/>
    <w:rsid w:val="00C02557"/>
    <w:rPr>
      <w:rFonts w:ascii="Times New Roman" w:eastAsia="Calibri" w:hAnsi="Times New Roman" w:cs="Times New Roman"/>
      <w:b/>
      <w:spacing w:val="40"/>
      <w:sz w:val="24"/>
      <w:szCs w:val="24"/>
      <w:lang w:eastAsia="ru-RU"/>
    </w:rPr>
  </w:style>
  <w:style w:type="character" w:customStyle="1" w:styleId="a4">
    <w:name w:val="Обычный.Название подразделения Знак"/>
    <w:link w:val="a3"/>
    <w:rsid w:val="00C02557"/>
    <w:rPr>
      <w:rFonts w:ascii="SchoolBook" w:eastAsia="Times New Roman" w:hAnsi="SchoolBook" w:cs="Times New Roman"/>
      <w:sz w:val="28"/>
      <w:szCs w:val="20"/>
      <w:lang w:eastAsia="ru-RU"/>
    </w:rPr>
  </w:style>
  <w:style w:type="paragraph" w:styleId="a7">
    <w:name w:val="Plain Text"/>
    <w:basedOn w:val="a"/>
    <w:link w:val="a8"/>
    <w:rsid w:val="00C02557"/>
    <w:pPr>
      <w:spacing w:after="0" w:line="240" w:lineRule="auto"/>
    </w:pPr>
    <w:rPr>
      <w:rFonts w:ascii="Courier New" w:hAnsi="Courier New" w:cs="Courier New"/>
      <w:sz w:val="20"/>
      <w:szCs w:val="20"/>
    </w:rPr>
  </w:style>
  <w:style w:type="character" w:customStyle="1" w:styleId="a8">
    <w:name w:val="Текст Знак"/>
    <w:basedOn w:val="a0"/>
    <w:link w:val="a7"/>
    <w:rsid w:val="00C02557"/>
    <w:rPr>
      <w:rFonts w:ascii="Courier New" w:eastAsia="Times New Roman" w:hAnsi="Courier New" w:cs="Courier New"/>
      <w:sz w:val="20"/>
      <w:szCs w:val="20"/>
      <w:lang w:eastAsia="ru-RU"/>
    </w:rPr>
  </w:style>
  <w:style w:type="paragraph" w:styleId="a9">
    <w:name w:val="No Spacing"/>
    <w:uiPriority w:val="1"/>
    <w:qFormat/>
    <w:rsid w:val="00C02557"/>
    <w:pPr>
      <w:spacing w:after="0" w:line="240" w:lineRule="auto"/>
    </w:pPr>
    <w:rPr>
      <w:rFonts w:ascii="Calibri" w:eastAsia="Calibri" w:hAnsi="Calibri" w:cs="Times New Roman"/>
    </w:rPr>
  </w:style>
  <w:style w:type="character" w:styleId="aa">
    <w:name w:val="Hyperlink"/>
    <w:basedOn w:val="a0"/>
    <w:uiPriority w:val="99"/>
    <w:unhideWhenUsed/>
    <w:rsid w:val="00C02557"/>
    <w:rPr>
      <w:color w:val="F26649"/>
      <w:u w:val="single"/>
    </w:rPr>
  </w:style>
  <w:style w:type="paragraph" w:styleId="ab">
    <w:name w:val="List Paragraph"/>
    <w:basedOn w:val="a"/>
    <w:uiPriority w:val="34"/>
    <w:qFormat/>
    <w:rsid w:val="00C02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5</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Я. Новикова</dc:creator>
  <cp:keywords/>
  <dc:description/>
  <cp:lastModifiedBy>PisarevaTE</cp:lastModifiedBy>
  <cp:revision>28</cp:revision>
  <cp:lastPrinted>2020-07-08T09:00:00Z</cp:lastPrinted>
  <dcterms:created xsi:type="dcterms:W3CDTF">2020-04-03T10:51:00Z</dcterms:created>
  <dcterms:modified xsi:type="dcterms:W3CDTF">2020-08-11T14:57:00Z</dcterms:modified>
</cp:coreProperties>
</file>