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783C69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783C69" w:rsidP="00783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783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3C69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783C69" w:rsidP="00783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8C0EAA">
        <w:rPr>
          <w:sz w:val="24"/>
          <w:szCs w:val="24"/>
        </w:rPr>
        <w:t>Верхнемамонский</w:t>
      </w:r>
      <w:proofErr w:type="spellEnd"/>
      <w:r w:rsidR="00A01879" w:rsidRPr="00485C2F">
        <w:rPr>
          <w:sz w:val="24"/>
          <w:szCs w:val="24"/>
        </w:rPr>
        <w:t xml:space="preserve"> муниципальный район,</w:t>
      </w:r>
      <w:r w:rsidR="00A01879" w:rsidRPr="00485C2F">
        <w:t xml:space="preserve"> </w:t>
      </w:r>
      <w:proofErr w:type="spellStart"/>
      <w:r w:rsidR="008C0EAA" w:rsidRPr="008C0EAA">
        <w:rPr>
          <w:sz w:val="24"/>
          <w:szCs w:val="24"/>
        </w:rPr>
        <w:t>Верхнемамонское</w:t>
      </w:r>
      <w:proofErr w:type="spellEnd"/>
      <w:r w:rsidR="008C0EAA" w:rsidRPr="008C0EAA">
        <w:rPr>
          <w:sz w:val="24"/>
          <w:szCs w:val="24"/>
        </w:rPr>
        <w:t xml:space="preserve"> сельское </w:t>
      </w:r>
      <w:proofErr w:type="gramStart"/>
      <w:r w:rsidR="008C0EAA" w:rsidRPr="008C0EAA">
        <w:rPr>
          <w:sz w:val="24"/>
          <w:szCs w:val="24"/>
        </w:rPr>
        <w:t>поселение ,</w:t>
      </w:r>
      <w:proofErr w:type="gramEnd"/>
      <w:r w:rsidR="008C0EAA" w:rsidRPr="008C0EAA">
        <w:rPr>
          <w:sz w:val="24"/>
          <w:szCs w:val="24"/>
        </w:rPr>
        <w:t xml:space="preserve"> п. Верхний Мамон</w:t>
      </w:r>
      <w:r w:rsidR="008C0EAA">
        <w:rPr>
          <w:sz w:val="24"/>
          <w:szCs w:val="24"/>
        </w:rPr>
        <w:t xml:space="preserve"> </w:t>
      </w:r>
      <w:r w:rsidR="00284CE0" w:rsidRPr="00195F9C">
        <w:rPr>
          <w:rFonts w:eastAsia="Calibri"/>
          <w:sz w:val="24"/>
          <w:szCs w:val="24"/>
        </w:rPr>
        <w:t xml:space="preserve">в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B27B04" w:rsidRPr="009D41C5">
        <w:rPr>
          <w:rFonts w:eastAsia="Calibri"/>
          <w:sz w:val="24"/>
          <w:szCs w:val="24"/>
        </w:rPr>
        <w:t xml:space="preserve"> </w:t>
      </w:r>
      <w:r w:rsidR="008C0EAA" w:rsidRPr="008C0EAA">
        <w:rPr>
          <w:rFonts w:eastAsia="Calibri"/>
          <w:sz w:val="24"/>
          <w:szCs w:val="24"/>
        </w:rPr>
        <w:t>36:06:0100011</w:t>
      </w:r>
      <w:r w:rsidR="008C0EAA">
        <w:rPr>
          <w:rFonts w:eastAsia="Calibri"/>
          <w:sz w:val="24"/>
          <w:szCs w:val="24"/>
        </w:rPr>
        <w:t>,</w:t>
      </w:r>
      <w:r w:rsidR="008C0EAA" w:rsidRPr="008C0EAA">
        <w:t xml:space="preserve"> </w:t>
      </w:r>
      <w:r w:rsidR="008C0EAA" w:rsidRPr="008C0EAA">
        <w:rPr>
          <w:rFonts w:eastAsia="Calibri"/>
          <w:sz w:val="24"/>
          <w:szCs w:val="24"/>
        </w:rPr>
        <w:t>36:06:0100026</w:t>
      </w:r>
      <w:r w:rsidR="008C0EAA">
        <w:rPr>
          <w:rFonts w:eastAsia="Calibri"/>
          <w:sz w:val="24"/>
          <w:szCs w:val="24"/>
        </w:rPr>
        <w:t>,</w:t>
      </w:r>
      <w:r w:rsidR="008C0EAA" w:rsidRPr="008C0EAA">
        <w:t xml:space="preserve"> </w:t>
      </w:r>
      <w:r w:rsidR="008C0EAA" w:rsidRPr="008C0EAA">
        <w:rPr>
          <w:rFonts w:eastAsia="Calibri"/>
          <w:sz w:val="24"/>
          <w:szCs w:val="24"/>
        </w:rPr>
        <w:t>36:06:0100027</w:t>
      </w:r>
      <w:r w:rsidR="008C0EAA">
        <w:rPr>
          <w:rFonts w:eastAsia="Calibri"/>
          <w:sz w:val="24"/>
          <w:szCs w:val="24"/>
        </w:rPr>
        <w:t>,</w:t>
      </w:r>
      <w:r w:rsidR="008C0EAA" w:rsidRPr="008C0EAA">
        <w:t xml:space="preserve"> </w:t>
      </w:r>
      <w:r w:rsidR="008C0EAA" w:rsidRPr="008C0EAA">
        <w:rPr>
          <w:rFonts w:eastAsia="Calibri"/>
          <w:sz w:val="24"/>
          <w:szCs w:val="24"/>
        </w:rPr>
        <w:t>36:06:0100010</w:t>
      </w:r>
      <w:r w:rsidR="008C0EAA">
        <w:rPr>
          <w:rFonts w:eastAsia="Calibri"/>
          <w:sz w:val="24"/>
          <w:szCs w:val="24"/>
        </w:rPr>
        <w:t>,</w:t>
      </w:r>
      <w:r w:rsidR="008C0EAA" w:rsidRPr="008C0EAA">
        <w:t xml:space="preserve"> </w:t>
      </w:r>
      <w:r w:rsidR="008C0EAA" w:rsidRPr="008C0EAA">
        <w:rPr>
          <w:rFonts w:eastAsia="Calibri"/>
          <w:sz w:val="24"/>
          <w:szCs w:val="24"/>
        </w:rPr>
        <w:t>36:06:0100012</w:t>
      </w:r>
      <w:r w:rsidR="008C0EAA">
        <w:rPr>
          <w:rFonts w:eastAsia="Calibri"/>
          <w:sz w:val="24"/>
          <w:szCs w:val="24"/>
        </w:rPr>
        <w:t>,</w:t>
      </w:r>
      <w:r w:rsidR="008C0EAA" w:rsidRPr="008C0EAA">
        <w:t xml:space="preserve"> </w:t>
      </w:r>
      <w:r w:rsidR="008C0EAA" w:rsidRPr="008C0EAA">
        <w:rPr>
          <w:rFonts w:eastAsia="Calibri"/>
          <w:sz w:val="24"/>
          <w:szCs w:val="24"/>
        </w:rPr>
        <w:t>36:06:0100015</w:t>
      </w:r>
      <w:r w:rsidR="008C0EAA">
        <w:rPr>
          <w:rFonts w:eastAsia="Calibri"/>
          <w:sz w:val="24"/>
          <w:szCs w:val="24"/>
        </w:rPr>
        <w:t>,</w:t>
      </w:r>
      <w:r w:rsidR="008C0EAA" w:rsidRPr="008C0EAA">
        <w:t xml:space="preserve"> </w:t>
      </w:r>
      <w:r w:rsidR="008C0EAA" w:rsidRPr="008C0EAA">
        <w:rPr>
          <w:rFonts w:eastAsia="Calibri"/>
          <w:sz w:val="24"/>
          <w:szCs w:val="24"/>
        </w:rPr>
        <w:t>36:06:0100021</w:t>
      </w:r>
      <w:r w:rsidR="008C0EAA">
        <w:rPr>
          <w:rFonts w:eastAsia="Calibri"/>
          <w:sz w:val="24"/>
          <w:szCs w:val="24"/>
        </w:rPr>
        <w:t>,</w:t>
      </w:r>
      <w:r w:rsidR="008C0EAA" w:rsidRPr="008C0EAA">
        <w:t xml:space="preserve"> </w:t>
      </w:r>
      <w:r w:rsidR="008C0EAA" w:rsidRPr="008C0EAA">
        <w:rPr>
          <w:rFonts w:eastAsia="Calibri"/>
          <w:sz w:val="24"/>
          <w:szCs w:val="24"/>
        </w:rPr>
        <w:t>36:06:0100030</w:t>
      </w:r>
      <w:r w:rsidR="008C0EAA">
        <w:rPr>
          <w:rFonts w:eastAsia="Calibri"/>
          <w:sz w:val="24"/>
          <w:szCs w:val="24"/>
        </w:rPr>
        <w:t>,</w:t>
      </w:r>
      <w:r w:rsidR="008C0EAA" w:rsidRPr="008C0EAA">
        <w:t xml:space="preserve"> </w:t>
      </w:r>
      <w:r w:rsidR="008C0EAA" w:rsidRPr="008C0EAA">
        <w:rPr>
          <w:rFonts w:eastAsia="Calibri"/>
          <w:sz w:val="24"/>
          <w:szCs w:val="24"/>
        </w:rPr>
        <w:t>36:06:0100029</w:t>
      </w:r>
      <w:r w:rsidR="008C0EAA">
        <w:rPr>
          <w:rFonts w:eastAsia="Calibri"/>
          <w:sz w:val="24"/>
          <w:szCs w:val="24"/>
        </w:rPr>
        <w:t>,</w:t>
      </w:r>
      <w:r w:rsidR="008C0EAA" w:rsidRPr="008C0EAA">
        <w:t xml:space="preserve"> </w:t>
      </w:r>
      <w:r w:rsidR="008C0EAA" w:rsidRPr="008C0EAA">
        <w:rPr>
          <w:rFonts w:eastAsia="Calibri"/>
          <w:sz w:val="24"/>
          <w:szCs w:val="24"/>
        </w:rPr>
        <w:t>36:06:0100017</w:t>
      </w:r>
      <w:r w:rsidR="008C0EAA">
        <w:rPr>
          <w:rFonts w:eastAsia="Calibri"/>
          <w:sz w:val="24"/>
          <w:szCs w:val="24"/>
        </w:rPr>
        <w:t>,</w:t>
      </w:r>
      <w:r w:rsidR="008C0EAA" w:rsidRPr="008C0EAA">
        <w:t xml:space="preserve"> </w:t>
      </w:r>
      <w:r w:rsidR="008C0EAA" w:rsidRPr="008C0EAA">
        <w:rPr>
          <w:rFonts w:eastAsia="Calibri"/>
          <w:sz w:val="24"/>
          <w:szCs w:val="24"/>
        </w:rPr>
        <w:t>36:06:0100020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783C69" w:rsidRPr="00783C69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</w:t>
      </w:r>
      <w:r w:rsidRPr="00D645DB">
        <w:rPr>
          <w:sz w:val="24"/>
          <w:szCs w:val="24"/>
        </w:rPr>
        <w:lastRenderedPageBreak/>
        <w:t>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AF181F" w:rsidRDefault="00AF181F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>
              <w:rPr>
                <w:sz w:val="24"/>
                <w:szCs w:val="24"/>
              </w:rPr>
              <w:t>Верхнемамонский</w:t>
            </w:r>
            <w:proofErr w:type="spellEnd"/>
            <w:r w:rsidRPr="00485C2F">
              <w:rPr>
                <w:sz w:val="24"/>
                <w:szCs w:val="24"/>
              </w:rPr>
              <w:t xml:space="preserve"> муниципальный район,</w:t>
            </w:r>
            <w:r w:rsidRPr="00485C2F">
              <w:t xml:space="preserve"> </w:t>
            </w:r>
            <w:proofErr w:type="spellStart"/>
            <w:r w:rsidRPr="008C0EAA">
              <w:rPr>
                <w:sz w:val="24"/>
                <w:szCs w:val="24"/>
              </w:rPr>
              <w:t>Вер</w:t>
            </w:r>
            <w:r>
              <w:rPr>
                <w:sz w:val="24"/>
                <w:szCs w:val="24"/>
              </w:rPr>
              <w:t>хнемамонское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  <w:r w:rsidRPr="008C0EAA">
              <w:rPr>
                <w:sz w:val="24"/>
                <w:szCs w:val="24"/>
              </w:rPr>
              <w:t>, п. Верхний Мамон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="00F62B3F" w:rsidRPr="00195F9C">
              <w:rPr>
                <w:rFonts w:eastAsia="Calibri"/>
                <w:sz w:val="24"/>
                <w:szCs w:val="24"/>
              </w:rPr>
              <w:t>в кадастровых кварталах:</w:t>
            </w:r>
            <w:r w:rsidRPr="008C0EA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F181F" w:rsidRDefault="00AF181F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8C0EAA">
              <w:rPr>
                <w:rFonts w:eastAsia="Calibri"/>
                <w:sz w:val="24"/>
                <w:szCs w:val="24"/>
              </w:rPr>
              <w:t>36:06:0100011</w:t>
            </w:r>
          </w:p>
          <w:p w:rsidR="00AF181F" w:rsidRDefault="00AF181F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8C0EAA">
              <w:rPr>
                <w:rFonts w:eastAsia="Calibri"/>
                <w:sz w:val="24"/>
                <w:szCs w:val="24"/>
              </w:rPr>
              <w:t>36:06:0100026</w:t>
            </w:r>
          </w:p>
          <w:p w:rsidR="00AF181F" w:rsidRDefault="00AF181F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8C0EAA">
              <w:rPr>
                <w:rFonts w:eastAsia="Calibri"/>
                <w:sz w:val="24"/>
                <w:szCs w:val="24"/>
              </w:rPr>
              <w:t>36:06:0100027</w:t>
            </w:r>
          </w:p>
          <w:p w:rsidR="00AF181F" w:rsidRDefault="00AF181F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8C0EAA">
              <w:rPr>
                <w:rFonts w:eastAsia="Calibri"/>
                <w:sz w:val="24"/>
                <w:szCs w:val="24"/>
              </w:rPr>
              <w:t>36:06:0100010</w:t>
            </w:r>
          </w:p>
          <w:p w:rsidR="00AF181F" w:rsidRDefault="00AF181F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8C0EAA">
              <w:rPr>
                <w:rFonts w:eastAsia="Calibri"/>
                <w:sz w:val="24"/>
                <w:szCs w:val="24"/>
              </w:rPr>
              <w:t>36:06:0100012</w:t>
            </w:r>
          </w:p>
          <w:p w:rsidR="00AF181F" w:rsidRDefault="00AF181F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8C0EAA">
              <w:rPr>
                <w:rFonts w:eastAsia="Calibri"/>
                <w:sz w:val="24"/>
                <w:szCs w:val="24"/>
              </w:rPr>
              <w:t>36:06:0100015</w:t>
            </w:r>
          </w:p>
          <w:p w:rsidR="00AF181F" w:rsidRDefault="00AF181F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8C0EAA">
              <w:rPr>
                <w:rFonts w:eastAsia="Calibri"/>
                <w:sz w:val="24"/>
                <w:szCs w:val="24"/>
              </w:rPr>
              <w:t>36:06:0100021</w:t>
            </w:r>
          </w:p>
          <w:p w:rsidR="00AF181F" w:rsidRDefault="00AF181F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8C0EAA">
              <w:rPr>
                <w:rFonts w:eastAsia="Calibri"/>
                <w:sz w:val="24"/>
                <w:szCs w:val="24"/>
              </w:rPr>
              <w:t>36:06:0100030</w:t>
            </w:r>
          </w:p>
          <w:p w:rsidR="00AF181F" w:rsidRDefault="00AF181F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8C0EAA">
              <w:rPr>
                <w:rFonts w:eastAsia="Calibri"/>
                <w:sz w:val="24"/>
                <w:szCs w:val="24"/>
              </w:rPr>
              <w:t>36:06:0100029</w:t>
            </w:r>
          </w:p>
          <w:p w:rsidR="00AF181F" w:rsidRDefault="00AF181F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8C0EAA">
              <w:rPr>
                <w:rFonts w:eastAsia="Calibri"/>
                <w:sz w:val="24"/>
                <w:szCs w:val="24"/>
              </w:rPr>
              <w:t>36:06:0100017</w:t>
            </w:r>
          </w:p>
          <w:p w:rsidR="00AF181F" w:rsidRDefault="00AF181F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8C0EAA">
              <w:rPr>
                <w:rFonts w:eastAsia="Calibri"/>
                <w:sz w:val="24"/>
                <w:szCs w:val="24"/>
              </w:rPr>
              <w:t>36:06:0100020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783C69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783C69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783C69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3BDD"/>
    <w:rsid w:val="002658DE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C65A7"/>
    <w:rsid w:val="003F68AC"/>
    <w:rsid w:val="00406D22"/>
    <w:rsid w:val="00413E22"/>
    <w:rsid w:val="004209DA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2BA3"/>
    <w:rsid w:val="0062603B"/>
    <w:rsid w:val="00630E30"/>
    <w:rsid w:val="0063389F"/>
    <w:rsid w:val="006544D1"/>
    <w:rsid w:val="00654B6C"/>
    <w:rsid w:val="00681695"/>
    <w:rsid w:val="006B04CB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83C69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0EAA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AF181F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BF1C0E"/>
    <w:rsid w:val="00C1795E"/>
    <w:rsid w:val="00C377DB"/>
    <w:rsid w:val="00CB7A03"/>
    <w:rsid w:val="00CD327F"/>
    <w:rsid w:val="00CF5450"/>
    <w:rsid w:val="00D00C62"/>
    <w:rsid w:val="00D52B1D"/>
    <w:rsid w:val="00D645DB"/>
    <w:rsid w:val="00D65441"/>
    <w:rsid w:val="00D756F5"/>
    <w:rsid w:val="00DA617C"/>
    <w:rsid w:val="00DF5F0A"/>
    <w:rsid w:val="00E0018E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E552C5-D190-412B-9FBF-5D72DC8A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6</cp:revision>
  <dcterms:created xsi:type="dcterms:W3CDTF">2024-04-09T06:50:00Z</dcterms:created>
  <dcterms:modified xsi:type="dcterms:W3CDTF">2024-04-15T06:41:00Z</dcterms:modified>
</cp:coreProperties>
</file>