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A7" w:rsidRDefault="008D16A7" w:rsidP="008D16A7">
      <w:pPr>
        <w:pStyle w:val="ConsPlusTitle"/>
        <w:jc w:val="center"/>
        <w:outlineLvl w:val="0"/>
      </w:pPr>
      <w:r>
        <w:t>ПОСТАНОВЛЕНИЕ</w:t>
      </w:r>
    </w:p>
    <w:p w:rsidR="00B741B3" w:rsidRDefault="008D16A7" w:rsidP="00B741B3">
      <w:pPr>
        <w:pStyle w:val="ConsPlusTitle"/>
        <w:jc w:val="center"/>
        <w:outlineLvl w:val="0"/>
      </w:pPr>
      <w:r>
        <w:t>ПРАВИТЕЛЬСТВА</w:t>
      </w:r>
      <w:r w:rsidR="00B741B3">
        <w:t xml:space="preserve"> ВОРОНЕЖСКОЙ ОБЛАСТИ</w:t>
      </w:r>
    </w:p>
    <w:p w:rsidR="00B741B3" w:rsidRDefault="00B741B3" w:rsidP="00B741B3">
      <w:pPr>
        <w:pStyle w:val="ConsPlusTitle"/>
        <w:jc w:val="center"/>
        <w:outlineLvl w:val="0"/>
      </w:pPr>
    </w:p>
    <w:p w:rsidR="00B741B3" w:rsidRDefault="008D16A7" w:rsidP="00B741B3">
      <w:pPr>
        <w:pStyle w:val="ConsPlusTitle"/>
        <w:jc w:val="center"/>
        <w:outlineLvl w:val="0"/>
      </w:pPr>
      <w:r>
        <w:t>от 18 февраля 2011 года</w:t>
      </w:r>
      <w:r w:rsidR="00B741B3">
        <w:t xml:space="preserve"> N 117</w:t>
      </w:r>
    </w:p>
    <w:p w:rsidR="00B741B3" w:rsidRDefault="00B741B3" w:rsidP="00B741B3">
      <w:pPr>
        <w:pStyle w:val="ConsPlusTitle"/>
        <w:jc w:val="center"/>
        <w:outlineLvl w:val="0"/>
      </w:pPr>
    </w:p>
    <w:p w:rsidR="00B741B3" w:rsidRDefault="008D16A7" w:rsidP="00B741B3">
      <w:pPr>
        <w:pStyle w:val="ConsPlusTitle"/>
        <w:jc w:val="center"/>
        <w:outlineLvl w:val="0"/>
      </w:pPr>
      <w:r>
        <w:t>«</w:t>
      </w:r>
      <w:r w:rsidR="00B741B3">
        <w:t>О ПОРЯДКЕ ПРИНЯТИЯ РЕШЕНИЙ О ЗАКЛЮЧЕНИИ</w:t>
      </w:r>
    </w:p>
    <w:p w:rsidR="00B741B3" w:rsidRDefault="00B741B3" w:rsidP="00B741B3">
      <w:pPr>
        <w:pStyle w:val="ConsPlusTitle"/>
        <w:jc w:val="center"/>
        <w:outlineLvl w:val="0"/>
      </w:pPr>
      <w:r>
        <w:t>КОНЦЕССИОННЫХ СОГЛАШЕНИЙ</w:t>
      </w:r>
      <w:r w:rsidR="008D16A7">
        <w:t>»</w:t>
      </w:r>
    </w:p>
    <w:p w:rsidR="00B741B3" w:rsidRDefault="00B741B3" w:rsidP="00B741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8D16A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от 21 июля 2005 года N 115-ФЗ "О концессионных соглашениях", а также обеспечения взаимодействия и координации деятельности исполнительных органов государственной власти Воронежской области при подготовке концессионных соглашений и эффективного использования имущества, находящегося в собственности Воронежской области, правительство Воронежской области постановляет: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5" w:history="1">
        <w:r w:rsidRPr="008D16A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принятия решений о заключении концессионных соглашений.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2. Определить департамент имущественных и земельных отношений Воронежской области уполномоченным органом, выступающим от имени Воронежской области, являющейся концедентом по концессионным соглашениям.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губернатора Воронежской области - первого заместителя председателя правительства Воронежской области Гусева А.В.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Губернатор Воронежской области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А.В.ГОРДЕЕВ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41B3" w:rsidRPr="008D16A7" w:rsidRDefault="00B741B3" w:rsidP="004A32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Утвержден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правительства Воронежской области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от 18.02.2011 N 117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41B3" w:rsidRPr="008D16A7" w:rsidRDefault="00B741B3" w:rsidP="00B741B3">
      <w:pPr>
        <w:pStyle w:val="ConsPlusTitle"/>
        <w:jc w:val="center"/>
        <w:outlineLvl w:val="0"/>
      </w:pPr>
      <w:r w:rsidRPr="008D16A7">
        <w:t>ПОРЯДОК</w:t>
      </w:r>
    </w:p>
    <w:p w:rsidR="00B741B3" w:rsidRPr="008D16A7" w:rsidRDefault="00B741B3" w:rsidP="00B741B3">
      <w:pPr>
        <w:pStyle w:val="ConsPlusTitle"/>
        <w:jc w:val="center"/>
        <w:outlineLvl w:val="0"/>
      </w:pPr>
      <w:r w:rsidRPr="008D16A7">
        <w:t>ПРИНЯТИЯ РЕШЕНИЙ О ЗАКЛЮЧЕНИИ КОНЦЕССИОННЫХ СОГЛАШЕНИЙ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D16A7">
        <w:rPr>
          <w:rFonts w:ascii="Times New Roman" w:hAnsi="Times New Roman" w:cs="Times New Roman"/>
          <w:sz w:val="28"/>
          <w:szCs w:val="28"/>
        </w:rPr>
        <w:t xml:space="preserve">Порядок принятия решений о заключении концессионных соглашений (далее - Порядок) разработан в соответствии с Гражданским </w:t>
      </w:r>
      <w:hyperlink r:id="rId6" w:history="1">
        <w:r w:rsidRPr="008D16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8D16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соглашениях", </w:t>
      </w:r>
      <w:hyperlink r:id="rId8" w:history="1">
        <w:r w:rsidRPr="008D16A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Воронежской области, Законами Воронежской области от 17.03.1997 </w:t>
      </w:r>
      <w:hyperlink r:id="rId9" w:history="1">
        <w:r w:rsidRPr="008D16A7">
          <w:rPr>
            <w:rFonts w:ascii="Times New Roman" w:hAnsi="Times New Roman" w:cs="Times New Roman"/>
            <w:sz w:val="28"/>
            <w:szCs w:val="28"/>
          </w:rPr>
          <w:t>N 86-з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"Об управлении государственной собственностью Воронежской области", от 07.07.2006 </w:t>
      </w:r>
      <w:hyperlink r:id="rId10" w:history="1">
        <w:r w:rsidRPr="008D16A7">
          <w:rPr>
            <w:rFonts w:ascii="Times New Roman" w:hAnsi="Times New Roman" w:cs="Times New Roman"/>
            <w:sz w:val="28"/>
            <w:szCs w:val="28"/>
          </w:rPr>
          <w:t>N 67-ОЗ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"О государственной (областной) поддержке инвестиционной деятельности на территории Воронежской области".</w:t>
      </w:r>
      <w:proofErr w:type="gramEnd"/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lastRenderedPageBreak/>
        <w:t xml:space="preserve">1.2. В настоящем Порядке применяются понятия и термины, установленные Федеральным </w:t>
      </w:r>
      <w:hyperlink r:id="rId11" w:history="1">
        <w:r w:rsidRPr="008D16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соглашениях", иными действующими нормативными правовыми актами.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1.3. Принимает решение о заключении концессионного соглашения и заключает концессионное соглашение департамент имущественных и земельных отношений Воронежской области (далее - уполномоченный орган).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</w:t>
      </w:r>
      <w:proofErr w:type="gramStart"/>
      <w:r w:rsidRPr="008D16A7">
        <w:rPr>
          <w:rFonts w:ascii="Times New Roman" w:hAnsi="Times New Roman" w:cs="Times New Roman"/>
          <w:sz w:val="28"/>
          <w:szCs w:val="28"/>
        </w:rPr>
        <w:t>два и более указанных юридических лиц</w:t>
      </w:r>
      <w:proofErr w:type="gramEnd"/>
      <w:r w:rsidRPr="008D16A7">
        <w:rPr>
          <w:rFonts w:ascii="Times New Roman" w:hAnsi="Times New Roman" w:cs="Times New Roman"/>
          <w:sz w:val="28"/>
          <w:szCs w:val="28"/>
        </w:rPr>
        <w:t>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1.5. Инициатором заключения концессионного соглашения может быть орган государственной власти Воронежской области, лица, которые в соответствии с </w:t>
      </w:r>
      <w:hyperlink r:id="rId12" w:history="1">
        <w:r w:rsidRPr="008D16A7">
          <w:rPr>
            <w:rFonts w:ascii="Times New Roman" w:hAnsi="Times New Roman" w:cs="Times New Roman"/>
            <w:sz w:val="28"/>
            <w:szCs w:val="28"/>
          </w:rPr>
          <w:t>пунктом 1.4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настоящего Порядка могут являться концессионерами (далее - инициатор).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1.6. Объектом концессионного соглашения является имущество, право </w:t>
      </w:r>
      <w:proofErr w:type="gramStart"/>
      <w:r w:rsidRPr="008D16A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8D16A7">
        <w:rPr>
          <w:rFonts w:ascii="Times New Roman" w:hAnsi="Times New Roman" w:cs="Times New Roman"/>
          <w:sz w:val="28"/>
          <w:szCs w:val="28"/>
        </w:rPr>
        <w:t xml:space="preserve"> на которое принадлежит Воронежской области. Виды объектов концессионного соглашения установлены Федеральным </w:t>
      </w:r>
      <w:hyperlink r:id="rId13" w:history="1">
        <w:r w:rsidRPr="008D16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1.7.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</w:t>
      </w:r>
      <w:hyperlink r:id="rId14" w:history="1">
        <w:r w:rsidRPr="008D16A7">
          <w:rPr>
            <w:rFonts w:ascii="Times New Roman" w:hAnsi="Times New Roman" w:cs="Times New Roman"/>
            <w:sz w:val="28"/>
            <w:szCs w:val="28"/>
          </w:rPr>
          <w:t>частью 9 статьи 3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N 115-ФЗ "О концессионных отношениях", определяется концессионным соглашением.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1.8. Стоимость имущества, переданного по концессионному соглашению, определяется в размере рыночной стоимости. Оценку объекта концессионного соглашения определяет уполномоченный орган.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1.9.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2. Организация подготовки и принятия решения о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передаче объекта собственности в концессию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2.1. Инициатор подает заявку в уполномоченный орган с предложением рассмотреть имущество в качестве объекта концессионного соглашения.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- технико-экономическое обоснование передачи имущества в концессию;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- предполагаемый объем инвестиций в создание и (или) реконструкцию объекта концессионного соглашения;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- срок концессионного соглашения, в том числе срок окупаемости предполагаемых инвестиций;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-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2.2. Уполномоченный орган рассматривает заявку, определяет ведомственную принадлежность предмета концессионного соглашения и направляет полученные документы исполнительному органу государственной власти Воронежской области, чьи </w:t>
      </w:r>
      <w:r w:rsidRPr="008D16A7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распространяются на предмет концессионного соглашения, а также департаменту экономического развития Воронежской области, департаменту финансово-бюджетной политики Воронежской области, департаменту архитектуры и строительной политики Воронежской области для подготовки заключения о возможности и целесообразности передачи имущества, право </w:t>
      </w:r>
      <w:proofErr w:type="gramStart"/>
      <w:r w:rsidRPr="008D16A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8D16A7">
        <w:rPr>
          <w:rFonts w:ascii="Times New Roman" w:hAnsi="Times New Roman" w:cs="Times New Roman"/>
          <w:sz w:val="28"/>
          <w:szCs w:val="28"/>
        </w:rPr>
        <w:t xml:space="preserve"> на которое принадлежит Воронежской области, в концессию.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D16A7">
        <w:rPr>
          <w:rFonts w:ascii="Times New Roman" w:hAnsi="Times New Roman" w:cs="Times New Roman"/>
          <w:sz w:val="28"/>
          <w:szCs w:val="28"/>
        </w:rPr>
        <w:t xml:space="preserve">Исполнительные органы государственной власти Воронежской области, указанные в </w:t>
      </w:r>
      <w:hyperlink r:id="rId15" w:history="1">
        <w:r w:rsidRPr="008D16A7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шестидесяти рабочих дней со дня получения документов готовят заключение о возможности и целесообразности передачи объекта государственной собственности Воронежской области в концессию в соответствии с установленными полномочиями по отнесенному к их деятельности предмету ведения, которое направляют в уполномоченный орган.</w:t>
      </w:r>
      <w:proofErr w:type="gramEnd"/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2.4. Уполномоченный орган в течение 14 дней на основании полученных заключений принимает решение о заключении концессионного соглашения, которое содержит: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1) условия концессионного соглашения в соответствии со </w:t>
      </w:r>
      <w:hyperlink r:id="rId16" w:history="1">
        <w:r w:rsidRPr="008D16A7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N 115-ФЗ "О концессионных соглашениях" (далее - условия конкурса);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2) критерии конкурса и параметры критериев конкурса;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3) вид конкурса (открытый конкурс или закрытый конкурс);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5) срок опубликования в официальном издании, размещения в информационной системе "Портал Воронежской области в сети Интернет" сообщения о проведении открытого конкурса или в случае проведения закрытого конкурса - срок направления сообщения о проведении закрытого конкурса с приглашением лиц принять участие в закрытом конкурсе.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2.5. На основании принятого решения уполномоченный орган в течение двух дней размещает информацию, содержащуюся в решении о заключении концессионного соглашения, в официальном издании и в информационной системе "Портал Воронежской области в сети Интернет".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2.6. Уполномоченный орган утверждает конкурсную документацию, вносит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 создает конкурсную комиссию по проведению конкурса (далее - конкурсная комиссия), утверждает персональный состав конкурсной комиссии, организует проведение конкурса на право заключения концессионного соглашения в соответствии с положениями, установленными Федеральным </w:t>
      </w:r>
      <w:hyperlink r:id="rId17" w:history="1">
        <w:r w:rsidRPr="008D16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16A7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2.7. По результатам конкурса руководитель уполномоченного органа от имени Воронежской области подписывает концессионное соглашение.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16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16A7">
        <w:rPr>
          <w:rFonts w:ascii="Times New Roman" w:hAnsi="Times New Roman" w:cs="Times New Roman"/>
          <w:sz w:val="28"/>
          <w:szCs w:val="28"/>
        </w:rPr>
        <w:t xml:space="preserve"> исполнением концессионных соглашений</w:t>
      </w: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41B3" w:rsidRPr="008D16A7" w:rsidRDefault="00B741B3" w:rsidP="00B741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D16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16A7">
        <w:rPr>
          <w:rFonts w:ascii="Times New Roman" w:hAnsi="Times New Roman" w:cs="Times New Roman"/>
          <w:sz w:val="28"/>
          <w:szCs w:val="28"/>
        </w:rPr>
        <w:t xml:space="preserve"> исполнением концессионного соглашения осуществляет исполнительный орган государственной власти Воронежской области, чьи полномочия распространяются на объект концессионного соглашения.</w:t>
      </w:r>
    </w:p>
    <w:sectPr w:rsidR="00B741B3" w:rsidRPr="008D16A7" w:rsidSect="00BB14DA">
      <w:pgSz w:w="11905" w:h="16838" w:code="9"/>
      <w:pgMar w:top="1275" w:right="624" w:bottom="283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1B3"/>
    <w:rsid w:val="004A32CB"/>
    <w:rsid w:val="005F2315"/>
    <w:rsid w:val="008528C3"/>
    <w:rsid w:val="008D16A7"/>
    <w:rsid w:val="00B7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4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40292;fld=134" TargetMode="External"/><Relationship Id="rId13" Type="http://schemas.openxmlformats.org/officeDocument/2006/relationships/hyperlink" Target="consultantplus://offline/main?base=LAW;n=102162;f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2162;fld=134;dst=100153" TargetMode="External"/><Relationship Id="rId12" Type="http://schemas.openxmlformats.org/officeDocument/2006/relationships/hyperlink" Target="consultantplus://offline/main?base=RLAW181;n=39617;fld=134;dst=100015" TargetMode="External"/><Relationship Id="rId17" Type="http://schemas.openxmlformats.org/officeDocument/2006/relationships/hyperlink" Target="consultantplus://offline/main?base=LAW;n=102162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02162;fld=134;dst=100083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70;fld=134" TargetMode="External"/><Relationship Id="rId11" Type="http://schemas.openxmlformats.org/officeDocument/2006/relationships/hyperlink" Target="consultantplus://offline/main?base=LAW;n=102162;fld=134" TargetMode="External"/><Relationship Id="rId5" Type="http://schemas.openxmlformats.org/officeDocument/2006/relationships/hyperlink" Target="consultantplus://offline/main?base=RLAW181;n=39617;fld=134;dst=100010" TargetMode="External"/><Relationship Id="rId15" Type="http://schemas.openxmlformats.org/officeDocument/2006/relationships/hyperlink" Target="consultantplus://offline/main?base=RLAW181;n=39617;fld=134;dst=100027" TargetMode="External"/><Relationship Id="rId10" Type="http://schemas.openxmlformats.org/officeDocument/2006/relationships/hyperlink" Target="consultantplus://offline/main?base=RLAW181;n=35706;fld=134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main?base=LAW;n=102162;fld=134;dst=100153" TargetMode="External"/><Relationship Id="rId9" Type="http://schemas.openxmlformats.org/officeDocument/2006/relationships/hyperlink" Target="consultantplus://offline/main?base=RLAW181;n=35687;fld=134" TargetMode="External"/><Relationship Id="rId14" Type="http://schemas.openxmlformats.org/officeDocument/2006/relationships/hyperlink" Target="consultantplus://offline/main?base=LAW;n=102162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AfanasyevAO</dc:creator>
  <cp:keywords/>
  <dc:description/>
  <cp:lastModifiedBy>AfanasyevAO</cp:lastModifiedBy>
  <cp:revision>3</cp:revision>
  <dcterms:created xsi:type="dcterms:W3CDTF">2011-04-29T08:26:00Z</dcterms:created>
  <dcterms:modified xsi:type="dcterms:W3CDTF">2011-04-29T08:53:00Z</dcterms:modified>
</cp:coreProperties>
</file>