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61737">
        <w:rPr>
          <w:b/>
          <w:sz w:val="22"/>
          <w:szCs w:val="22"/>
        </w:rPr>
        <w:t>478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7A1A1D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22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D0E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D0EE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3D0EEE" w:rsidRPr="00E8153C" w:rsidTr="003D0EE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EEE" w:rsidRPr="00FD780E" w:rsidRDefault="003D0EEE" w:rsidP="003D0E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EEE" w:rsidRPr="003D0EEE" w:rsidRDefault="003D0EEE" w:rsidP="003D0E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D0EEE">
              <w:rPr>
                <w:color w:val="000000"/>
                <w:sz w:val="22"/>
                <w:szCs w:val="22"/>
                <w:lang w:eastAsia="en-US"/>
              </w:rPr>
              <w:t>36:10:5300027:405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EEE" w:rsidRPr="00E8153C" w:rsidRDefault="003D0EEE" w:rsidP="003D0EEE">
            <w:pPr>
              <w:jc w:val="center"/>
              <w:rPr>
                <w:sz w:val="22"/>
                <w:szCs w:val="22"/>
                <w:lang w:eastAsia="en-US"/>
              </w:rPr>
            </w:pPr>
            <w:r w:rsidRPr="00462D8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2D89">
              <w:rPr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EEE" w:rsidRPr="00E8153C" w:rsidRDefault="003D0EEE" w:rsidP="003D0E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62D89">
              <w:rPr>
                <w:sz w:val="22"/>
                <w:szCs w:val="22"/>
                <w:lang w:eastAsia="en-US"/>
              </w:rPr>
              <w:t>Воронежская область, р-н Калачеевский, северо-восточная часть кадастрового квартала 36:10:5300027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EE" w:rsidRDefault="003D0EEE" w:rsidP="00381C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E714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D0EEE" w:rsidRPr="00E8153C" w:rsidRDefault="003D0EEE" w:rsidP="003D0E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:10:5300027:405-36/001/2017-1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EEE" w:rsidRPr="00E8153C" w:rsidRDefault="003D0EEE" w:rsidP="003D0E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62D89">
              <w:rPr>
                <w:sz w:val="22"/>
                <w:szCs w:val="22"/>
                <w:lang w:eastAsia="en-US"/>
              </w:rPr>
              <w:t>57,00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EEE" w:rsidRPr="00E8153C" w:rsidRDefault="003D0EEE" w:rsidP="003D0E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62D89">
              <w:rPr>
                <w:sz w:val="22"/>
                <w:szCs w:val="22"/>
                <w:lang w:eastAsia="en-US"/>
              </w:rPr>
              <w:t>57,00</w:t>
            </w:r>
          </w:p>
        </w:tc>
      </w:tr>
    </w:tbl>
    <w:p w:rsidR="006A59C1" w:rsidRDefault="006A59C1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3D0EEE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F43F9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43F96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D0EEE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3D0E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3D0E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F43F96">
              <w:rPr>
                <w:bCs/>
                <w:sz w:val="22"/>
                <w:szCs w:val="22"/>
              </w:rPr>
              <w:t>4</w:t>
            </w:r>
            <w:r w:rsidR="003D0EE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3D0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6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6A59C1">
              <w:rPr>
                <w:sz w:val="22"/>
                <w:szCs w:val="22"/>
              </w:rPr>
              <w:t>5</w:t>
            </w:r>
            <w:r w:rsidR="003D0EE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6C230E">
        <w:rPr>
          <w:bCs/>
          <w:sz w:val="22"/>
          <w:szCs w:val="22"/>
        </w:rPr>
        <w:t>4</w:t>
      </w:r>
      <w:r w:rsidR="003D0EEE">
        <w:rPr>
          <w:bCs/>
          <w:sz w:val="22"/>
          <w:szCs w:val="22"/>
        </w:rPr>
        <w:t>4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3D0EEE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092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3D0EEE"/>
    <w:rsid w:val="00441B76"/>
    <w:rsid w:val="00510CAA"/>
    <w:rsid w:val="00543E66"/>
    <w:rsid w:val="00567A88"/>
    <w:rsid w:val="005B7304"/>
    <w:rsid w:val="00615102"/>
    <w:rsid w:val="00640D47"/>
    <w:rsid w:val="006415DA"/>
    <w:rsid w:val="006A59C1"/>
    <w:rsid w:val="006B5CB4"/>
    <w:rsid w:val="006C230E"/>
    <w:rsid w:val="007006DB"/>
    <w:rsid w:val="00744E8E"/>
    <w:rsid w:val="00761737"/>
    <w:rsid w:val="007A1A1D"/>
    <w:rsid w:val="008013EE"/>
    <w:rsid w:val="008320E2"/>
    <w:rsid w:val="008931BA"/>
    <w:rsid w:val="008E3295"/>
    <w:rsid w:val="00910C41"/>
    <w:rsid w:val="00942E27"/>
    <w:rsid w:val="009806C3"/>
    <w:rsid w:val="009A7D34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52AAE"/>
    <w:rsid w:val="00B943AF"/>
    <w:rsid w:val="00BC70B9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F10878"/>
    <w:rsid w:val="00F11FE1"/>
    <w:rsid w:val="00F24FF0"/>
    <w:rsid w:val="00F30ED9"/>
    <w:rsid w:val="00F43F96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2020-06-18T07:42:00Z</dcterms:created>
  <dcterms:modified xsi:type="dcterms:W3CDTF">2020-06-19T07:04:00Z</dcterms:modified>
</cp:coreProperties>
</file>