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47" w:rsidRPr="00511873" w:rsidRDefault="002210AF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34.1pt;width:49.55pt;height:48.2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638625486" r:id="rId8"/>
        </w:object>
      </w:r>
      <w:r w:rsidR="00D36647" w:rsidRPr="00511873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ru-RU"/>
        </w:rPr>
        <w:t>ДЕПАРТАМЕНТ</w:t>
      </w:r>
    </w:p>
    <w:p w:rsidR="00D36647" w:rsidRPr="00511873" w:rsidRDefault="00D36647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ИМУЩЕСТВЕННЫХ И ЗЕМЕЛЬНЫХ ОТНОШЕНИЙ</w:t>
      </w:r>
    </w:p>
    <w:p w:rsidR="00D36647" w:rsidRPr="00511873" w:rsidRDefault="00D36647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873">
        <w:rPr>
          <w:rFonts w:ascii="SchoolBook" w:eastAsia="Times New Roman" w:hAnsi="SchoolBook" w:cs="Times New Roman"/>
          <w:b/>
          <w:sz w:val="28"/>
          <w:szCs w:val="28"/>
          <w:lang w:eastAsia="ru-RU"/>
        </w:rPr>
        <w:t>ВОРОНЕЖСКОЙ ОБЛАСТИ</w:t>
      </w:r>
    </w:p>
    <w:p w:rsidR="00D36647" w:rsidRPr="00511873" w:rsidRDefault="00D36647" w:rsidP="00D36647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 xml:space="preserve">                              </w:t>
      </w:r>
    </w:p>
    <w:p w:rsidR="00D36647" w:rsidRPr="00511873" w:rsidRDefault="00D36647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11873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ПРИКАЗ</w:t>
      </w:r>
    </w:p>
    <w:p w:rsidR="00D36647" w:rsidRPr="00511873" w:rsidRDefault="004874C1" w:rsidP="00D36647">
      <w:pPr>
        <w:spacing w:after="0" w:line="276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23.12.2019</w:t>
      </w:r>
      <w:r w:rsidR="00D36647" w:rsidRPr="0051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D36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647" w:rsidRPr="0051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D36647" w:rsidRPr="00511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3308</w:t>
      </w:r>
    </w:p>
    <w:p w:rsidR="00D36647" w:rsidRPr="00511873" w:rsidRDefault="00D36647" w:rsidP="00D36647">
      <w:pPr>
        <w:spacing w:after="0" w:line="276" w:lineRule="auto"/>
        <w:ind w:right="2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1187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Воронеж</w:t>
      </w:r>
    </w:p>
    <w:p w:rsidR="000263C3" w:rsidRDefault="000263C3" w:rsidP="00D366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647" w:rsidRPr="00D36647" w:rsidRDefault="00D36647" w:rsidP="00D36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6647">
        <w:rPr>
          <w:rFonts w:ascii="Times New Roman" w:hAnsi="Times New Roman" w:cs="Times New Roman"/>
          <w:b/>
          <w:sz w:val="28"/>
          <w:szCs w:val="28"/>
        </w:rPr>
        <w:t>Об утверждении Обзоров</w:t>
      </w:r>
    </w:p>
    <w:p w:rsidR="00D36647" w:rsidRPr="00D36647" w:rsidRDefault="001B2A40" w:rsidP="00D3664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E4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равоприменительной </w:t>
      </w:r>
      <w:r w:rsidR="00D36647" w:rsidRPr="00D3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практики</w:t>
      </w:r>
      <w:r w:rsidR="00E464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департамента имущественных и земельных отношений Воронежской области при осуществлении</w:t>
      </w:r>
      <w:r w:rsidR="00D36647" w:rsidRPr="00D3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регионального </w:t>
      </w:r>
      <w:r w:rsidR="00D36647" w:rsidRPr="00D36647">
        <w:rPr>
          <w:rFonts w:ascii="Times New Roman" w:hAnsi="Times New Roman" w:cs="Times New Roman"/>
          <w:b/>
          <w:sz w:val="28"/>
          <w:szCs w:val="28"/>
        </w:rPr>
        <w:t xml:space="preserve">государственного контроля (надзора) в области розничной продажи алкогольной и спиртосодержащей продукции и </w:t>
      </w:r>
      <w:r w:rsidR="00D36647" w:rsidRPr="00D36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D36647" w:rsidRPr="00D36647">
        <w:rPr>
          <w:rFonts w:ascii="Times New Roman" w:hAnsi="Times New Roman"/>
          <w:b/>
          <w:bCs/>
          <w:sz w:val="28"/>
          <w:szCs w:val="28"/>
        </w:rPr>
        <w:t>существлени</w:t>
      </w:r>
      <w:r w:rsidR="00E46482">
        <w:rPr>
          <w:rFonts w:ascii="Times New Roman" w:hAnsi="Times New Roman"/>
          <w:b/>
          <w:bCs/>
          <w:sz w:val="28"/>
          <w:szCs w:val="28"/>
        </w:rPr>
        <w:t>и</w:t>
      </w:r>
      <w:r w:rsidR="00D36647" w:rsidRPr="00D36647">
        <w:rPr>
          <w:rFonts w:ascii="Times New Roman" w:hAnsi="Times New Roman"/>
          <w:b/>
          <w:bCs/>
          <w:sz w:val="28"/>
          <w:szCs w:val="28"/>
        </w:rPr>
        <w:t xml:space="preserve">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</w:t>
      </w:r>
    </w:p>
    <w:p w:rsidR="00D36647" w:rsidRDefault="00D36647" w:rsidP="00D3664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9268A" w:rsidRDefault="00D36647" w:rsidP="00D366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0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F19CE">
        <w:rPr>
          <w:rFonts w:ascii="Times New Roman" w:hAnsi="Times New Roman" w:cs="Times New Roman"/>
          <w:sz w:val="28"/>
          <w:szCs w:val="28"/>
        </w:rPr>
        <w:t>под</w:t>
      </w:r>
      <w:hyperlink r:id="rId9" w:history="1">
        <w:r w:rsidRPr="001F7DE7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263C3">
          <w:rPr>
            <w:rFonts w:ascii="Times New Roman" w:hAnsi="Times New Roman" w:cs="Times New Roman"/>
            <w:sz w:val="28"/>
            <w:szCs w:val="28"/>
          </w:rPr>
          <w:t xml:space="preserve">3 </w:t>
        </w:r>
        <w:r w:rsidR="00DF19CE">
          <w:rPr>
            <w:rFonts w:ascii="Times New Roman" w:hAnsi="Times New Roman" w:cs="Times New Roman"/>
            <w:sz w:val="28"/>
            <w:szCs w:val="28"/>
          </w:rPr>
          <w:t>пункта</w:t>
        </w:r>
        <w:r w:rsidR="000263C3">
          <w:rPr>
            <w:rFonts w:ascii="Times New Roman" w:hAnsi="Times New Roman" w:cs="Times New Roman"/>
            <w:sz w:val="28"/>
            <w:szCs w:val="28"/>
          </w:rPr>
          <w:t xml:space="preserve"> 2</w:t>
        </w:r>
        <w:r w:rsidRPr="001F7DE7">
          <w:rPr>
            <w:rFonts w:ascii="Times New Roman" w:hAnsi="Times New Roman" w:cs="Times New Roman"/>
            <w:sz w:val="28"/>
            <w:szCs w:val="28"/>
          </w:rPr>
          <w:t xml:space="preserve"> статьи 8.2</w:t>
        </w:r>
      </w:hyperlink>
      <w:r w:rsidRPr="00B350A3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</w:t>
      </w:r>
      <w:r>
        <w:rPr>
          <w:rFonts w:ascii="Times New Roman" w:hAnsi="Times New Roman" w:cs="Times New Roman"/>
          <w:sz w:val="28"/>
          <w:szCs w:val="28"/>
        </w:rPr>
        <w:t>пунктом 22</w:t>
      </w:r>
      <w:r w:rsidRPr="000E7BAE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E7BAE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E7BAE">
        <w:rPr>
          <w:rFonts w:ascii="Times New Roman" w:hAnsi="Times New Roman" w:cs="Times New Roman"/>
          <w:sz w:val="28"/>
          <w:szCs w:val="28"/>
        </w:rPr>
        <w:t xml:space="preserve"> по обобщению и анализу правоприменительной практики контрольно-надзорной деятельности, утвержденных Протоколом заседания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0E7BAE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 xml:space="preserve">2016 </w:t>
      </w:r>
      <w:r w:rsidRPr="000E7BAE">
        <w:rPr>
          <w:rFonts w:ascii="Times New Roman" w:hAnsi="Times New Roman" w:cs="Times New Roman"/>
          <w:sz w:val="28"/>
          <w:szCs w:val="28"/>
        </w:rPr>
        <w:t>№ 7</w:t>
      </w:r>
      <w:r w:rsidRPr="00B350A3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</w:p>
    <w:p w:rsidR="00D36647" w:rsidRPr="00B350A3" w:rsidRDefault="00B9268A" w:rsidP="00B926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D36647" w:rsidRPr="00B350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647" w:rsidRPr="00B350A3">
        <w:rPr>
          <w:rFonts w:ascii="Times New Roman" w:hAnsi="Times New Roman" w:cs="Times New Roman"/>
          <w:sz w:val="28"/>
          <w:szCs w:val="28"/>
        </w:rPr>
        <w:t>ю:</w:t>
      </w:r>
    </w:p>
    <w:p w:rsidR="00D36647" w:rsidRPr="00C33444" w:rsidRDefault="00D36647" w:rsidP="000263C3">
      <w:pPr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0263C3">
        <w:rPr>
          <w:rFonts w:ascii="Times New Roman" w:hAnsi="Times New Roman" w:cs="Times New Roman"/>
          <w:sz w:val="28"/>
          <w:szCs w:val="28"/>
        </w:rPr>
        <w:t>1. Утвердить</w:t>
      </w:r>
      <w:r w:rsidR="000263C3" w:rsidRPr="000263C3">
        <w:rPr>
          <w:rFonts w:ascii="Times New Roman" w:hAnsi="Times New Roman" w:cs="Times New Roman"/>
          <w:sz w:val="28"/>
          <w:szCs w:val="28"/>
        </w:rPr>
        <w:t xml:space="preserve"> </w:t>
      </w:r>
      <w:r w:rsidR="001B2A40">
        <w:rPr>
          <w:rFonts w:ascii="Times New Roman" w:hAnsi="Times New Roman" w:cs="Times New Roman"/>
          <w:sz w:val="28"/>
          <w:szCs w:val="28"/>
        </w:rPr>
        <w:t>прилагаемый О</w:t>
      </w:r>
      <w:r w:rsidR="000263C3" w:rsidRPr="000263C3">
        <w:rPr>
          <w:rFonts w:ascii="Times New Roman" w:hAnsi="Times New Roman" w:cs="Times New Roman"/>
          <w:sz w:val="28"/>
          <w:szCs w:val="28"/>
        </w:rPr>
        <w:t>бзор</w:t>
      </w:r>
      <w:r w:rsidR="001B2A40">
        <w:rPr>
          <w:rFonts w:ascii="Times New Roman" w:hAnsi="Times New Roman" w:cs="Times New Roman"/>
          <w:sz w:val="28"/>
          <w:szCs w:val="28"/>
        </w:rPr>
        <w:t xml:space="preserve"> правоприменительной </w:t>
      </w:r>
      <w:r w:rsidR="000263C3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 w:rsidR="001B2A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департамента имущественных и земельных отношений Воронежской области при осуществлении</w:t>
      </w:r>
      <w:r w:rsidR="000263C3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регионального </w:t>
      </w:r>
      <w:r w:rsidR="000263C3" w:rsidRPr="00456A84">
        <w:rPr>
          <w:rFonts w:ascii="Times New Roman" w:hAnsi="Times New Roman" w:cs="Times New Roman"/>
          <w:sz w:val="28"/>
          <w:szCs w:val="28"/>
        </w:rPr>
        <w:t>государственн</w:t>
      </w:r>
      <w:r w:rsidR="000263C3">
        <w:rPr>
          <w:rFonts w:ascii="Times New Roman" w:hAnsi="Times New Roman" w:cs="Times New Roman"/>
          <w:sz w:val="28"/>
          <w:szCs w:val="28"/>
        </w:rPr>
        <w:t>ого</w:t>
      </w:r>
      <w:r w:rsidR="000263C3" w:rsidRPr="00456A84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263C3">
        <w:rPr>
          <w:rFonts w:ascii="Times New Roman" w:hAnsi="Times New Roman" w:cs="Times New Roman"/>
          <w:sz w:val="28"/>
          <w:szCs w:val="28"/>
        </w:rPr>
        <w:t>я</w:t>
      </w:r>
      <w:r w:rsidR="000263C3" w:rsidRPr="00456A84">
        <w:rPr>
          <w:rFonts w:ascii="Times New Roman" w:hAnsi="Times New Roman" w:cs="Times New Roman"/>
          <w:sz w:val="28"/>
          <w:szCs w:val="28"/>
        </w:rPr>
        <w:t xml:space="preserve"> (надзор</w:t>
      </w:r>
      <w:r w:rsidR="000263C3">
        <w:rPr>
          <w:rFonts w:ascii="Times New Roman" w:hAnsi="Times New Roman" w:cs="Times New Roman"/>
          <w:sz w:val="28"/>
          <w:szCs w:val="28"/>
        </w:rPr>
        <w:t>а</w:t>
      </w:r>
      <w:r w:rsidR="000263C3" w:rsidRPr="00456A84">
        <w:rPr>
          <w:rFonts w:ascii="Times New Roman" w:hAnsi="Times New Roman" w:cs="Times New Roman"/>
          <w:sz w:val="28"/>
          <w:szCs w:val="28"/>
        </w:rPr>
        <w:t>) в области розничной продажи алкогольной и спиртосодержащей продукции</w:t>
      </w:r>
      <w:r w:rsidR="000263C3">
        <w:rPr>
          <w:rFonts w:ascii="Times New Roman" w:hAnsi="Times New Roman" w:cs="Times New Roman"/>
          <w:sz w:val="28"/>
          <w:szCs w:val="28"/>
        </w:rPr>
        <w:t>.</w:t>
      </w:r>
    </w:p>
    <w:p w:rsidR="000263C3" w:rsidRDefault="00D36647" w:rsidP="000263C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263C3">
        <w:rPr>
          <w:rFonts w:ascii="Times New Roman" w:hAnsi="Times New Roman" w:cs="Times New Roman"/>
          <w:sz w:val="28"/>
          <w:szCs w:val="28"/>
        </w:rPr>
        <w:t>2.</w:t>
      </w:r>
      <w:r w:rsidRPr="00C33444">
        <w:rPr>
          <w:sz w:val="28"/>
          <w:szCs w:val="28"/>
        </w:rPr>
        <w:t xml:space="preserve"> </w:t>
      </w:r>
      <w:r w:rsidR="000263C3" w:rsidRPr="000263C3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0263C3">
        <w:rPr>
          <w:sz w:val="28"/>
          <w:szCs w:val="28"/>
        </w:rPr>
        <w:t xml:space="preserve"> </w:t>
      </w:r>
      <w:r w:rsidR="001B2A40" w:rsidRPr="003904D1">
        <w:rPr>
          <w:rFonts w:ascii="Times New Roman" w:hAnsi="Times New Roman" w:cs="Times New Roman"/>
          <w:sz w:val="28"/>
          <w:szCs w:val="28"/>
        </w:rPr>
        <w:t>О</w:t>
      </w:r>
      <w:r w:rsidR="000263C3" w:rsidRPr="000263C3">
        <w:rPr>
          <w:rFonts w:ascii="Times New Roman" w:hAnsi="Times New Roman" w:cs="Times New Roman"/>
          <w:sz w:val="28"/>
          <w:szCs w:val="28"/>
        </w:rPr>
        <w:t>бзор</w:t>
      </w:r>
      <w:r w:rsidR="001B2A40">
        <w:rPr>
          <w:rFonts w:ascii="Times New Roman" w:hAnsi="Times New Roman" w:cs="Times New Roman"/>
          <w:sz w:val="28"/>
          <w:szCs w:val="28"/>
        </w:rPr>
        <w:t xml:space="preserve"> правоприменительной</w:t>
      </w:r>
      <w:r w:rsidR="000263C3">
        <w:rPr>
          <w:rFonts w:ascii="Times New Roman" w:hAnsi="Times New Roman" w:cs="Times New Roman"/>
          <w:sz w:val="28"/>
          <w:szCs w:val="28"/>
        </w:rPr>
        <w:t xml:space="preserve"> </w:t>
      </w:r>
      <w:r w:rsidR="000263C3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 w:rsidR="004E45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департамента имущественных и земельных отношений Воронежской области</w:t>
      </w:r>
      <w:r w:rsidR="000263C3"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E45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</w:t>
      </w:r>
      <w:r w:rsidR="000263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0263C3">
        <w:rPr>
          <w:rFonts w:ascii="Times New Roman" w:hAnsi="Times New Roman"/>
          <w:bCs/>
          <w:sz w:val="28"/>
          <w:szCs w:val="28"/>
        </w:rPr>
        <w:t>существлени</w:t>
      </w:r>
      <w:r w:rsidR="004E4566">
        <w:rPr>
          <w:rFonts w:ascii="Times New Roman" w:hAnsi="Times New Roman"/>
          <w:bCs/>
          <w:sz w:val="28"/>
          <w:szCs w:val="28"/>
        </w:rPr>
        <w:t>и</w:t>
      </w:r>
      <w:r w:rsidR="000263C3" w:rsidRPr="00E34F4E">
        <w:rPr>
          <w:rFonts w:ascii="Times New Roman" w:hAnsi="Times New Roman"/>
          <w:bCs/>
          <w:sz w:val="28"/>
          <w:szCs w:val="28"/>
        </w:rPr>
        <w:t xml:space="preserve"> лицензионного контроля за соблюдением лицензиатами при осуществлении заготовки, хранения, переработки и реализации лома черных металлов, цветных м</w:t>
      </w:r>
      <w:r w:rsidR="000263C3">
        <w:rPr>
          <w:rFonts w:ascii="Times New Roman" w:hAnsi="Times New Roman"/>
          <w:bCs/>
          <w:sz w:val="28"/>
          <w:szCs w:val="28"/>
        </w:rPr>
        <w:t>еталлов лицензионных требований.</w:t>
      </w:r>
    </w:p>
    <w:p w:rsidR="004E4566" w:rsidRPr="00751E0A" w:rsidRDefault="004E4566" w:rsidP="004E4566">
      <w:pPr>
        <w:pStyle w:val="a3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751E0A">
        <w:rPr>
          <w:sz w:val="28"/>
          <w:szCs w:val="28"/>
        </w:rPr>
        <w:t>Отделу аналитической и административной работы (</w:t>
      </w:r>
      <w:proofErr w:type="spellStart"/>
      <w:r w:rsidRPr="00751E0A">
        <w:rPr>
          <w:sz w:val="28"/>
          <w:szCs w:val="28"/>
        </w:rPr>
        <w:t>Ишутин</w:t>
      </w:r>
      <w:proofErr w:type="spellEnd"/>
      <w:r w:rsidRPr="00751E0A">
        <w:rPr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4E4566" w:rsidRDefault="004E4566" w:rsidP="000263C3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D36647" w:rsidRDefault="00D36647" w:rsidP="00D36647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4E4566">
        <w:rPr>
          <w:bCs/>
          <w:sz w:val="28"/>
          <w:szCs w:val="28"/>
        </w:rPr>
        <w:t>4</w:t>
      </w:r>
      <w:r w:rsidRPr="00B048C6">
        <w:rPr>
          <w:bCs/>
          <w:sz w:val="28"/>
          <w:szCs w:val="28"/>
        </w:rPr>
        <w:t xml:space="preserve">. Контроль за исполнением настоящего приказа </w:t>
      </w:r>
      <w:r w:rsidRPr="00B048C6">
        <w:rPr>
          <w:sz w:val="28"/>
          <w:szCs w:val="28"/>
        </w:rPr>
        <w:t>возложить на заместителя руководителя департамента имущественных и земельных отношений Воронежской области Эсауленко О.А.</w:t>
      </w:r>
    </w:p>
    <w:p w:rsidR="000263C3" w:rsidRDefault="000263C3" w:rsidP="00D36647">
      <w:pPr>
        <w:pStyle w:val="a3"/>
        <w:jc w:val="both"/>
        <w:rPr>
          <w:sz w:val="28"/>
          <w:szCs w:val="28"/>
        </w:rPr>
      </w:pPr>
    </w:p>
    <w:p w:rsidR="004E4566" w:rsidRDefault="004E4566" w:rsidP="00D36647">
      <w:pPr>
        <w:pStyle w:val="a3"/>
        <w:jc w:val="both"/>
        <w:rPr>
          <w:sz w:val="28"/>
          <w:szCs w:val="28"/>
        </w:rPr>
      </w:pPr>
    </w:p>
    <w:p w:rsidR="000263C3" w:rsidRDefault="000263C3" w:rsidP="00D36647">
      <w:pPr>
        <w:pStyle w:val="a3"/>
        <w:jc w:val="both"/>
        <w:rPr>
          <w:sz w:val="28"/>
          <w:szCs w:val="28"/>
        </w:rPr>
      </w:pPr>
    </w:p>
    <w:p w:rsidR="00D36647" w:rsidRDefault="007720C2" w:rsidP="00D36647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D36647" w:rsidRPr="00B048C6">
        <w:rPr>
          <w:rFonts w:eastAsia="Calibri"/>
          <w:sz w:val="28"/>
          <w:szCs w:val="28"/>
        </w:rPr>
        <w:t>уководител</w:t>
      </w:r>
      <w:r>
        <w:rPr>
          <w:rFonts w:eastAsia="Calibri"/>
          <w:sz w:val="28"/>
          <w:szCs w:val="28"/>
        </w:rPr>
        <w:t>ь</w:t>
      </w:r>
      <w:r w:rsidR="00D36647" w:rsidRPr="00B048C6">
        <w:rPr>
          <w:rFonts w:eastAsia="Calibri"/>
          <w:sz w:val="28"/>
          <w:szCs w:val="28"/>
        </w:rPr>
        <w:t xml:space="preserve"> департамента                                                           </w:t>
      </w:r>
      <w:r w:rsidR="00D36647">
        <w:rPr>
          <w:rFonts w:eastAsia="Calibri"/>
          <w:sz w:val="28"/>
          <w:szCs w:val="28"/>
        </w:rPr>
        <w:t xml:space="preserve">   </w:t>
      </w:r>
      <w:r w:rsidR="00D36647" w:rsidRPr="00B048C6">
        <w:rPr>
          <w:rFonts w:eastAsia="Calibri"/>
          <w:sz w:val="28"/>
          <w:szCs w:val="28"/>
        </w:rPr>
        <w:t xml:space="preserve"> С.В. Юсупов</w:t>
      </w: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C43B84" w:rsidRPr="00D369F1" w:rsidTr="00A0229F">
        <w:trPr>
          <w:trHeight w:val="2406"/>
        </w:trPr>
        <w:tc>
          <w:tcPr>
            <w:tcW w:w="3808" w:type="dxa"/>
          </w:tcPr>
          <w:p w:rsidR="00C43B84" w:rsidRPr="00D369F1" w:rsidRDefault="00C43B84" w:rsidP="00A0229F">
            <w:pPr>
              <w:pStyle w:val="a3"/>
            </w:pPr>
            <w:r w:rsidRPr="00D369F1">
              <w:t>Утвержден</w:t>
            </w:r>
          </w:p>
          <w:p w:rsidR="00C43B84" w:rsidRPr="00D369F1" w:rsidRDefault="00C43B84" w:rsidP="00A0229F">
            <w:pPr>
              <w:pStyle w:val="a3"/>
            </w:pPr>
            <w:r w:rsidRPr="00D369F1">
              <w:t>приказом департамента</w:t>
            </w:r>
          </w:p>
          <w:p w:rsidR="00C43B84" w:rsidRPr="00D369F1" w:rsidRDefault="00C43B84" w:rsidP="00A0229F">
            <w:pPr>
              <w:pStyle w:val="a3"/>
            </w:pPr>
            <w:r w:rsidRPr="00D369F1">
              <w:t xml:space="preserve">имущественных и земельных </w:t>
            </w:r>
            <w:r>
              <w:t xml:space="preserve">          </w:t>
            </w:r>
            <w:proofErr w:type="gramStart"/>
            <w:r w:rsidRPr="00D369F1">
              <w:t>отношений  Воронежской</w:t>
            </w:r>
            <w:proofErr w:type="gramEnd"/>
            <w:r w:rsidRPr="00D369F1">
              <w:t xml:space="preserve"> области </w:t>
            </w:r>
          </w:p>
          <w:p w:rsidR="00C43B84" w:rsidRPr="00D369F1" w:rsidRDefault="00C43B84" w:rsidP="00A0229F">
            <w:pPr>
              <w:pStyle w:val="a3"/>
            </w:pPr>
            <w:r w:rsidRPr="00D369F1">
              <w:t>от</w:t>
            </w:r>
            <w:r>
              <w:t xml:space="preserve"> 23.12.2019</w:t>
            </w:r>
            <w:r w:rsidRPr="00D369F1">
              <w:t xml:space="preserve">    №</w:t>
            </w:r>
            <w:r>
              <w:t xml:space="preserve"> 3308</w:t>
            </w:r>
          </w:p>
          <w:p w:rsidR="00C43B84" w:rsidRPr="00D369F1" w:rsidRDefault="00C43B84" w:rsidP="00A0229F">
            <w:pPr>
              <w:pStyle w:val="a3"/>
            </w:pPr>
          </w:p>
        </w:tc>
      </w:tr>
    </w:tbl>
    <w:p w:rsidR="00C43B84" w:rsidRDefault="00C43B84" w:rsidP="00C43B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B84" w:rsidRDefault="00C43B84" w:rsidP="00C43B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3B84" w:rsidRPr="00456A84" w:rsidRDefault="00C43B84" w:rsidP="00C43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БЗОР</w:t>
      </w:r>
    </w:p>
    <w:p w:rsidR="00C43B84" w:rsidRDefault="00C43B84" w:rsidP="00C43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правоприменительной </w:t>
      </w: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департамента имущественных и земельных отношений Воронежской области при осуществлении</w:t>
      </w: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регионального </w:t>
      </w:r>
      <w:r w:rsidRPr="00456A8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6A84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6A84">
        <w:rPr>
          <w:rFonts w:ascii="Times New Roman" w:hAnsi="Times New Roman" w:cs="Times New Roman"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6A84">
        <w:rPr>
          <w:rFonts w:ascii="Times New Roman" w:hAnsi="Times New Roman" w:cs="Times New Roman"/>
          <w:sz w:val="28"/>
          <w:szCs w:val="28"/>
        </w:rPr>
        <w:t>) в области розничной продажи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84" w:rsidRDefault="00C43B84" w:rsidP="00C43B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84" w:rsidRPr="00AA4644" w:rsidRDefault="00C43B84" w:rsidP="00C4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обзор 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 во исполнение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8.2 Федерального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26.12.2008 № 294-ФЗ «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(далее – «Федеральный закон № 294-ФЗ»), </w:t>
      </w:r>
      <w:r w:rsidRPr="00AA4644">
        <w:rPr>
          <w:rFonts w:ascii="Times New Roman" w:hAnsi="Times New Roman" w:cs="Times New Roman"/>
          <w:sz w:val="28"/>
          <w:szCs w:val="28"/>
        </w:rPr>
        <w:t>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 и разрешительных функций федеральных органов исполнительной власти Правительственной комиссии по проведению административной реформы от 09.09.2016 № 7, приказа департамента 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12.04.2018 № 814 «Об утверждении Порядка организации работы департамента имущественных и земельных отношений Воронежской области по обобщению и анализу правоприменительной практики контрольно-надзорной деятельности»</w:t>
      </w:r>
      <w:r w:rsidRPr="00AA4644">
        <w:rPr>
          <w:rFonts w:ascii="Times New Roman" w:hAnsi="Times New Roman" w:cs="Times New Roman"/>
          <w:sz w:val="28"/>
          <w:szCs w:val="28"/>
        </w:rPr>
        <w:t>.</w:t>
      </w:r>
    </w:p>
    <w:p w:rsidR="00C43B84" w:rsidRPr="007D6C59" w:rsidRDefault="00C43B84" w:rsidP="00C4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C59">
        <w:rPr>
          <w:rFonts w:ascii="Times New Roman" w:hAnsi="Times New Roman" w:cs="Times New Roman"/>
          <w:sz w:val="28"/>
          <w:szCs w:val="28"/>
        </w:rPr>
        <w:t>Обзор правоприменительной практики подготовлен за январь - декабрь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D6C59">
        <w:rPr>
          <w:rFonts w:ascii="Times New Roman" w:hAnsi="Times New Roman" w:cs="Times New Roman"/>
          <w:sz w:val="28"/>
          <w:szCs w:val="28"/>
        </w:rPr>
        <w:t xml:space="preserve"> года по результатам контрольно-надзорной деятельности в сфер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7D6C59">
        <w:rPr>
          <w:rFonts w:ascii="Times New Roman" w:hAnsi="Times New Roman" w:cs="Times New Roman"/>
          <w:sz w:val="28"/>
          <w:szCs w:val="28"/>
        </w:rPr>
        <w:t>розничной продажи алкогольной и спиртосодержащей продукции.</w:t>
      </w:r>
    </w:p>
    <w:p w:rsidR="00C43B84" w:rsidRDefault="00C43B84" w:rsidP="00C43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Default="00C43B84" w:rsidP="00C43B8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Default="00C43B84" w:rsidP="00C43B84">
      <w:pPr>
        <w:pStyle w:val="ab"/>
        <w:spacing w:after="0" w:line="240" w:lineRule="auto"/>
        <w:ind w:left="3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.Общие положения</w:t>
      </w:r>
    </w:p>
    <w:p w:rsidR="00C43B84" w:rsidRPr="001437DC" w:rsidRDefault="00C43B84" w:rsidP="00C43B84">
      <w:pPr>
        <w:pStyle w:val="ab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Default="00C43B84" w:rsidP="00C43B84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имущественных и земельных отношений Воронежской области </w:t>
      </w:r>
      <w:r w:rsidRPr="008B7BD3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 xml:space="preserve">департамент) на основании распоряжения Воронежской области от 30.07.2019 № 674-р «Об утверждении Перечня государственных услуг и государственных функций по осуществлению государственного контроля (надзора) исполнительных органов государственной власти </w:t>
      </w:r>
      <w:r>
        <w:rPr>
          <w:color w:val="000000"/>
          <w:sz w:val="28"/>
          <w:szCs w:val="28"/>
        </w:rPr>
        <w:lastRenderedPageBreak/>
        <w:t xml:space="preserve">Воронежской области» </w:t>
      </w:r>
      <w:r w:rsidRPr="008B7BD3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>уполномоченным органом по</w:t>
      </w:r>
      <w:r w:rsidRPr="008B7BD3">
        <w:rPr>
          <w:color w:val="000000"/>
          <w:sz w:val="28"/>
          <w:szCs w:val="28"/>
        </w:rPr>
        <w:t xml:space="preserve"> осуществл</w:t>
      </w:r>
      <w:r>
        <w:rPr>
          <w:color w:val="000000"/>
          <w:sz w:val="28"/>
          <w:szCs w:val="28"/>
        </w:rPr>
        <w:t>ению:</w:t>
      </w:r>
      <w:r w:rsidRPr="008B7BD3">
        <w:rPr>
          <w:color w:val="000000"/>
          <w:sz w:val="28"/>
          <w:szCs w:val="28"/>
        </w:rPr>
        <w:t xml:space="preserve"> 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регионального </w:t>
      </w:r>
      <w:r>
        <w:rPr>
          <w:rFonts w:ascii="Times New Roman" w:hAnsi="Times New Roman" w:cs="Times New Roman"/>
          <w:sz w:val="28"/>
          <w:szCs w:val="28"/>
        </w:rPr>
        <w:t>государственного контроля (надзора) в области розничной продажи алкогольной и спиртосодержащей продукции включающего в себя: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04CED">
        <w:rPr>
          <w:sz w:val="28"/>
          <w:szCs w:val="28"/>
        </w:rPr>
        <w:t>лицензионн</w:t>
      </w:r>
      <w:r>
        <w:rPr>
          <w:sz w:val="28"/>
          <w:szCs w:val="28"/>
        </w:rPr>
        <w:t>ый</w:t>
      </w:r>
      <w:r w:rsidRPr="00704CE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704CED">
        <w:rPr>
          <w:sz w:val="28"/>
          <w:szCs w:val="28"/>
        </w:rPr>
        <w:t xml:space="preserve">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</w:t>
      </w:r>
      <w:r>
        <w:rPr>
          <w:sz w:val="28"/>
          <w:szCs w:val="28"/>
        </w:rPr>
        <w:t>елями винодельческой продукции);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государственный</w:t>
      </w:r>
      <w:r w:rsidRPr="00704CE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704CED">
        <w:rPr>
          <w:sz w:val="28"/>
          <w:szCs w:val="28"/>
        </w:rPr>
        <w:t xml:space="preserve">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10" w:history="1">
        <w:r w:rsidRPr="00704CED">
          <w:rPr>
            <w:color w:val="0000FF"/>
            <w:sz w:val="28"/>
            <w:szCs w:val="28"/>
          </w:rPr>
          <w:t>статьей 16</w:t>
        </w:r>
      </w:hyperlink>
      <w:r w:rsidRPr="00704CED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883BB7">
        <w:rPr>
          <w:sz w:val="28"/>
          <w:szCs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704CED">
        <w:rPr>
          <w:sz w:val="28"/>
          <w:szCs w:val="28"/>
        </w:rPr>
        <w:t>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</w:t>
      </w:r>
      <w:r>
        <w:rPr>
          <w:sz w:val="28"/>
          <w:szCs w:val="28"/>
        </w:rPr>
        <w:t>;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4CED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704CED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704CED">
        <w:rPr>
          <w:sz w:val="28"/>
          <w:szCs w:val="28"/>
        </w:rPr>
        <w:t xml:space="preserve"> за представлением деклараций об объеме розничной продажи алкогольной и спиртосодержащей продукции, об объеме собранного винограда для произв</w:t>
      </w:r>
      <w:r>
        <w:rPr>
          <w:sz w:val="28"/>
          <w:szCs w:val="28"/>
        </w:rPr>
        <w:t>одства винодельческой продукции.</w:t>
      </w: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Обобщение и анализ правоприменительной практики контрольно-надзорной деятельности проведен департаментом с целью:</w:t>
      </w: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 обеспечения единства практики применения федеральных законов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иных нормативных правовых актов Российской Федерации, законов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Воронежской области и иных нормативных правовых актов Воронежской области, обязательность применения которых установлена законодательством Российской Федерации;</w:t>
      </w: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-обеспечения доступности сведений о правоприменительной практике</w:t>
      </w: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департамента путем их публикации для сведения подконтрольных субъектов;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-снижения количества нарушений обязательных требований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повышения уровня защищенности охраняемых законом ценностей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обеспечения информированности подконтрольных субъектов о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применения обязательных требований.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II. Правоприменительная практика законодательства об</w:t>
      </w: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организации и проведении государственного контроля (надзора) в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установленной сфере деятельности</w:t>
      </w:r>
    </w:p>
    <w:p w:rsidR="00C43B84" w:rsidRPr="00991337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84" w:rsidRPr="00D24016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1. Составление ежегодных планов проведения плановых проверок</w:t>
      </w:r>
    </w:p>
    <w:p w:rsidR="00C43B84" w:rsidRPr="00D24016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юридических лиц, направление проектов планов в органы</w:t>
      </w:r>
    </w:p>
    <w:p w:rsidR="00C43B84" w:rsidRPr="00D24016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прокуратуры и их доработка по итогам рассмотрения органами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прокуратуры</w:t>
      </w:r>
    </w:p>
    <w:p w:rsidR="00C43B84" w:rsidRPr="00D24016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пункта 8 статьи 23.2. Федерального закона </w:t>
      </w:r>
      <w:r w:rsidRPr="006C6333">
        <w:rPr>
          <w:rFonts w:ascii="Times New Roman" w:hAnsi="Times New Roman" w:cs="Times New Roman"/>
          <w:sz w:val="28"/>
          <w:szCs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 плановая проверка в отношении лицензиата, осуществляющего розничную продажу алкогольной продукции, за исключением розничной продажи вина, игристого вина (шампанского), осуществляемой сельскохозяйственными товаропроизводителями, не проводится.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плановые проверки департаментом не проводились.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40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оснований для </w:t>
      </w:r>
      <w:r w:rsidRPr="00004000">
        <w:rPr>
          <w:rFonts w:ascii="Times New Roman" w:hAnsi="Times New Roman" w:cs="Times New Roman"/>
          <w:sz w:val="28"/>
          <w:szCs w:val="28"/>
        </w:rPr>
        <w:t>проведения внеплановых проверок, согласование проведения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выездных</w:t>
      </w:r>
      <w:r w:rsidRPr="00004000">
        <w:rPr>
          <w:rFonts w:ascii="Times New Roman" w:hAnsi="Times New Roman" w:cs="Times New Roman"/>
          <w:sz w:val="28"/>
          <w:szCs w:val="28"/>
        </w:rPr>
        <w:t xml:space="preserve"> проверок с органами прокуратуры в установленных федеральными законами случаях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Pr="00EA2161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EA2161">
        <w:rPr>
          <w:sz w:val="28"/>
          <w:szCs w:val="28"/>
        </w:rPr>
        <w:t>Проведение внеплановых проверок департаментом осуществляется по основаниям, установленным пунктом 10 статьи 23.2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C43B84" w:rsidRPr="00EA2161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EA2161">
        <w:rPr>
          <w:sz w:val="28"/>
          <w:szCs w:val="28"/>
        </w:rPr>
        <w:t xml:space="preserve">В 2019 году в рамках лицензионного контроля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 департаментом проведена 1 внеплановая выездная проверка по согласованию с органами прокуратуры. </w:t>
      </w:r>
    </w:p>
    <w:p w:rsidR="00C43B84" w:rsidRPr="00EA2161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EA2161">
        <w:rPr>
          <w:sz w:val="28"/>
          <w:szCs w:val="28"/>
        </w:rPr>
        <w:t xml:space="preserve">По результатам проведенного мероприятия по контролю нарушений требований действующего законодательства не выявлено. 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</w:p>
    <w:p w:rsidR="00C43B84" w:rsidRPr="0049514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3. Разработка и издание приказов о проведении проверок,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их содержание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7"/>
          <w:szCs w:val="27"/>
        </w:rPr>
      </w:pPr>
    </w:p>
    <w:p w:rsidR="00C43B84" w:rsidRPr="0049514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Приказы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проверок издаются</w:t>
      </w:r>
      <w:r w:rsidRPr="00495144">
        <w:rPr>
          <w:rFonts w:ascii="Times New Roman" w:hAnsi="Times New Roman" w:cs="Times New Roman"/>
          <w:sz w:val="28"/>
          <w:szCs w:val="28"/>
        </w:rPr>
        <w:t xml:space="preserve"> департаментом в соответствии с типовой формой, установленной приказом </w:t>
      </w: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</w:t>
      </w:r>
      <w:r w:rsidRPr="00495144">
        <w:rPr>
          <w:rFonts w:ascii="Times New Roman" w:hAnsi="Times New Roman" w:cs="Times New Roman"/>
          <w:sz w:val="28"/>
          <w:szCs w:val="28"/>
        </w:rPr>
        <w:t xml:space="preserve">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типовая форма приказа).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В приказах департаментом в соответствии с пунктом 2 статьи 14 Федерального закона № 294-ФЗ и типовой формой приказа о проведении проверки включаются следующие сведения: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lastRenderedPageBreak/>
        <w:t>- наименование органа госу</w:t>
      </w:r>
      <w:r>
        <w:rPr>
          <w:sz w:val="28"/>
          <w:szCs w:val="28"/>
        </w:rPr>
        <w:t>дарственного контроля (надзора)</w:t>
      </w:r>
      <w:r w:rsidRPr="007507D2">
        <w:rPr>
          <w:sz w:val="28"/>
          <w:szCs w:val="28"/>
        </w:rPr>
        <w:t>, а также вид (виды) государственного контроля (надзора);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наименование юридического лица проверка которых проводится, места нахождения юридических лиц (их филиалов, представительств, обособленных структурных подразделений);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цели, задачи, предмет проверки и срок ее проведения;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правовые основания проведения проверки;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подлежащие п</w:t>
      </w:r>
      <w:r>
        <w:rPr>
          <w:sz w:val="28"/>
          <w:szCs w:val="28"/>
        </w:rPr>
        <w:t>роверке обязательные требования</w:t>
      </w:r>
      <w:r w:rsidRPr="007507D2">
        <w:rPr>
          <w:sz w:val="28"/>
          <w:szCs w:val="28"/>
        </w:rPr>
        <w:t>,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перечень административных регламентов по осуществлению госу</w:t>
      </w:r>
      <w:r>
        <w:rPr>
          <w:sz w:val="28"/>
          <w:szCs w:val="28"/>
        </w:rPr>
        <w:t>дарственного контроля (надзора)</w:t>
      </w:r>
      <w:r w:rsidRPr="007507D2">
        <w:rPr>
          <w:sz w:val="28"/>
          <w:szCs w:val="28"/>
        </w:rPr>
        <w:t>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перечень документов, представление которых юридическим лицом необходимо для достижения целей и задач проведения проверки;</w:t>
      </w:r>
    </w:p>
    <w:p w:rsidR="00C43B84" w:rsidRPr="007507D2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даты начала и окончания проведения проверки;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иные сведения, если это предусмотрено типовой формой распоряжения или приказа руководителя, заместителя руководителя органа государственного контроля (надзора).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</w:p>
    <w:p w:rsidR="00C43B84" w:rsidRPr="00770CEB" w:rsidRDefault="00C43B84" w:rsidP="00C43B84">
      <w:pPr>
        <w:pStyle w:val="a3"/>
        <w:ind w:firstLine="708"/>
        <w:jc w:val="center"/>
        <w:rPr>
          <w:sz w:val="28"/>
          <w:szCs w:val="28"/>
        </w:rPr>
      </w:pPr>
      <w:r w:rsidRPr="00770CEB">
        <w:rPr>
          <w:sz w:val="28"/>
          <w:szCs w:val="28"/>
        </w:rPr>
        <w:t xml:space="preserve">4. Выбор </w:t>
      </w:r>
      <w:r>
        <w:rPr>
          <w:sz w:val="28"/>
          <w:szCs w:val="28"/>
        </w:rPr>
        <w:t>документарной или выездной проверки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Федеральным законом № 294-ФЗ установлен</w:t>
      </w:r>
      <w:r>
        <w:rPr>
          <w:rFonts w:ascii="Times New Roman" w:hAnsi="Times New Roman" w:cs="Times New Roman"/>
          <w:sz w:val="28"/>
          <w:szCs w:val="28"/>
        </w:rPr>
        <w:t>о, что плановые и внеплановые проверки проводятся</w:t>
      </w:r>
      <w:r w:rsidRPr="0058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документарной проверки и (или) выездной проверки.</w:t>
      </w:r>
    </w:p>
    <w:p w:rsidR="00C43B84" w:rsidRPr="00583C7C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Проведение внеплановых проверок 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>
        <w:rPr>
          <w:rFonts w:ascii="Times New Roman" w:hAnsi="Times New Roman" w:cs="Times New Roman"/>
          <w:sz w:val="28"/>
          <w:szCs w:val="28"/>
        </w:rPr>
        <w:t>подпунктом</w:t>
      </w:r>
      <w:r w:rsidRPr="00583C7C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пункта 10</w:t>
      </w:r>
      <w:r w:rsidRPr="00583C7C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23.2 </w:t>
      </w:r>
      <w:r w:rsidRPr="00583C7C">
        <w:rPr>
          <w:rFonts w:ascii="Times New Roman" w:hAnsi="Times New Roman" w:cs="Times New Roman"/>
          <w:sz w:val="28"/>
          <w:szCs w:val="28"/>
        </w:rPr>
        <w:t xml:space="preserve"> </w:t>
      </w:r>
      <w:r w:rsidRPr="00883BB7">
        <w:rPr>
          <w:rFonts w:ascii="Times New Roman" w:hAnsi="Times New Roman" w:cs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58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(в связи с истечением сро</w:t>
      </w:r>
      <w:r>
        <w:rPr>
          <w:rFonts w:ascii="Times New Roman" w:hAnsi="Times New Roman" w:cs="Times New Roman"/>
          <w:sz w:val="28"/>
          <w:szCs w:val="28"/>
        </w:rPr>
        <w:t xml:space="preserve">ка исполнения юридическим лицом  </w:t>
      </w:r>
      <w:r w:rsidRPr="00583C7C">
        <w:rPr>
          <w:rFonts w:ascii="Times New Roman" w:hAnsi="Times New Roman" w:cs="Times New Roman"/>
          <w:sz w:val="28"/>
          <w:szCs w:val="28"/>
        </w:rPr>
        <w:t>ранее выданного предписания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устранении выявленного нарушения обязательных требований)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осуществляться как в форме  документарной проверки или в форме выездной проверки</w:t>
      </w:r>
      <w:r w:rsidRPr="00583C7C">
        <w:rPr>
          <w:rFonts w:ascii="Times New Roman" w:hAnsi="Times New Roman" w:cs="Times New Roman"/>
          <w:sz w:val="28"/>
          <w:szCs w:val="28"/>
        </w:rPr>
        <w:t>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Внеплановые проверки, организуемые 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предусмотренным подпункт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83C7C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83C7C">
        <w:rPr>
          <w:rFonts w:ascii="Times New Roman" w:hAnsi="Times New Roman" w:cs="Times New Roman"/>
          <w:sz w:val="28"/>
          <w:szCs w:val="28"/>
        </w:rPr>
        <w:t xml:space="preserve"> пункта</w:t>
      </w:r>
      <w:proofErr w:type="gramEnd"/>
      <w:r w:rsidRPr="00583C7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583C7C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 xml:space="preserve">23.2 </w:t>
      </w:r>
      <w:r w:rsidRPr="00583C7C">
        <w:rPr>
          <w:rFonts w:ascii="Times New Roman" w:hAnsi="Times New Roman" w:cs="Times New Roman"/>
          <w:sz w:val="28"/>
          <w:szCs w:val="28"/>
        </w:rPr>
        <w:t xml:space="preserve"> </w:t>
      </w:r>
      <w:r w:rsidRPr="00883BB7">
        <w:rPr>
          <w:rFonts w:ascii="Times New Roman" w:hAnsi="Times New Roman" w:cs="Times New Roman"/>
          <w:sz w:val="28"/>
          <w:szCs w:val="28"/>
        </w:rPr>
        <w:t xml:space="preserve"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</w:t>
      </w:r>
      <w:r w:rsidRPr="00883BB7">
        <w:rPr>
          <w:rFonts w:ascii="Times New Roman" w:hAnsi="Times New Roman" w:cs="Times New Roman"/>
          <w:sz w:val="28"/>
          <w:szCs w:val="28"/>
        </w:rPr>
        <w:lastRenderedPageBreak/>
        <w:t>ограничении потребления (распития) алкогольной продукции»</w:t>
      </w:r>
      <w:r w:rsidRPr="00583C7C">
        <w:rPr>
          <w:rFonts w:ascii="Times New Roman" w:hAnsi="Times New Roman" w:cs="Times New Roman"/>
          <w:sz w:val="28"/>
          <w:szCs w:val="28"/>
        </w:rPr>
        <w:t>, проводятся только в</w:t>
      </w:r>
      <w:r>
        <w:rPr>
          <w:rFonts w:ascii="Times New Roman" w:hAnsi="Times New Roman" w:cs="Times New Roman"/>
          <w:sz w:val="28"/>
          <w:szCs w:val="28"/>
        </w:rPr>
        <w:t xml:space="preserve"> форме </w:t>
      </w:r>
      <w:r w:rsidRPr="00583C7C">
        <w:rPr>
          <w:rFonts w:ascii="Times New Roman" w:hAnsi="Times New Roman" w:cs="Times New Roman"/>
          <w:sz w:val="28"/>
          <w:szCs w:val="28"/>
        </w:rPr>
        <w:t xml:space="preserve"> выездной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583C7C">
        <w:rPr>
          <w:rFonts w:ascii="Times New Roman" w:hAnsi="Times New Roman" w:cs="Times New Roman"/>
          <w:sz w:val="28"/>
          <w:szCs w:val="28"/>
        </w:rPr>
        <w:t>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B28">
        <w:rPr>
          <w:rFonts w:ascii="Times New Roman" w:hAnsi="Times New Roman" w:cs="Times New Roman"/>
          <w:sz w:val="28"/>
          <w:szCs w:val="28"/>
        </w:rPr>
        <w:t>5. Исчисление и соблюдение сроков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184B28">
        <w:rPr>
          <w:rFonts w:ascii="Times New Roman" w:hAnsi="Times New Roman" w:cs="Times New Roman"/>
          <w:sz w:val="28"/>
          <w:szCs w:val="28"/>
        </w:rPr>
        <w:t>проверки</w:t>
      </w:r>
    </w:p>
    <w:p w:rsidR="00C43B84" w:rsidRPr="00184B28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84" w:rsidRPr="002805B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B2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184B28">
        <w:rPr>
          <w:rFonts w:ascii="Times New Roman" w:hAnsi="Times New Roman" w:cs="Times New Roman"/>
          <w:sz w:val="28"/>
          <w:szCs w:val="28"/>
        </w:rPr>
        <w:t xml:space="preserve"> 1 статьи 13 Федерального закона № 294-ФЗ</w:t>
      </w:r>
      <w:r>
        <w:rPr>
          <w:rFonts w:ascii="Times New Roman" w:hAnsi="Times New Roman" w:cs="Times New Roman"/>
          <w:sz w:val="28"/>
          <w:szCs w:val="28"/>
        </w:rPr>
        <w:t xml:space="preserve">, пунктом 12 статьи 23.2 </w:t>
      </w:r>
      <w:r w:rsidRPr="00883BB7">
        <w:rPr>
          <w:rFonts w:ascii="Times New Roman" w:hAnsi="Times New Roman" w:cs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8">
        <w:rPr>
          <w:rFonts w:ascii="Times New Roman" w:hAnsi="Times New Roman" w:cs="Times New Roman"/>
          <w:sz w:val="28"/>
          <w:szCs w:val="28"/>
        </w:rPr>
        <w:t>срок проверки не может превышать двадцат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84B28">
        <w:rPr>
          <w:rFonts w:ascii="Times New Roman" w:hAnsi="Times New Roman" w:cs="Times New Roman"/>
          <w:sz w:val="28"/>
          <w:szCs w:val="28"/>
        </w:rPr>
        <w:t xml:space="preserve"> рабочих дней.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5B4">
        <w:rPr>
          <w:rFonts w:ascii="Times New Roman" w:hAnsi="Times New Roman" w:cs="Times New Roman"/>
          <w:sz w:val="28"/>
          <w:szCs w:val="28"/>
        </w:rPr>
        <w:t>Указанный срок продлевается в случае необходимости проведения связанных с оценкой результатов проверок экспертиз, исследований, испытаний, расследований, осуществления перевода на русский язык документов, представленных на иностранном языке проверяемым лицом, и других необходимых мероприятий (в том числе в отношении контрагентов лицензиата), без которых невозможно оценить соответствие деятельности проверяемого лица обязательным требованиям. При этом общий срок проведения проверки не может превышать сорок рабочих дней.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184B28">
        <w:rPr>
          <w:rFonts w:ascii="Times New Roman" w:hAnsi="Times New Roman" w:cs="Times New Roman"/>
          <w:sz w:val="28"/>
          <w:szCs w:val="28"/>
        </w:rPr>
        <w:t xml:space="preserve"> обеспечивается строгое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8">
        <w:rPr>
          <w:rFonts w:ascii="Times New Roman" w:hAnsi="Times New Roman" w:cs="Times New Roman"/>
          <w:sz w:val="28"/>
          <w:szCs w:val="28"/>
        </w:rPr>
        <w:t>сроков проведения проверок. Случаи превышения установленного срока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B28">
        <w:rPr>
          <w:rFonts w:ascii="Times New Roman" w:hAnsi="Times New Roman" w:cs="Times New Roman"/>
          <w:sz w:val="28"/>
          <w:szCs w:val="28"/>
        </w:rPr>
        <w:t>проведения проверки отсутствуют.</w:t>
      </w:r>
    </w:p>
    <w:p w:rsidR="00C43B84" w:rsidRDefault="00C43B84" w:rsidP="00C43B84">
      <w:pPr>
        <w:pStyle w:val="a3"/>
        <w:jc w:val="both"/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47DA">
        <w:rPr>
          <w:rFonts w:ascii="Times New Roman" w:hAnsi="Times New Roman" w:cs="Times New Roman"/>
          <w:bCs/>
          <w:sz w:val="28"/>
          <w:szCs w:val="28"/>
        </w:rPr>
        <w:t xml:space="preserve">6. Соблюдение прав юридических лиц при организации и 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47DA">
        <w:rPr>
          <w:rFonts w:ascii="Times New Roman" w:hAnsi="Times New Roman" w:cs="Times New Roman"/>
          <w:bCs/>
          <w:sz w:val="28"/>
          <w:szCs w:val="28"/>
        </w:rPr>
        <w:t>проведении проверки</w:t>
      </w:r>
    </w:p>
    <w:p w:rsidR="00C43B84" w:rsidRPr="001447DA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B84" w:rsidRPr="0062462A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62A">
        <w:rPr>
          <w:rFonts w:ascii="Times New Roman" w:hAnsi="Times New Roman" w:cs="Times New Roman"/>
          <w:sz w:val="28"/>
          <w:szCs w:val="28"/>
        </w:rPr>
        <w:t>При организации и проведении департаментом внеплановых проверок в отношении юридических лиц в обязательном порядке обеспечивается соблюдение прав юридических лиц, предусмотренных статьей 21 Федерального закона № 294-ФЗ.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3B84" w:rsidRDefault="00C43B84" w:rsidP="00C43B84">
      <w:pPr>
        <w:pStyle w:val="a3"/>
        <w:jc w:val="both"/>
        <w:rPr>
          <w:bCs/>
          <w:sz w:val="28"/>
          <w:szCs w:val="28"/>
        </w:rPr>
      </w:pPr>
      <w:r>
        <w:tab/>
      </w:r>
      <w:r w:rsidRPr="00E32540">
        <w:rPr>
          <w:bCs/>
          <w:sz w:val="28"/>
          <w:szCs w:val="28"/>
        </w:rPr>
        <w:t>7. Оформление результатов проверки и принятие мер по её</w:t>
      </w:r>
      <w:r>
        <w:rPr>
          <w:bCs/>
          <w:sz w:val="28"/>
          <w:szCs w:val="28"/>
        </w:rPr>
        <w:t xml:space="preserve"> </w:t>
      </w:r>
      <w:r w:rsidRPr="00E32540">
        <w:rPr>
          <w:bCs/>
          <w:sz w:val="28"/>
          <w:szCs w:val="28"/>
        </w:rPr>
        <w:t>результатам</w:t>
      </w:r>
    </w:p>
    <w:p w:rsidR="00C43B84" w:rsidRPr="00E32540" w:rsidRDefault="00C43B84" w:rsidP="00C43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B84" w:rsidRPr="008019BB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По результатам проверки должностными лицами департамента, проводящими проверку, составляется акт в двух экземплярах в соответствии с типовой формой, установленной приказом Минэкономразвития России от 30.04.2009 № 141 «О реализации положений Федерального закона «О защите прав юридических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индивидуальных предпринимателей при осуществлении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контроля (надзора) и муниципального контроля».</w:t>
      </w:r>
    </w:p>
    <w:p w:rsidR="00C43B84" w:rsidRPr="008019BB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Акт проверки оформляется непосредственно после ее завершения</w:t>
      </w:r>
      <w:r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Pr="008019BB">
        <w:rPr>
          <w:rFonts w:ascii="Times New Roman" w:hAnsi="Times New Roman" w:cs="Times New Roman"/>
          <w:sz w:val="28"/>
          <w:szCs w:val="28"/>
        </w:rPr>
        <w:t xml:space="preserve">. Один из экземпляров акта проверки с копиями приложений вручается руководителю, иному должностному лицу или уполномоченному </w:t>
      </w:r>
      <w:r w:rsidRPr="008019BB">
        <w:rPr>
          <w:rFonts w:ascii="Times New Roman" w:hAnsi="Times New Roman" w:cs="Times New Roman"/>
          <w:sz w:val="28"/>
          <w:szCs w:val="28"/>
        </w:rPr>
        <w:lastRenderedPageBreak/>
        <w:t>представителю юридического лица, под расписку об ознакомлении</w:t>
      </w:r>
      <w:r>
        <w:rPr>
          <w:rFonts w:ascii="Times New Roman" w:hAnsi="Times New Roman" w:cs="Times New Roman"/>
          <w:sz w:val="28"/>
          <w:szCs w:val="28"/>
        </w:rPr>
        <w:t xml:space="preserve"> либо об отказе в ознакомлении с актом проверки</w:t>
      </w:r>
      <w:r w:rsidRPr="008019BB">
        <w:rPr>
          <w:rFonts w:ascii="Times New Roman" w:hAnsi="Times New Roman" w:cs="Times New Roman"/>
          <w:sz w:val="28"/>
          <w:szCs w:val="28"/>
        </w:rPr>
        <w:t>.</w:t>
      </w:r>
    </w:p>
    <w:p w:rsidR="00C43B84" w:rsidRPr="008019BB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Случаи отказа представителей проверяемой организации в ознакомлении с актом проверки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019BB">
        <w:rPr>
          <w:rFonts w:ascii="Times New Roman" w:hAnsi="Times New Roman" w:cs="Times New Roman"/>
          <w:sz w:val="28"/>
          <w:szCs w:val="28"/>
        </w:rPr>
        <w:t xml:space="preserve"> году отсутствуют.</w:t>
      </w:r>
    </w:p>
    <w:p w:rsidR="00C43B84" w:rsidRPr="008019BB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8019BB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19BB">
        <w:rPr>
          <w:rFonts w:ascii="Times New Roman" w:hAnsi="Times New Roman" w:cs="Times New Roman"/>
          <w:sz w:val="28"/>
          <w:szCs w:val="28"/>
        </w:rPr>
        <w:t xml:space="preserve"> руководителя, иного должностного лица или уполномоченного представителя юридического </w:t>
      </w:r>
      <w:proofErr w:type="gramStart"/>
      <w:r w:rsidRPr="008019BB">
        <w:rPr>
          <w:rFonts w:ascii="Times New Roman" w:hAnsi="Times New Roman" w:cs="Times New Roman"/>
          <w:sz w:val="28"/>
          <w:szCs w:val="28"/>
        </w:rPr>
        <w:t>лица,  а</w:t>
      </w:r>
      <w:proofErr w:type="gramEnd"/>
      <w:r w:rsidRPr="008019BB">
        <w:rPr>
          <w:rFonts w:ascii="Times New Roman" w:hAnsi="Times New Roman" w:cs="Times New Roman"/>
          <w:sz w:val="28"/>
          <w:szCs w:val="28"/>
        </w:rPr>
        <w:t xml:space="preserve"> также в случае отказа проверяемого лица дать расписку об ознакомлении либо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ознакомлении с актом проверки, акт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направляется заказным почтовым отправлением с уведомлением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вручении, которое приобщается к экземпляру акта проверки, хранящемуся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в лицензионном деле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 w:rsidRPr="008019BB">
        <w:rPr>
          <w:rFonts w:ascii="Times New Roman" w:hAnsi="Times New Roman" w:cs="Times New Roman"/>
          <w:sz w:val="28"/>
          <w:szCs w:val="28"/>
        </w:rPr>
        <w:t>.</w:t>
      </w:r>
    </w:p>
    <w:p w:rsidR="00C43B84" w:rsidRPr="008019BB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При наличии у проверяемого лица журнала учета проверок, оформленного в установленной форме, должностными лицами департамента осуществляется запись о проведенной проверке, содержащая сведения о наименовании органа государственного контроля (надзора),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</w:t>
      </w:r>
    </w:p>
    <w:p w:rsidR="00C43B84" w:rsidRDefault="00C43B84" w:rsidP="00C43B84">
      <w:pPr>
        <w:pStyle w:val="a3"/>
        <w:jc w:val="both"/>
        <w:rPr>
          <w:sz w:val="28"/>
          <w:szCs w:val="28"/>
        </w:rPr>
      </w:pPr>
      <w:r w:rsidRPr="008019BB">
        <w:rPr>
          <w:sz w:val="28"/>
          <w:szCs w:val="28"/>
        </w:rPr>
        <w:t>или должностных лиц, проводящих проверку, его или их подписи.</w:t>
      </w:r>
    </w:p>
    <w:p w:rsidR="00C43B84" w:rsidRPr="008019BB" w:rsidRDefault="00C43B84" w:rsidP="00C43B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отсутствии журнала учета проверок в акте проверки делается соответствующая запись.</w:t>
      </w:r>
    </w:p>
    <w:p w:rsidR="00C43B84" w:rsidRPr="00FC06ED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FC06ED">
        <w:rPr>
          <w:sz w:val="28"/>
          <w:szCs w:val="28"/>
        </w:rPr>
        <w:t>По итогам проведенных мероприятий по контролю должностные лица департамента, проводившие проверку, выдают:</w:t>
      </w:r>
    </w:p>
    <w:p w:rsidR="00C43B84" w:rsidRPr="00FC06ED" w:rsidRDefault="00C43B84" w:rsidP="00C43B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предписания</w:t>
      </w:r>
      <w:r w:rsidRPr="00FC06ED">
        <w:rPr>
          <w:sz w:val="28"/>
          <w:szCs w:val="28"/>
        </w:rPr>
        <w:t xml:space="preserve"> юридическому лицу об устранении выявленных нарушений с указанием сроков их устранения</w:t>
      </w:r>
      <w:r>
        <w:rPr>
          <w:sz w:val="28"/>
          <w:szCs w:val="28"/>
        </w:rPr>
        <w:t>;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06ED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C06ED">
        <w:rPr>
          <w:rFonts w:ascii="Times New Roman" w:hAnsi="Times New Roman" w:cs="Times New Roman"/>
          <w:sz w:val="28"/>
          <w:szCs w:val="28"/>
        </w:rPr>
        <w:t xml:space="preserve"> протоколы об административных право</w:t>
      </w:r>
      <w:r>
        <w:rPr>
          <w:rFonts w:ascii="Times New Roman" w:hAnsi="Times New Roman" w:cs="Times New Roman"/>
          <w:sz w:val="28"/>
          <w:szCs w:val="28"/>
        </w:rPr>
        <w:t xml:space="preserve">нарушениях </w:t>
      </w:r>
      <w:r w:rsidRPr="00FC06ED">
        <w:rPr>
          <w:rFonts w:ascii="Times New Roman" w:hAnsi="Times New Roman" w:cs="Times New Roman"/>
          <w:sz w:val="28"/>
          <w:szCs w:val="28"/>
        </w:rPr>
        <w:t>и принима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FC06ED">
        <w:rPr>
          <w:rFonts w:ascii="Times New Roman" w:hAnsi="Times New Roman" w:cs="Times New Roman"/>
          <w:sz w:val="28"/>
          <w:szCs w:val="28"/>
        </w:rPr>
        <w:t xml:space="preserve"> меры по предотвращению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B84" w:rsidRPr="008019BB" w:rsidRDefault="00C43B84" w:rsidP="00C43B84">
      <w:pPr>
        <w:pStyle w:val="a3"/>
      </w:pPr>
    </w:p>
    <w:p w:rsidR="00C43B84" w:rsidRDefault="00C43B84" w:rsidP="00C43B84">
      <w:pPr>
        <w:pStyle w:val="a3"/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9BB">
        <w:rPr>
          <w:rFonts w:ascii="Times New Roman" w:hAnsi="Times New Roman" w:cs="Times New Roman"/>
          <w:bCs/>
          <w:sz w:val="28"/>
          <w:szCs w:val="28"/>
        </w:rPr>
        <w:t>8. Организация и проведение иных мероприятий по контролю, в том числе осуществляемых без взаимодействия с юридическими лицами</w:t>
      </w:r>
    </w:p>
    <w:p w:rsidR="00C43B84" w:rsidRPr="008019BB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C43B84" w:rsidRPr="00CF107F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9864AE">
        <w:rPr>
          <w:sz w:val="28"/>
          <w:szCs w:val="28"/>
        </w:rPr>
        <w:t>В соответствии со статьей 8.3. Федерального закона № 294-ФЗ, департаментом</w:t>
      </w:r>
      <w:r>
        <w:rPr>
          <w:sz w:val="28"/>
          <w:szCs w:val="28"/>
        </w:rPr>
        <w:t xml:space="preserve"> в 2019 году</w:t>
      </w:r>
      <w:r w:rsidRPr="009864AE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лись</w:t>
      </w:r>
      <w:r w:rsidRPr="009864AE">
        <w:rPr>
          <w:sz w:val="28"/>
          <w:szCs w:val="28"/>
        </w:rPr>
        <w:t xml:space="preserve"> мероприятия по контролю без взаимодействия с юридическими лицами</w:t>
      </w:r>
      <w:r>
        <w:rPr>
          <w:sz w:val="28"/>
          <w:szCs w:val="28"/>
        </w:rPr>
        <w:t>, индивидуальными предпринимателями</w:t>
      </w:r>
      <w:r w:rsidRPr="009864AE">
        <w:rPr>
          <w:sz w:val="28"/>
          <w:szCs w:val="28"/>
        </w:rPr>
        <w:t xml:space="preserve"> (наблюдение за соблюдением обязательных требований посредством анализа информации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(далее – ЕГАИС) в части исполнения </w:t>
      </w:r>
      <w:r>
        <w:rPr>
          <w:sz w:val="28"/>
          <w:szCs w:val="28"/>
        </w:rPr>
        <w:t>юридическими лицами, индивидуальными предпринимателями</w:t>
      </w:r>
      <w:r w:rsidRPr="009864AE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9864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правительства РФ </w:t>
      </w:r>
      <w:r w:rsidRPr="00CF107F">
        <w:rPr>
          <w:sz w:val="28"/>
          <w:szCs w:val="28"/>
        </w:rPr>
        <w:t xml:space="preserve">от 09.08.2012 № 815 «О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об объеме собранного винограда и </w:t>
      </w:r>
      <w:r w:rsidRPr="00CF107F">
        <w:rPr>
          <w:sz w:val="28"/>
          <w:szCs w:val="28"/>
        </w:rPr>
        <w:lastRenderedPageBreak/>
        <w:t xml:space="preserve">использованного для производства винодельческой продукции винограда» о сдаче деклараций  об объеме розничной продажи алкогольной (за исключением пива и пивных напитков, сидра, </w:t>
      </w:r>
      <w:proofErr w:type="spellStart"/>
      <w:r w:rsidRPr="00CF107F">
        <w:rPr>
          <w:sz w:val="28"/>
          <w:szCs w:val="28"/>
        </w:rPr>
        <w:t>пуаре</w:t>
      </w:r>
      <w:proofErr w:type="spellEnd"/>
      <w:r w:rsidRPr="00CF107F">
        <w:rPr>
          <w:sz w:val="28"/>
          <w:szCs w:val="28"/>
        </w:rPr>
        <w:t xml:space="preserve"> и медовухи) и спиртосодержащей продукции, об объеме розничной продажи пива и пивных напитков, сидра, </w:t>
      </w:r>
      <w:proofErr w:type="spellStart"/>
      <w:r w:rsidRPr="00CF107F">
        <w:rPr>
          <w:sz w:val="28"/>
          <w:szCs w:val="28"/>
        </w:rPr>
        <w:t>пуаре</w:t>
      </w:r>
      <w:proofErr w:type="spellEnd"/>
      <w:r w:rsidRPr="00CF107F">
        <w:rPr>
          <w:sz w:val="28"/>
          <w:szCs w:val="28"/>
        </w:rPr>
        <w:t xml:space="preserve"> и медовухи.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9864AE">
        <w:rPr>
          <w:sz w:val="28"/>
          <w:szCs w:val="28"/>
        </w:rPr>
        <w:t>В результате проведенных мероприятий по контролю без взаимодействия с юридическими лицами</w:t>
      </w:r>
      <w:r>
        <w:rPr>
          <w:sz w:val="28"/>
          <w:szCs w:val="28"/>
        </w:rPr>
        <w:t>, индивидуальными предпринимателями</w:t>
      </w:r>
      <w:r w:rsidRPr="009864A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установлено, что 224 хозяйствующих субъекта не представили в установленный срок декларации об</w:t>
      </w:r>
      <w:r w:rsidRPr="00CF107F">
        <w:rPr>
          <w:sz w:val="28"/>
          <w:szCs w:val="28"/>
        </w:rPr>
        <w:t xml:space="preserve"> объеме розничной продажи алкогольной (за исключением пива и пивных напитков, сидра, </w:t>
      </w:r>
      <w:proofErr w:type="spellStart"/>
      <w:r w:rsidRPr="00CF107F">
        <w:rPr>
          <w:sz w:val="28"/>
          <w:szCs w:val="28"/>
        </w:rPr>
        <w:t>пуаре</w:t>
      </w:r>
      <w:proofErr w:type="spellEnd"/>
      <w:r w:rsidRPr="00CF107F">
        <w:rPr>
          <w:sz w:val="28"/>
          <w:szCs w:val="28"/>
        </w:rPr>
        <w:t xml:space="preserve"> и медовухи) и спиртосодержащей продукции, об объеме розничной продажи пива и пивных напитков, сидра, </w:t>
      </w:r>
      <w:proofErr w:type="spellStart"/>
      <w:r w:rsidRPr="00CF107F">
        <w:rPr>
          <w:sz w:val="28"/>
          <w:szCs w:val="28"/>
        </w:rPr>
        <w:t>пуаре</w:t>
      </w:r>
      <w:proofErr w:type="spellEnd"/>
      <w:r w:rsidRPr="00CF107F">
        <w:rPr>
          <w:sz w:val="28"/>
          <w:szCs w:val="28"/>
        </w:rPr>
        <w:t xml:space="preserve"> и медовухи</w:t>
      </w:r>
      <w:r>
        <w:rPr>
          <w:sz w:val="28"/>
          <w:szCs w:val="28"/>
        </w:rPr>
        <w:t>.</w:t>
      </w:r>
    </w:p>
    <w:p w:rsidR="00C43B84" w:rsidRPr="009864AE" w:rsidRDefault="00C43B84" w:rsidP="00C43B8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Должностными лицами в отношении хозяйствующих субъектов, не представивших декларации об</w:t>
      </w:r>
      <w:r w:rsidRPr="00CF107F">
        <w:rPr>
          <w:sz w:val="28"/>
          <w:szCs w:val="28"/>
        </w:rPr>
        <w:t xml:space="preserve"> объеме розничной продажи алкогольной (за исключением пива и пивных напитков, сидра, </w:t>
      </w:r>
      <w:proofErr w:type="spellStart"/>
      <w:r w:rsidRPr="00CF107F">
        <w:rPr>
          <w:sz w:val="28"/>
          <w:szCs w:val="28"/>
        </w:rPr>
        <w:t>пуаре</w:t>
      </w:r>
      <w:proofErr w:type="spellEnd"/>
      <w:r w:rsidRPr="00CF107F">
        <w:rPr>
          <w:sz w:val="28"/>
          <w:szCs w:val="28"/>
        </w:rPr>
        <w:t xml:space="preserve"> и медовухи) и спиртосодержащей продукции, об объеме розничной продажи пива и пивных напитков, сидра, </w:t>
      </w:r>
      <w:proofErr w:type="spellStart"/>
      <w:r w:rsidRPr="00CF107F">
        <w:rPr>
          <w:sz w:val="28"/>
          <w:szCs w:val="28"/>
        </w:rPr>
        <w:t>пуаре</w:t>
      </w:r>
      <w:proofErr w:type="spellEnd"/>
      <w:r w:rsidRPr="00CF107F">
        <w:rPr>
          <w:sz w:val="28"/>
          <w:szCs w:val="28"/>
        </w:rPr>
        <w:t xml:space="preserve"> и медовухи</w:t>
      </w:r>
      <w:r>
        <w:rPr>
          <w:sz w:val="28"/>
          <w:szCs w:val="28"/>
        </w:rPr>
        <w:t xml:space="preserve"> составлено 224 протокола по статье 15.13. Кодекса РФ об административных правонарушениях.</w:t>
      </w:r>
    </w:p>
    <w:p w:rsidR="00C43B84" w:rsidRDefault="00C43B84" w:rsidP="00C43B84">
      <w:pPr>
        <w:pStyle w:val="a3"/>
        <w:jc w:val="both"/>
        <w:rPr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35E">
        <w:rPr>
          <w:rFonts w:ascii="Times New Roman" w:hAnsi="Times New Roman" w:cs="Times New Roman"/>
          <w:bCs/>
          <w:sz w:val="28"/>
          <w:szCs w:val="28"/>
        </w:rPr>
        <w:t>9. Работа с заявлениями и обращениями граждан, содержащих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035E">
        <w:rPr>
          <w:rFonts w:ascii="Times New Roman" w:hAnsi="Times New Roman" w:cs="Times New Roman"/>
          <w:bCs/>
          <w:sz w:val="28"/>
          <w:szCs w:val="28"/>
        </w:rPr>
        <w:t>сведения о нарушении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>, причинении вреда или угрозе причинения вреда охраняемым законом ценностям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BB035E">
        <w:rPr>
          <w:rFonts w:ascii="Times New Roman" w:hAnsi="Times New Roman" w:cs="Times New Roman"/>
          <w:sz w:val="28"/>
          <w:szCs w:val="28"/>
        </w:rPr>
        <w:t xml:space="preserve">, поступившие в департамент, рассмотрены в соответствии </w:t>
      </w:r>
      <w:proofErr w:type="gramStart"/>
      <w:r w:rsidRPr="00BB035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5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ых законов</w:t>
      </w:r>
      <w:r w:rsidRPr="00BB035E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26.12.2008 № 294-ФЗ «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B035E">
        <w:rPr>
          <w:rFonts w:ascii="Times New Roman" w:hAnsi="Times New Roman" w:cs="Times New Roman"/>
          <w:sz w:val="28"/>
          <w:szCs w:val="28"/>
        </w:rPr>
        <w:t>.</w:t>
      </w:r>
    </w:p>
    <w:p w:rsidR="00C43B84" w:rsidRPr="00C430E5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0E5">
        <w:rPr>
          <w:rFonts w:ascii="Times New Roman" w:hAnsi="Times New Roman" w:cs="Times New Roman"/>
          <w:sz w:val="28"/>
          <w:szCs w:val="28"/>
        </w:rPr>
        <w:t>По результатам рассмотрения обращений</w:t>
      </w:r>
      <w:r>
        <w:rPr>
          <w:rFonts w:ascii="Times New Roman" w:hAnsi="Times New Roman" w:cs="Times New Roman"/>
          <w:sz w:val="28"/>
          <w:szCs w:val="28"/>
        </w:rPr>
        <w:t xml:space="preserve">, содержащих факты нарушений требований </w:t>
      </w:r>
      <w:r w:rsidRPr="009864A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864A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4AE">
        <w:rPr>
          <w:rFonts w:ascii="Times New Roman" w:hAnsi="Times New Roman" w:cs="Times New Roman"/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0E5">
        <w:rPr>
          <w:rFonts w:ascii="Times New Roman" w:hAnsi="Times New Roman" w:cs="Times New Roman"/>
          <w:sz w:val="28"/>
          <w:szCs w:val="28"/>
        </w:rPr>
        <w:t xml:space="preserve"> должностными лицами департамента  приняты меры по привлечению лиц, допустивших выявленные нарушения,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0E5">
        <w:rPr>
          <w:rFonts w:ascii="Times New Roman" w:hAnsi="Times New Roman" w:cs="Times New Roman"/>
          <w:sz w:val="28"/>
          <w:szCs w:val="28"/>
        </w:rPr>
        <w:t>к административной ответственности (составлен</w:t>
      </w:r>
      <w:r>
        <w:rPr>
          <w:rFonts w:ascii="Times New Roman" w:hAnsi="Times New Roman" w:cs="Times New Roman"/>
          <w:sz w:val="28"/>
          <w:szCs w:val="28"/>
        </w:rPr>
        <w:t>о 10</w:t>
      </w:r>
      <w:r w:rsidRPr="00C430E5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430E5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предусмотренных Кодексом РФ об административных правонарушениях).  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2227">
        <w:rPr>
          <w:rFonts w:ascii="Times New Roman" w:hAnsi="Times New Roman" w:cs="Times New Roman"/>
          <w:bCs/>
          <w:sz w:val="28"/>
          <w:szCs w:val="28"/>
        </w:rPr>
        <w:t>10. Привлечение юридических лиц, их должностных лиц к административной ответственности за административные правонарушения, выявленные при осуществлении государственного контроля (надзора)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B84" w:rsidRDefault="00C43B84" w:rsidP="00C43B8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постановлением правительства Воронежской области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от </w:t>
      </w:r>
      <w:r w:rsidRPr="00862156">
        <w:rPr>
          <w:rFonts w:ascii="Times New Roman" w:hAnsi="Times New Roman" w:cs="Times New Roman"/>
          <w:sz w:val="28"/>
          <w:szCs w:val="28"/>
        </w:rPr>
        <w:t xml:space="preserve">08.05.2009 </w:t>
      </w:r>
      <w:hyperlink r:id="rId11" w:history="1">
        <w:r w:rsidRPr="002F07C8">
          <w:rPr>
            <w:rFonts w:ascii="Times New Roman" w:hAnsi="Times New Roman" w:cs="Times New Roman"/>
            <w:bCs/>
            <w:sz w:val="28"/>
            <w:szCs w:val="28"/>
          </w:rPr>
          <w:t>№ 365</w:t>
        </w:r>
      </w:hyperlink>
      <w:r w:rsidRPr="002F07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2156">
        <w:rPr>
          <w:rFonts w:ascii="Times New Roman" w:hAnsi="Times New Roman" w:cs="Times New Roman"/>
          <w:sz w:val="28"/>
          <w:szCs w:val="28"/>
        </w:rPr>
        <w:t>«Об утверждении Положения о департаменте имущественных и земельных отношений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должностные лица департамента вправе составлять протоколы об административных правонарушениях </w:t>
      </w:r>
      <w:r w:rsidRPr="001E7DBB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2" w:history="1">
        <w:r w:rsidRPr="002F07C8">
          <w:rPr>
            <w:rFonts w:ascii="Times New Roman" w:hAnsi="Times New Roman" w:cs="Times New Roman"/>
            <w:sz w:val="28"/>
            <w:szCs w:val="28"/>
          </w:rPr>
          <w:t>статьей 14.6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2F07C8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2F07C8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2F07C8">
          <w:rPr>
            <w:rFonts w:ascii="Times New Roman" w:hAnsi="Times New Roman" w:cs="Times New Roman"/>
            <w:sz w:val="28"/>
            <w:szCs w:val="28"/>
          </w:rPr>
          <w:t>3 статьи 14.16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2F07C8">
          <w:rPr>
            <w:rFonts w:ascii="Times New Roman" w:hAnsi="Times New Roman" w:cs="Times New Roman"/>
            <w:sz w:val="28"/>
            <w:szCs w:val="28"/>
          </w:rPr>
          <w:t>статьями 14.17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2F07C8">
          <w:rPr>
            <w:rFonts w:ascii="Times New Roman" w:hAnsi="Times New Roman" w:cs="Times New Roman"/>
            <w:sz w:val="28"/>
            <w:szCs w:val="28"/>
          </w:rPr>
          <w:t>14.17.1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2F07C8">
          <w:rPr>
            <w:rFonts w:ascii="Times New Roman" w:hAnsi="Times New Roman" w:cs="Times New Roman"/>
            <w:sz w:val="28"/>
            <w:szCs w:val="28"/>
          </w:rPr>
          <w:t>14.18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2F07C8">
          <w:rPr>
            <w:rFonts w:ascii="Times New Roman" w:hAnsi="Times New Roman" w:cs="Times New Roman"/>
            <w:sz w:val="28"/>
            <w:szCs w:val="28"/>
          </w:rPr>
          <w:t>14.19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2F07C8">
          <w:rPr>
            <w:rFonts w:ascii="Times New Roman" w:hAnsi="Times New Roman" w:cs="Times New Roman"/>
            <w:sz w:val="28"/>
            <w:szCs w:val="28"/>
          </w:rPr>
          <w:t>частью 4 статьи 15.12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2F07C8">
          <w:rPr>
            <w:rFonts w:ascii="Times New Roman" w:hAnsi="Times New Roman" w:cs="Times New Roman"/>
            <w:sz w:val="28"/>
            <w:szCs w:val="28"/>
          </w:rPr>
          <w:t>статьей 15.13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2F07C8">
          <w:rPr>
            <w:rFonts w:ascii="Times New Roman" w:hAnsi="Times New Roman" w:cs="Times New Roman"/>
            <w:sz w:val="28"/>
            <w:szCs w:val="28"/>
          </w:rPr>
          <w:t>статьей 17.7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 w:rsidRPr="002F07C8">
          <w:rPr>
            <w:rFonts w:ascii="Times New Roman" w:hAnsi="Times New Roman" w:cs="Times New Roman"/>
            <w:sz w:val="28"/>
            <w:szCs w:val="28"/>
          </w:rPr>
          <w:t>статьей 17.9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2F07C8">
          <w:rPr>
            <w:rFonts w:ascii="Times New Roman" w:hAnsi="Times New Roman" w:cs="Times New Roman"/>
            <w:sz w:val="28"/>
            <w:szCs w:val="28"/>
          </w:rPr>
          <w:t>частью 6 статьи 19.4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Pr="002F07C8">
          <w:rPr>
            <w:rFonts w:ascii="Times New Roman" w:hAnsi="Times New Roman" w:cs="Times New Roman"/>
            <w:sz w:val="28"/>
            <w:szCs w:val="28"/>
          </w:rPr>
          <w:t>частью 22 статьи 19.5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history="1">
        <w:r w:rsidRPr="002F07C8">
          <w:rPr>
            <w:rFonts w:ascii="Times New Roman" w:hAnsi="Times New Roman" w:cs="Times New Roman"/>
            <w:sz w:val="28"/>
            <w:szCs w:val="28"/>
          </w:rPr>
          <w:t>статьей 19.6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Pr="002F07C8">
          <w:rPr>
            <w:rFonts w:ascii="Times New Roman" w:hAnsi="Times New Roman" w:cs="Times New Roman"/>
            <w:sz w:val="28"/>
            <w:szCs w:val="28"/>
          </w:rPr>
          <w:t>статьей 19.7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history="1">
        <w:r w:rsidRPr="002F07C8">
          <w:rPr>
            <w:rFonts w:ascii="Times New Roman" w:hAnsi="Times New Roman" w:cs="Times New Roman"/>
            <w:sz w:val="28"/>
            <w:szCs w:val="28"/>
          </w:rPr>
          <w:t>частью 1 статьи 19.26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history="1">
        <w:r w:rsidRPr="002F07C8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1E7DB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43B84" w:rsidRPr="00D36A25" w:rsidRDefault="00C43B84" w:rsidP="00C43B8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6A25">
        <w:rPr>
          <w:sz w:val="28"/>
          <w:szCs w:val="28"/>
        </w:rPr>
        <w:t>о фактам</w:t>
      </w:r>
      <w:r>
        <w:rPr>
          <w:sz w:val="28"/>
          <w:szCs w:val="28"/>
        </w:rPr>
        <w:t xml:space="preserve"> нарушений</w:t>
      </w:r>
      <w:r w:rsidRPr="00D36A25">
        <w:rPr>
          <w:sz w:val="28"/>
          <w:szCs w:val="28"/>
        </w:rPr>
        <w:t xml:space="preserve"> законодательства в области розничной продажи алкогольной продукции за 2019</w:t>
      </w:r>
      <w:r>
        <w:rPr>
          <w:sz w:val="28"/>
          <w:szCs w:val="28"/>
        </w:rPr>
        <w:t xml:space="preserve"> год</w:t>
      </w:r>
      <w:r w:rsidRPr="00D36A25">
        <w:rPr>
          <w:sz w:val="28"/>
          <w:szCs w:val="28"/>
        </w:rPr>
        <w:t xml:space="preserve"> в отношении юридических лиц и индивидуальных предпринимателей департаментом вынесено </w:t>
      </w:r>
      <w:r>
        <w:rPr>
          <w:sz w:val="28"/>
          <w:szCs w:val="28"/>
        </w:rPr>
        <w:t>234 постановления</w:t>
      </w:r>
      <w:r w:rsidRPr="00D36A25">
        <w:rPr>
          <w:sz w:val="28"/>
          <w:szCs w:val="28"/>
        </w:rPr>
        <w:t xml:space="preserve"> о привлечении к административной ответственности в виде администра</w:t>
      </w:r>
      <w:r>
        <w:rPr>
          <w:sz w:val="28"/>
          <w:szCs w:val="28"/>
        </w:rPr>
        <w:t>тивного штрафа и предупреждения</w:t>
      </w:r>
      <w:r w:rsidRPr="00D36A25">
        <w:rPr>
          <w:sz w:val="28"/>
          <w:szCs w:val="28"/>
        </w:rPr>
        <w:t>:</w:t>
      </w:r>
    </w:p>
    <w:p w:rsidR="00C43B84" w:rsidRPr="00D36A25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D36A25">
        <w:rPr>
          <w:sz w:val="28"/>
          <w:szCs w:val="28"/>
        </w:rPr>
        <w:t xml:space="preserve">- по ст. 15.13 КоАП РФ– </w:t>
      </w:r>
      <w:r>
        <w:rPr>
          <w:sz w:val="28"/>
          <w:szCs w:val="28"/>
        </w:rPr>
        <w:t>224</w:t>
      </w:r>
      <w:r w:rsidRPr="00D36A25">
        <w:rPr>
          <w:sz w:val="28"/>
          <w:szCs w:val="28"/>
        </w:rPr>
        <w:t>;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D36A25">
        <w:rPr>
          <w:sz w:val="28"/>
          <w:szCs w:val="28"/>
        </w:rPr>
        <w:t>- по ст. 14.19 КоАП РФ</w:t>
      </w:r>
      <w:r>
        <w:rPr>
          <w:sz w:val="28"/>
          <w:szCs w:val="28"/>
        </w:rPr>
        <w:t>– 10.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36A25">
        <w:rPr>
          <w:sz w:val="28"/>
          <w:szCs w:val="28"/>
        </w:rPr>
        <w:t>о фактам</w:t>
      </w:r>
      <w:r>
        <w:rPr>
          <w:sz w:val="28"/>
          <w:szCs w:val="28"/>
        </w:rPr>
        <w:t xml:space="preserve"> нарушений</w:t>
      </w:r>
      <w:r w:rsidRPr="00D36A25">
        <w:rPr>
          <w:sz w:val="28"/>
          <w:szCs w:val="28"/>
        </w:rPr>
        <w:t xml:space="preserve"> законодательства в области розничной продажи алкогольной продукции</w:t>
      </w:r>
      <w:r>
        <w:rPr>
          <w:sz w:val="28"/>
          <w:szCs w:val="28"/>
        </w:rPr>
        <w:t xml:space="preserve"> (статья 20.25. КоАП РФ)</w:t>
      </w:r>
      <w:r w:rsidRPr="00D36A25">
        <w:rPr>
          <w:sz w:val="28"/>
          <w:szCs w:val="28"/>
        </w:rPr>
        <w:t xml:space="preserve"> за 2019</w:t>
      </w:r>
      <w:r>
        <w:rPr>
          <w:sz w:val="28"/>
          <w:szCs w:val="28"/>
        </w:rPr>
        <w:t xml:space="preserve"> год</w:t>
      </w:r>
      <w:r w:rsidRPr="00D36A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Арбитражным судом вынесено 14 решений </w:t>
      </w:r>
      <w:r w:rsidRPr="00D36A25">
        <w:rPr>
          <w:sz w:val="28"/>
          <w:szCs w:val="28"/>
        </w:rPr>
        <w:t>в отношении юридических лиц и индивидуальных предпринимателей</w:t>
      </w:r>
      <w:r>
        <w:rPr>
          <w:sz w:val="28"/>
          <w:szCs w:val="28"/>
        </w:rPr>
        <w:t>, допустивших указанные нарушения.</w:t>
      </w:r>
    </w:p>
    <w:p w:rsidR="00C43B84" w:rsidRPr="00D36A25" w:rsidRDefault="00C43B84" w:rsidP="00C43B84">
      <w:pPr>
        <w:pStyle w:val="a3"/>
        <w:ind w:firstLine="708"/>
        <w:jc w:val="both"/>
        <w:rPr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Оценка тяжести нарушений обязательных требований и выбора ответственности, к которой привлекается виновное лицо 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C367EB">
        <w:rPr>
          <w:sz w:val="28"/>
          <w:szCs w:val="28"/>
        </w:rPr>
        <w:t>В соответствии с частью 1 статьи 4.1.1 КоАП РФ являющимся субъектами малого и среднего предпринимательства юридическим лицам, лицам, осуществляющим предпринимательскую деятельность без образования юридического лица, а также их работникам,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КоАП РФ, за исключением случаев, предусмотренных частью 2 статьи 4.1.1 КоАП РФ.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взаимосвязанных положений </w:t>
      </w:r>
      <w:hyperlink r:id="rId3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4.1.1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должностным лицом департамента, рассматривающим дела об административных правонарушениях при наличии совокупности всех обстоятельств, указанных в </w:t>
      </w:r>
      <w:hyperlink r:id="rId3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3.4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7EB">
        <w:rPr>
          <w:rFonts w:ascii="Times New Roman" w:hAnsi="Times New Roman" w:cs="Times New Roman"/>
          <w:sz w:val="28"/>
          <w:szCs w:val="28"/>
        </w:rPr>
        <w:t>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Pr="00E553DD" w:rsidRDefault="00C43B84" w:rsidP="00C43B8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Pr="00E553DD">
        <w:rPr>
          <w:sz w:val="28"/>
          <w:szCs w:val="28"/>
        </w:rPr>
        <w:t>Результаты административного и судебного оспаривания решений, действий (бездействия) департамента и его должностных лиц.</w:t>
      </w:r>
    </w:p>
    <w:p w:rsidR="00C43B84" w:rsidRDefault="00C43B84" w:rsidP="00C43B84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 w:val="28"/>
          <w:szCs w:val="28"/>
        </w:rPr>
      </w:pPr>
    </w:p>
    <w:p w:rsidR="00C43B84" w:rsidRPr="00E553DD" w:rsidRDefault="00C43B84" w:rsidP="00C43B8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3DD">
        <w:rPr>
          <w:rFonts w:ascii="Times New Roman" w:eastAsia="Calibri" w:hAnsi="Times New Roman" w:cs="Times New Roman"/>
          <w:sz w:val="28"/>
          <w:szCs w:val="28"/>
        </w:rPr>
        <w:t>В 2019 году 3 хозяйствующих субъекта оспаривали в Арбитражном суде Воронежской области постановления департамента имущественных и земельных отношений Воронежской области о назначении административных наказаний, результаты рассмотрения приведены ниже: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260"/>
      </w:tblGrid>
      <w:tr w:rsidR="00C43B84" w:rsidRPr="00E553DD" w:rsidTr="00A0229F">
        <w:trPr>
          <w:trHeight w:val="570"/>
        </w:trPr>
        <w:tc>
          <w:tcPr>
            <w:tcW w:w="5245" w:type="dxa"/>
            <w:vMerge w:val="restart"/>
            <w:shd w:val="clear" w:color="auto" w:fill="auto"/>
          </w:tcPr>
          <w:p w:rsidR="00C43B84" w:rsidRPr="00E553DD" w:rsidRDefault="00C43B84" w:rsidP="00A022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количество судебных актов, вступивших в законную силу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43B84" w:rsidRPr="00E553DD" w:rsidRDefault="00C43B84" w:rsidP="00A022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3D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43B84" w:rsidRPr="00E553DD" w:rsidTr="00A0229F">
        <w:trPr>
          <w:trHeight w:val="570"/>
        </w:trPr>
        <w:tc>
          <w:tcPr>
            <w:tcW w:w="5245" w:type="dxa"/>
            <w:vMerge/>
            <w:shd w:val="clear" w:color="auto" w:fill="auto"/>
          </w:tcPr>
          <w:p w:rsidR="00C43B84" w:rsidRPr="00E553DD" w:rsidRDefault="00C43B84" w:rsidP="00A022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43B84" w:rsidRPr="00E553DD" w:rsidRDefault="00C43B84" w:rsidP="00A022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3B84" w:rsidRPr="00E553DD" w:rsidTr="00A0229F">
        <w:tc>
          <w:tcPr>
            <w:tcW w:w="5245" w:type="dxa"/>
            <w:shd w:val="clear" w:color="auto" w:fill="auto"/>
          </w:tcPr>
          <w:p w:rsidR="00C43B84" w:rsidRPr="00E553DD" w:rsidRDefault="00C43B84" w:rsidP="00A022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3D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судебных актов об удовлетворении требований заявителей</w:t>
            </w:r>
          </w:p>
        </w:tc>
        <w:tc>
          <w:tcPr>
            <w:tcW w:w="3260" w:type="dxa"/>
            <w:shd w:val="clear" w:color="auto" w:fill="auto"/>
          </w:tcPr>
          <w:p w:rsidR="00C43B84" w:rsidRPr="00E553DD" w:rsidRDefault="00C43B84" w:rsidP="00A022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3D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43B84" w:rsidRPr="00E553DD" w:rsidTr="00A0229F">
        <w:tc>
          <w:tcPr>
            <w:tcW w:w="5245" w:type="dxa"/>
            <w:shd w:val="clear" w:color="auto" w:fill="auto"/>
          </w:tcPr>
          <w:p w:rsidR="00C43B84" w:rsidRPr="00E553DD" w:rsidRDefault="00C43B84" w:rsidP="00A0229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3D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судебных актов об отказе в удовлетворении требований заявителей</w:t>
            </w:r>
          </w:p>
        </w:tc>
        <w:tc>
          <w:tcPr>
            <w:tcW w:w="3260" w:type="dxa"/>
            <w:shd w:val="clear" w:color="auto" w:fill="auto"/>
          </w:tcPr>
          <w:p w:rsidR="00C43B84" w:rsidRPr="00E553DD" w:rsidRDefault="00C43B84" w:rsidP="00A0229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3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</w:p>
    <w:p w:rsidR="00C43B84" w:rsidRPr="00E553DD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E553DD">
        <w:rPr>
          <w:sz w:val="28"/>
          <w:szCs w:val="28"/>
        </w:rPr>
        <w:t>3 акта об отказе в удовлетворении требований заявителей:</w:t>
      </w:r>
    </w:p>
    <w:p w:rsidR="00C43B84" w:rsidRPr="00E553DD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E553DD">
        <w:rPr>
          <w:sz w:val="28"/>
          <w:szCs w:val="28"/>
        </w:rPr>
        <w:t>-оспаривание постановлений департамента о назначении административной ответственности по статье 15.13 КоАП РФ. Постановления о назначении административной ответственности по статье 15.13 КоАП РФ оставлены без изменения, а жалоба заявителя без удовлетворения.</w:t>
      </w:r>
    </w:p>
    <w:p w:rsidR="00C43B84" w:rsidRPr="00E553DD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E553DD">
        <w:rPr>
          <w:sz w:val="28"/>
          <w:szCs w:val="28"/>
        </w:rPr>
        <w:t xml:space="preserve">-оспаривание решения суда о привлечении индивидуального предпринимателя к административной ответственности по ч. 3 статьи </w:t>
      </w:r>
      <w:proofErr w:type="gramStart"/>
      <w:r w:rsidRPr="00E553DD">
        <w:rPr>
          <w:sz w:val="28"/>
          <w:szCs w:val="28"/>
        </w:rPr>
        <w:t>14.17  КоАП</w:t>
      </w:r>
      <w:proofErr w:type="gramEnd"/>
      <w:r w:rsidRPr="00E553DD">
        <w:rPr>
          <w:sz w:val="28"/>
          <w:szCs w:val="28"/>
        </w:rPr>
        <w:t xml:space="preserve"> РФ. Решение суда оставлено без изменения, а апелляционная жалоба заявителя без удовлетворения.</w:t>
      </w:r>
    </w:p>
    <w:p w:rsidR="00C43B84" w:rsidRPr="00E553DD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E553DD">
        <w:rPr>
          <w:rFonts w:eastAsia="Calibri"/>
          <w:sz w:val="28"/>
          <w:szCs w:val="28"/>
        </w:rPr>
        <w:t>1 акт об удовлетворении требований заявителя:</w:t>
      </w:r>
    </w:p>
    <w:p w:rsidR="00C43B84" w:rsidRPr="00E553DD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E553DD">
        <w:rPr>
          <w:sz w:val="28"/>
          <w:szCs w:val="28"/>
        </w:rPr>
        <w:t xml:space="preserve">-оспаривание постановления департамента о назначении административной ответственности по статье 15.13 КоАП РФ. Постановление департамента изменено в части назначения административного наказания. Назначено административное наказание в виде административного штрафа в размере 50000 руб. </w:t>
      </w:r>
    </w:p>
    <w:p w:rsidR="00C43B84" w:rsidRPr="00E553DD" w:rsidRDefault="00C43B84" w:rsidP="00C43B84">
      <w:pPr>
        <w:pStyle w:val="a3"/>
        <w:jc w:val="both"/>
        <w:rPr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Подготовка предложений по совершенствованию законодательства на основе анализа правоприменительной практики контрольно-надзорной деятельности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Pr="00044393" w:rsidRDefault="00C43B84" w:rsidP="00C43B84">
      <w:pPr>
        <w:pStyle w:val="a3"/>
        <w:ind w:firstLine="540"/>
        <w:jc w:val="both"/>
        <w:rPr>
          <w:sz w:val="28"/>
          <w:szCs w:val="28"/>
        </w:rPr>
      </w:pPr>
      <w:r w:rsidRPr="00044393">
        <w:rPr>
          <w:sz w:val="28"/>
          <w:szCs w:val="28"/>
        </w:rPr>
        <w:t xml:space="preserve">По результатам правоприменительной практики остаются нерешенными следующие проблемы применения отдельных положений Федерального </w:t>
      </w:r>
      <w:hyperlink r:id="rId33" w:history="1">
        <w:proofErr w:type="gramStart"/>
        <w:r w:rsidRPr="00044393">
          <w:rPr>
            <w:color w:val="0000FF"/>
            <w:sz w:val="28"/>
            <w:szCs w:val="28"/>
          </w:rPr>
          <w:t>Закона</w:t>
        </w:r>
      </w:hyperlink>
      <w:r w:rsidRPr="00044393">
        <w:rPr>
          <w:sz w:val="28"/>
          <w:szCs w:val="28"/>
        </w:rPr>
        <w:t xml:space="preserve">  от</w:t>
      </w:r>
      <w:proofErr w:type="gramEnd"/>
      <w:r w:rsidRPr="00044393">
        <w:rPr>
          <w:sz w:val="28"/>
          <w:szCs w:val="28"/>
        </w:rPr>
        <w:t xml:space="preserve">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продукции»:</w:t>
      </w:r>
    </w:p>
    <w:p w:rsidR="00C43B84" w:rsidRPr="00044393" w:rsidRDefault="00C43B84" w:rsidP="00C43B84">
      <w:pPr>
        <w:pStyle w:val="a3"/>
        <w:ind w:firstLine="540"/>
        <w:jc w:val="both"/>
        <w:rPr>
          <w:sz w:val="28"/>
          <w:szCs w:val="28"/>
        </w:rPr>
      </w:pPr>
      <w:r w:rsidRPr="00044393">
        <w:rPr>
          <w:sz w:val="28"/>
          <w:szCs w:val="28"/>
        </w:rPr>
        <w:lastRenderedPageBreak/>
        <w:t xml:space="preserve">- расхождение нормы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– подпункта 7 пункта 9 статьи 19 и </w:t>
      </w:r>
      <w:hyperlink r:id="rId34" w:history="1">
        <w:r w:rsidRPr="00044393">
          <w:rPr>
            <w:sz w:val="28"/>
            <w:szCs w:val="28"/>
          </w:rPr>
          <w:t>части 1 статьи 32.2</w:t>
        </w:r>
      </w:hyperlink>
      <w:r w:rsidRPr="00044393">
        <w:rPr>
          <w:sz w:val="28"/>
          <w:szCs w:val="28"/>
        </w:rPr>
        <w:t xml:space="preserve"> КоАП РФ.</w:t>
      </w:r>
    </w:p>
    <w:p w:rsidR="00C43B84" w:rsidRPr="00044393" w:rsidRDefault="00C43B84" w:rsidP="00C43B84">
      <w:pPr>
        <w:pStyle w:val="a3"/>
        <w:ind w:firstLine="540"/>
        <w:jc w:val="both"/>
        <w:rPr>
          <w:sz w:val="28"/>
          <w:szCs w:val="28"/>
        </w:rPr>
      </w:pPr>
      <w:r w:rsidRPr="00044393">
        <w:rPr>
          <w:sz w:val="28"/>
          <w:szCs w:val="28"/>
        </w:rPr>
        <w:t xml:space="preserve">В соответствии с </w:t>
      </w:r>
      <w:hyperlink r:id="rId35" w:history="1">
        <w:r w:rsidRPr="00044393">
          <w:rPr>
            <w:color w:val="0000FF"/>
            <w:sz w:val="28"/>
            <w:szCs w:val="28"/>
          </w:rPr>
          <w:t>подпунктом 7 пункта 9 статьи 19</w:t>
        </w:r>
      </w:hyperlink>
      <w:r w:rsidRPr="00044393">
        <w:rPr>
          <w:sz w:val="28"/>
          <w:szCs w:val="28"/>
        </w:rPr>
        <w:t xml:space="preserve"> Закона от 22.11.1995 № 171-ФЗ наличие у заявителя на дату, соответствующую рабочему дню, следующему за днем регистрации лицензирующим органом заявления о выдаче (продлении) лицензии, не уплаченного по данным Государственной информационной системы о государственных и муниципальных платежах административного штрафа, назначенного за правонарушения, предусмотренные </w:t>
      </w:r>
      <w:hyperlink r:id="rId36" w:history="1">
        <w:r w:rsidRPr="00044393">
          <w:rPr>
            <w:color w:val="0000FF"/>
            <w:sz w:val="28"/>
            <w:szCs w:val="28"/>
          </w:rPr>
          <w:t>Кодексом</w:t>
        </w:r>
      </w:hyperlink>
      <w:r w:rsidRPr="00044393">
        <w:rPr>
          <w:sz w:val="28"/>
          <w:szCs w:val="28"/>
        </w:rPr>
        <w:t xml:space="preserve"> Российской Федерации об административных правонарушениях и совершенные в области производства и оборота этилового спирта, алкогольной и спиртосодержащей продукции, является основанием для отказа в выдаче лицензии (продлении) лицензии на производство и оборот этилового спирта, алкогольной и спиртосодержащей продукции.</w:t>
      </w:r>
    </w:p>
    <w:p w:rsidR="00C43B84" w:rsidRPr="00044393" w:rsidRDefault="00C43B84" w:rsidP="00C43B84">
      <w:pPr>
        <w:pStyle w:val="a3"/>
        <w:ind w:firstLine="540"/>
        <w:jc w:val="both"/>
        <w:rPr>
          <w:sz w:val="28"/>
          <w:szCs w:val="28"/>
        </w:rPr>
      </w:pPr>
      <w:r w:rsidRPr="00044393">
        <w:rPr>
          <w:sz w:val="28"/>
          <w:szCs w:val="28"/>
        </w:rPr>
        <w:t xml:space="preserve">Вместе с тем следует отметить, что административный штраф подлежит уплате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37" w:history="1">
        <w:r w:rsidRPr="00044393">
          <w:rPr>
            <w:color w:val="0000FF"/>
            <w:sz w:val="28"/>
            <w:szCs w:val="28"/>
          </w:rPr>
          <w:t>статьей 31.5</w:t>
        </w:r>
      </w:hyperlink>
      <w:r w:rsidRPr="00044393">
        <w:rPr>
          <w:sz w:val="28"/>
          <w:szCs w:val="28"/>
        </w:rPr>
        <w:t xml:space="preserve"> КоАП РФ (</w:t>
      </w:r>
      <w:hyperlink r:id="rId38" w:history="1">
        <w:r w:rsidRPr="00044393">
          <w:rPr>
            <w:color w:val="0000FF"/>
            <w:sz w:val="28"/>
            <w:szCs w:val="28"/>
          </w:rPr>
          <w:t>статья</w:t>
        </w:r>
      </w:hyperlink>
      <w:r w:rsidRPr="00044393">
        <w:rPr>
          <w:sz w:val="28"/>
          <w:szCs w:val="28"/>
        </w:rPr>
        <w:t xml:space="preserve"> </w:t>
      </w:r>
      <w:hyperlink r:id="rId39" w:history="1">
        <w:r w:rsidRPr="00044393">
          <w:rPr>
            <w:color w:val="0000FF"/>
            <w:sz w:val="28"/>
            <w:szCs w:val="28"/>
          </w:rPr>
          <w:t>32.2</w:t>
        </w:r>
      </w:hyperlink>
      <w:r w:rsidRPr="00044393">
        <w:rPr>
          <w:sz w:val="28"/>
          <w:szCs w:val="28"/>
        </w:rPr>
        <w:t xml:space="preserve"> КоАП РФ).</w:t>
      </w:r>
    </w:p>
    <w:p w:rsidR="00C43B84" w:rsidRPr="00044393" w:rsidRDefault="00C43B84" w:rsidP="00C43B84">
      <w:pPr>
        <w:pStyle w:val="a3"/>
        <w:ind w:firstLine="540"/>
        <w:jc w:val="both"/>
        <w:rPr>
          <w:sz w:val="28"/>
          <w:szCs w:val="28"/>
        </w:rPr>
      </w:pPr>
      <w:r w:rsidRPr="00044393">
        <w:rPr>
          <w:sz w:val="28"/>
          <w:szCs w:val="28"/>
        </w:rPr>
        <w:t xml:space="preserve">Исходя из системного толкования указанных норм наложение на лицо административного штрафа обязывает действовать самого правонарушителя и уплатить штраф в добровольном порядке не позднее срока, установленного </w:t>
      </w:r>
      <w:hyperlink r:id="rId40" w:history="1">
        <w:r w:rsidRPr="00044393">
          <w:rPr>
            <w:color w:val="0000FF"/>
            <w:sz w:val="28"/>
            <w:szCs w:val="28"/>
          </w:rPr>
          <w:t>статьей 32.2</w:t>
        </w:r>
      </w:hyperlink>
      <w:r w:rsidRPr="00044393">
        <w:rPr>
          <w:sz w:val="28"/>
          <w:szCs w:val="28"/>
        </w:rPr>
        <w:t xml:space="preserve"> КоАП РФ.</w:t>
      </w:r>
    </w:p>
    <w:p w:rsidR="00C43B84" w:rsidRDefault="00C43B84" w:rsidP="00C43B84">
      <w:pPr>
        <w:pStyle w:val="a3"/>
        <w:ind w:firstLine="708"/>
        <w:jc w:val="both"/>
        <w:rPr>
          <w:sz w:val="28"/>
          <w:szCs w:val="28"/>
        </w:rPr>
      </w:pPr>
      <w:r w:rsidRPr="00044393">
        <w:rPr>
          <w:sz w:val="28"/>
          <w:szCs w:val="28"/>
        </w:rPr>
        <w:t xml:space="preserve">В связи с изложенным целесообразно внесение изменения в </w:t>
      </w:r>
      <w:hyperlink r:id="rId41" w:history="1">
        <w:r w:rsidRPr="00044393">
          <w:rPr>
            <w:color w:val="0000FF"/>
            <w:sz w:val="28"/>
            <w:szCs w:val="28"/>
          </w:rPr>
          <w:t>подпункт 7 пункта 9 статьи 19</w:t>
        </w:r>
      </w:hyperlink>
      <w:r w:rsidRPr="00044393">
        <w:rPr>
          <w:sz w:val="28"/>
          <w:szCs w:val="28"/>
        </w:rPr>
        <w:t xml:space="preserve"> Федерального закона от 22.11.1995 № 171-ФЗ</w:t>
      </w:r>
      <w:r>
        <w:rPr>
          <w:sz w:val="28"/>
          <w:szCs w:val="28"/>
        </w:rPr>
        <w:t xml:space="preserve"> </w:t>
      </w:r>
      <w:r w:rsidRPr="00044393">
        <w:rPr>
          <w:sz w:val="28"/>
          <w:szCs w:val="28"/>
        </w:rPr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szCs w:val="28"/>
        </w:rPr>
        <w:t>.</w:t>
      </w:r>
    </w:p>
    <w:p w:rsidR="00C43B84" w:rsidRPr="00044393" w:rsidRDefault="00C43B84" w:rsidP="00C43B84">
      <w:pPr>
        <w:pStyle w:val="a3"/>
        <w:ind w:firstLine="708"/>
        <w:jc w:val="both"/>
        <w:rPr>
          <w:sz w:val="28"/>
          <w:szCs w:val="28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>
        <w:rPr>
          <w:rFonts w:ascii="Times New Roman" w:hAnsi="Times New Roman" w:cs="Times New Roman"/>
          <w:bCs/>
          <w:sz w:val="28"/>
          <w:szCs w:val="28"/>
        </w:rPr>
        <w:t>Правоприменительная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>обязательных требований</w:t>
      </w:r>
    </w:p>
    <w:p w:rsidR="00C43B84" w:rsidRPr="00BD5A89" w:rsidRDefault="00C43B84" w:rsidP="00C43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нарушениями, выявленными в ходе проведения контрольных мероприятий, являются:</w:t>
      </w:r>
    </w:p>
    <w:p w:rsidR="00C43B84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(статья 15.13 </w:t>
      </w:r>
      <w:r>
        <w:rPr>
          <w:rFonts w:ascii="Times New Roman" w:hAnsi="Times New Roman" w:cs="Times New Roman"/>
          <w:color w:val="333333"/>
          <w:sz w:val="28"/>
          <w:szCs w:val="28"/>
        </w:rPr>
        <w:t>КоАП РФ)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3B84" w:rsidRPr="00E15212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нарушение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42" w:anchor="dst7946" w:history="1">
        <w:r w:rsidRPr="00403257">
          <w:rPr>
            <w:rFonts w:ascii="Times New Roman" w:hAnsi="Times New Roman" w:cs="Times New Roman"/>
            <w:color w:val="333333"/>
            <w:sz w:val="28"/>
            <w:szCs w:val="28"/>
          </w:rPr>
          <w:t>частью 2 статьи 14.17.1</w:t>
        </w:r>
      </w:hyperlink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(ч. 3. ст. 14.16 КоАП РФ)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43B84" w:rsidRDefault="00C43B84" w:rsidP="00C43B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15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t>арушение установленного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порядка учета объема производства, оборота и (или) использования этилового спирта, алкогольной и спиртосодержащей продукции или порядка учета использования производственных мощностей, объема собранного винограда и использованного для производства винодельческой прод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укции винограда либо </w:t>
      </w:r>
      <w:proofErr w:type="spellStart"/>
      <w:r w:rsidRPr="00E15212">
        <w:rPr>
          <w:rFonts w:ascii="Times New Roman" w:hAnsi="Times New Roman" w:cs="Times New Roman"/>
          <w:color w:val="333333"/>
          <w:sz w:val="28"/>
          <w:szCs w:val="28"/>
        </w:rPr>
        <w:t>нефиксация</w:t>
      </w:r>
      <w:proofErr w:type="spellEnd"/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информации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спирта, алкогольной и спиртосодержащей продукции порядке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(ст. 14.19 КоАП РФ);</w:t>
      </w:r>
    </w:p>
    <w:p w:rsidR="00C43B84" w:rsidRPr="003D443C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hyperlink r:id="rId43" w:anchor="dst100042" w:history="1">
        <w:r w:rsidRPr="00403257">
          <w:rPr>
            <w:rFonts w:ascii="Times New Roman" w:hAnsi="Times New Roman" w:cs="Times New Roman"/>
            <w:color w:val="333333"/>
            <w:sz w:val="28"/>
            <w:szCs w:val="28"/>
          </w:rPr>
          <w:t>оборот</w:t>
        </w:r>
      </w:hyperlink>
      <w:r w:rsidRPr="003D443C">
        <w:rPr>
          <w:rFonts w:ascii="Times New Roman" w:hAnsi="Times New Roman" w:cs="Times New Roman"/>
          <w:color w:val="333333"/>
          <w:sz w:val="28"/>
          <w:szCs w:val="28"/>
        </w:rPr>
        <w:t xml:space="preserve"> этилового спирта, алкогольной и спиртосодержащей продукции без соответствующей </w:t>
      </w:r>
      <w:hyperlink r:id="rId44" w:anchor="dst100156" w:history="1">
        <w:r w:rsidRPr="003D443C">
          <w:rPr>
            <w:rStyle w:val="aa"/>
            <w:rFonts w:ascii="Times New Roman" w:hAnsi="Times New Roman" w:cs="Times New Roman"/>
            <w:sz w:val="28"/>
            <w:szCs w:val="28"/>
          </w:rPr>
          <w:t>лицензии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(ч. 3 ст. 14.17 КоАП РФ).</w:t>
      </w:r>
    </w:p>
    <w:p w:rsidR="00C43B84" w:rsidRDefault="00C43B84" w:rsidP="00C43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B84" w:rsidRPr="005B458F" w:rsidRDefault="00C43B84" w:rsidP="00C43B8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45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Анализ наиболее часто совершаемых нарушений обязательных требований, выявле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нных в ходе проведения контрольных мероприятий</w:t>
      </w:r>
    </w:p>
    <w:p w:rsidR="00C43B84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департаментом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осуществления контрольно-надзорных полномочий были выявлены следующие наиболее часто совершаемые нарушения. 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Искажение информации и (или) нарушение порядка и сроков при декларировании производства, оборота и (или) использования этилового спирта, алкогольной и спиртосодержащей продукции, использования производственных мощностей. 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видами указанных нарушений являются: 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непредставление деклараций при наличии остатков продукции. При представлении деклараций участникам алкогольного рынка следует учитывать, что обязанность представления деклараций поставлена в зависимость не только от фактического осуществления розничной продажи алкогольной продукции, но и от наличия остатков продукции на конец предыдущего декларируемого отчетного периода; </w:t>
      </w:r>
    </w:p>
    <w:p w:rsidR="00C43B84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 деклараций с нарушением срока, установленного Правилами представления деклараций об объеме производства, оборота и (или) использования этилового спирта, алкогольной и спиртосодержащей продукции, утвержденных постановлением Правительства Российской Федерации от 09.08.2012 № 815 (далее - Правила). 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Меры, которые следует предпринять участникам алкогольного рынка, в целях недопущения нарушения порядка и сроков при декларировании розничной продажи алкогольной продукции: 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началом декларационного периода проверять сроки действия усиленной квалифицированной электронной подписи; 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представлении деклараций собл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юдать действующий формат представления деклараций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3B84" w:rsidRPr="008B7BD3" w:rsidRDefault="00C43B84" w:rsidP="00C43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своевременные сверки с контрагентами; 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усилить контроль за своевременной сдачей деклараций через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службы по регулированию алкогольного рынка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5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45" w:history="1">
        <w:r w:rsidRPr="00BC75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https://service.fsrar.ru/</w:t>
        </w:r>
      </w:hyperlink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C43B84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допускать нарушения сроков представления деклараций. 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арушение 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46" w:anchor="dst7946" w:history="1">
        <w:r w:rsidRPr="000D5B61">
          <w:rPr>
            <w:rStyle w:val="aa"/>
            <w:rFonts w:ascii="Times New Roman" w:hAnsi="Times New Roman" w:cs="Times New Roman"/>
            <w:sz w:val="28"/>
            <w:szCs w:val="28"/>
          </w:rPr>
          <w:t>частью 2 статьи 14.17.1</w:t>
        </w:r>
      </w:hyperlink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(ч. 3. ст. 14.16 КоАП РФ).</w:t>
      </w:r>
    </w:p>
    <w:p w:rsidR="00C43B84" w:rsidRDefault="00C43B84" w:rsidP="00C43B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Меры, которые следует предпринять участникам алкогольного рынка, в целях недопущения 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особых требований и правил розничной продажи алкогольной и спиртосодержащей продукции, за исключением случаев, предусмотренных </w:t>
      </w:r>
      <w:hyperlink r:id="rId47" w:anchor="dst7946" w:history="1">
        <w:r w:rsidRPr="000D5B61">
          <w:rPr>
            <w:rStyle w:val="aa"/>
            <w:rFonts w:ascii="Times New Roman" w:hAnsi="Times New Roman" w:cs="Times New Roman"/>
            <w:sz w:val="28"/>
            <w:szCs w:val="28"/>
          </w:rPr>
          <w:t>частью 2 статьи 14.17.1</w:t>
        </w:r>
      </w:hyperlink>
      <w:r w:rsidRPr="00E15212">
        <w:rPr>
          <w:rFonts w:ascii="Times New Roman" w:hAnsi="Times New Roman" w:cs="Times New Roman"/>
          <w:color w:val="333333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(ч. 3. ст. 14.16 КоАП РФ):</w:t>
      </w:r>
    </w:p>
    <w:p w:rsidR="00C43B84" w:rsidRDefault="00C43B84" w:rsidP="00C43B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C4AEA">
        <w:rPr>
          <w:rFonts w:ascii="Times New Roman" w:hAnsi="Times New Roman" w:cs="Times New Roman"/>
          <w:color w:val="333333"/>
          <w:sz w:val="28"/>
          <w:szCs w:val="28"/>
        </w:rPr>
        <w:t>- соблюдать требования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CC4AEA">
        <w:rPr>
          <w:rFonts w:ascii="Times New Roman" w:hAnsi="Times New Roman" w:cs="Times New Roman"/>
          <w:color w:val="333333"/>
          <w:sz w:val="28"/>
          <w:szCs w:val="28"/>
        </w:rPr>
        <w:t xml:space="preserve"> предусмотренные стать</w:t>
      </w:r>
      <w:r>
        <w:rPr>
          <w:rFonts w:ascii="Times New Roman" w:hAnsi="Times New Roman" w:cs="Times New Roman"/>
          <w:color w:val="333333"/>
          <w:sz w:val="28"/>
          <w:szCs w:val="28"/>
        </w:rPr>
        <w:t>ей</w:t>
      </w:r>
      <w:r w:rsidRPr="00CC4AE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CC4AEA">
        <w:rPr>
          <w:rFonts w:ascii="Times New Roman" w:hAnsi="Times New Roman" w:cs="Times New Roman"/>
          <w:color w:val="333333"/>
          <w:sz w:val="28"/>
          <w:szCs w:val="28"/>
        </w:rPr>
        <w:t xml:space="preserve">16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C4AEA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CC4AEA">
        <w:rPr>
          <w:rFonts w:ascii="Times New Roman" w:hAnsi="Times New Roman" w:cs="Times New Roman"/>
          <w:sz w:val="28"/>
          <w:szCs w:val="28"/>
        </w:rPr>
        <w:t xml:space="preserve"> закона РФ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>
        <w:rPr>
          <w:rFonts w:ascii="Times New Roman" w:hAnsi="Times New Roman" w:cs="Times New Roman"/>
          <w:sz w:val="28"/>
          <w:szCs w:val="28"/>
        </w:rPr>
        <w:t>аспития) алкогольной продукции»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C43B84" w:rsidRDefault="00C43B84" w:rsidP="00C43B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CC4AE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оборота алкогольной и спиртосодержащей продукции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B84" w:rsidRDefault="00C43B84" w:rsidP="00C43B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hyperlink r:id="rId48" w:anchor="dst100042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Оборот</w:t>
        </w:r>
      </w:hyperlink>
      <w:r w:rsidRPr="003D443C">
        <w:rPr>
          <w:rFonts w:ascii="Times New Roman" w:hAnsi="Times New Roman" w:cs="Times New Roman"/>
          <w:color w:val="333333"/>
          <w:sz w:val="28"/>
          <w:szCs w:val="28"/>
        </w:rPr>
        <w:t xml:space="preserve"> этилового спирта, алкогольной и спиртосодержащей продукции без соответствующей </w:t>
      </w:r>
      <w:hyperlink r:id="rId49" w:anchor="dst100156" w:history="1">
        <w:r w:rsidRPr="003D443C">
          <w:rPr>
            <w:rStyle w:val="aa"/>
            <w:rFonts w:ascii="Times New Roman" w:hAnsi="Times New Roman" w:cs="Times New Roman"/>
            <w:sz w:val="28"/>
            <w:szCs w:val="28"/>
          </w:rPr>
          <w:t>лицензии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 xml:space="preserve"> (ч. 3 ст. 14.17 КоАП РФ)</w:t>
      </w:r>
    </w:p>
    <w:p w:rsidR="00C43B84" w:rsidRDefault="00C43B84" w:rsidP="00C43B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Меры, которые следует предпринять участникам алкогольного рынка, в целях недопущения нарушения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26 </w:t>
      </w:r>
      <w:r w:rsidRPr="00CC4AEA">
        <w:rPr>
          <w:rFonts w:ascii="Times New Roman" w:hAnsi="Times New Roman" w:cs="Times New Roman"/>
          <w:sz w:val="28"/>
          <w:szCs w:val="28"/>
        </w:rPr>
        <w:t>Федерального закона РФ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3B84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AEA"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оборота алкогольной и спиртосодержащей продукции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3B84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Default="00C43B84" w:rsidP="00C43B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Анализ наиболее часто совершаемых соискателями лицензий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(лицензиатами), представивших заявления о выдаче (продлении срока действия, переоформлении) лицензии, нарушений, выявленных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департаментом</w:t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осуществлении</w:t>
      </w:r>
      <w:r w:rsidRPr="00844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лицензионного контроля.</w:t>
      </w:r>
    </w:p>
    <w:p w:rsidR="00C43B84" w:rsidRPr="00844530" w:rsidRDefault="00C43B84" w:rsidP="00C43B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подаче заявлений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выдаче (продлении) лицензии на розничную продажу алкогольной продукции либо на розничную продажу алкогольной продукции при оказании услуг общественного питания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часто встречаются следующие нарушения:</w:t>
      </w:r>
      <w:r w:rsidRPr="00900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84" w:rsidRPr="00AC5586" w:rsidRDefault="00C43B84" w:rsidP="00C43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AC5586">
        <w:rPr>
          <w:rFonts w:ascii="Times New Roman" w:hAnsi="Times New Roman" w:cs="Times New Roman"/>
          <w:sz w:val="28"/>
          <w:szCs w:val="28"/>
        </w:rPr>
        <w:t xml:space="preserve">наличие у организации на первое число месяца и не погашенной на дату поступления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</w:t>
      </w:r>
      <w:hyperlink r:id="rId50" w:history="1">
        <w:r w:rsidRPr="00EE5663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AC5586">
        <w:rPr>
          <w:rFonts w:ascii="Times New Roman" w:hAnsi="Times New Roman" w:cs="Times New Roman"/>
          <w:sz w:val="28"/>
          <w:szCs w:val="28"/>
        </w:rPr>
        <w:t xml:space="preserve"> о выдаче</w:t>
      </w:r>
      <w:r>
        <w:rPr>
          <w:rFonts w:ascii="Times New Roman" w:hAnsi="Times New Roman" w:cs="Times New Roman"/>
          <w:sz w:val="28"/>
          <w:szCs w:val="28"/>
        </w:rPr>
        <w:t xml:space="preserve"> (продлении)</w:t>
      </w:r>
      <w:r w:rsidRPr="00AC5586">
        <w:rPr>
          <w:rFonts w:ascii="Times New Roman" w:hAnsi="Times New Roman" w:cs="Times New Roman"/>
          <w:sz w:val="28"/>
          <w:szCs w:val="28"/>
        </w:rPr>
        <w:t xml:space="preserve"> лицензии задолженности по уплате налогов, сборов, страховых взносов, а также пеней и штрафов за нарушение законодательства Российск</w:t>
      </w:r>
      <w:r>
        <w:rPr>
          <w:rFonts w:ascii="Times New Roman" w:hAnsi="Times New Roman" w:cs="Times New Roman"/>
          <w:sz w:val="28"/>
          <w:szCs w:val="28"/>
        </w:rPr>
        <w:t>ой Федерации о налогах и сборах;</w:t>
      </w:r>
    </w:p>
    <w:p w:rsidR="00C43B84" w:rsidRPr="00AC5586" w:rsidRDefault="00C43B84" w:rsidP="00C43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C5586">
        <w:rPr>
          <w:rFonts w:ascii="Times New Roman" w:hAnsi="Times New Roman" w:cs="Times New Roman"/>
          <w:sz w:val="28"/>
          <w:szCs w:val="28"/>
        </w:rPr>
        <w:t>несоответствие заявителя</w:t>
      </w:r>
      <w:r>
        <w:rPr>
          <w:rFonts w:ascii="Times New Roman" w:hAnsi="Times New Roman" w:cs="Times New Roman"/>
          <w:sz w:val="28"/>
          <w:szCs w:val="28"/>
        </w:rPr>
        <w:t xml:space="preserve"> лицензионным</w:t>
      </w:r>
      <w:r w:rsidRPr="00AC5586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статьями 8</w:t>
      </w:r>
      <w:r w:rsidRPr="00AC55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16, 19 </w:t>
      </w:r>
      <w:r w:rsidRPr="00AC5586">
        <w:rPr>
          <w:rFonts w:ascii="Times New Roman" w:hAnsi="Times New Roman" w:cs="Times New Roman"/>
          <w:sz w:val="28"/>
          <w:szCs w:val="20"/>
        </w:rPr>
        <w:t>Федерального закона от 22.11.95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sz w:val="28"/>
          <w:szCs w:val="20"/>
        </w:rPr>
        <w:t>».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предотвращения допущения указанных нарушений соискателям лицензий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(лицензиатам)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оборота алкогольной и спиртосодержащей продукции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мониторинг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акты;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уплачивать налоги, сборы, пени и штрафы за нарушение законодательства Российской Федерации о налогах и сборах, а также штрафы, назначенные за правонарушения, предусмотренные Кодексом Российской Федерации об административных правонарушениях и совершенные в области производства и оборота этилового спирта, алкогольной и спиртосодержащей продукции;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со стороны руководителей организаций за исполнением должностных обязанностей сотрудниками;</w:t>
      </w:r>
    </w:p>
    <w:p w:rsidR="00C43B84" w:rsidRPr="008B7BD3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в работе информацию, размещаемую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департаментом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 сайте </w:t>
      </w:r>
      <w:hyperlink r:id="rId51" w:history="1">
        <w:r w:rsidRPr="000D5B6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0D5B6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D5B61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dizovo</w:t>
        </w:r>
        <w:proofErr w:type="spellEnd"/>
        <w:r w:rsidRPr="000D5B6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D5B61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разделе -«Лицензирование»;</w:t>
      </w:r>
    </w:p>
    <w:p w:rsidR="00C43B84" w:rsidRDefault="00C43B84" w:rsidP="00C43B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подготовке документов руководствоваться требованиями, предусмотренными законодательством Российской Федерации, а также разъяснениями, размещенными на интернет-портале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службы по регулированию алкогольного рынка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департамента;</w:t>
      </w:r>
    </w:p>
    <w:p w:rsidR="00C43B84" w:rsidRDefault="00C43B84" w:rsidP="00C43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получать информацию у специалистов департамента по вопросам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оборота этилового спирта, алкогольной и спиртосодержащей продукции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лицензирования, соблюдения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специалистами департамента осуществляется как в устной, так и в письменной, в том числе и в электронной форме.</w:t>
      </w:r>
    </w:p>
    <w:p w:rsidR="00C43B84" w:rsidRDefault="00C43B84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A9123F" w:rsidRPr="00D369F1" w:rsidTr="00A0229F">
        <w:trPr>
          <w:trHeight w:val="2406"/>
        </w:trPr>
        <w:tc>
          <w:tcPr>
            <w:tcW w:w="3808" w:type="dxa"/>
          </w:tcPr>
          <w:p w:rsidR="00A9123F" w:rsidRPr="00D369F1" w:rsidRDefault="00A9123F" w:rsidP="00A0229F">
            <w:pPr>
              <w:pStyle w:val="a3"/>
            </w:pPr>
            <w:r>
              <w:t xml:space="preserve">      </w:t>
            </w:r>
            <w:r w:rsidRPr="00D369F1">
              <w:t>Утвержден</w:t>
            </w:r>
          </w:p>
          <w:p w:rsidR="00A9123F" w:rsidRPr="00D369F1" w:rsidRDefault="00A9123F" w:rsidP="00A0229F">
            <w:pPr>
              <w:pStyle w:val="a3"/>
            </w:pPr>
            <w:r w:rsidRPr="00D369F1">
              <w:t>приказом департамента</w:t>
            </w:r>
          </w:p>
          <w:p w:rsidR="00A9123F" w:rsidRPr="00D369F1" w:rsidRDefault="00A9123F" w:rsidP="00A0229F">
            <w:pPr>
              <w:pStyle w:val="a3"/>
            </w:pPr>
            <w:r w:rsidRPr="00D369F1">
              <w:t xml:space="preserve">имущественных и земельных </w:t>
            </w:r>
            <w:proofErr w:type="gramStart"/>
            <w:r w:rsidRPr="00D369F1">
              <w:t>отношений  Воронежской</w:t>
            </w:r>
            <w:proofErr w:type="gramEnd"/>
            <w:r w:rsidRPr="00D369F1">
              <w:t xml:space="preserve"> области </w:t>
            </w:r>
          </w:p>
          <w:p w:rsidR="00A9123F" w:rsidRPr="00D369F1" w:rsidRDefault="00A9123F" w:rsidP="00A0229F">
            <w:pPr>
              <w:pStyle w:val="a3"/>
            </w:pPr>
            <w:proofErr w:type="gramStart"/>
            <w:r>
              <w:t>от  23.12.2019</w:t>
            </w:r>
            <w:proofErr w:type="gramEnd"/>
            <w:r w:rsidRPr="00D369F1">
              <w:t xml:space="preserve">    № </w:t>
            </w:r>
            <w:r>
              <w:t>3308</w:t>
            </w:r>
          </w:p>
          <w:p w:rsidR="00A9123F" w:rsidRPr="00D369F1" w:rsidRDefault="00A9123F" w:rsidP="00A0229F">
            <w:pPr>
              <w:pStyle w:val="a3"/>
            </w:pPr>
          </w:p>
        </w:tc>
      </w:tr>
    </w:tbl>
    <w:p w:rsidR="00A9123F" w:rsidRDefault="00A9123F" w:rsidP="00A912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9123F" w:rsidRPr="00456A84" w:rsidRDefault="00A9123F" w:rsidP="00A91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ЗОР</w:t>
      </w:r>
    </w:p>
    <w:p w:rsidR="00A9123F" w:rsidRDefault="00A9123F" w:rsidP="00A912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правоприменительной </w:t>
      </w:r>
      <w:r w:rsidRPr="00456A8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практики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департамента имущественных и земельных отношений Воронежской области при о</w:t>
      </w:r>
      <w:r>
        <w:rPr>
          <w:rFonts w:ascii="Times New Roman" w:hAnsi="Times New Roman"/>
          <w:bCs/>
          <w:sz w:val="28"/>
          <w:szCs w:val="28"/>
        </w:rPr>
        <w:t>существлении</w:t>
      </w:r>
      <w:r w:rsidRPr="00E34F4E">
        <w:rPr>
          <w:rFonts w:ascii="Times New Roman" w:hAnsi="Times New Roman"/>
          <w:bCs/>
          <w:sz w:val="28"/>
          <w:szCs w:val="28"/>
        </w:rPr>
        <w:t xml:space="preserve"> лицензионного контроля за соблюдением лицензиатами при осуществлении заготовки, хранения, переработки и реализации лома черных металлов, цветных м</w:t>
      </w:r>
      <w:r>
        <w:rPr>
          <w:rFonts w:ascii="Times New Roman" w:hAnsi="Times New Roman"/>
          <w:bCs/>
          <w:sz w:val="28"/>
          <w:szCs w:val="28"/>
        </w:rPr>
        <w:t>еталлов лицензионных требований</w:t>
      </w:r>
    </w:p>
    <w:p w:rsidR="00A9123F" w:rsidRDefault="00A9123F" w:rsidP="00A912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123F" w:rsidRPr="00AA4644" w:rsidRDefault="00A9123F" w:rsidP="00A91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обзор 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подготовлен во исполнение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3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пункта </w:t>
      </w:r>
      <w:r w:rsidRPr="001437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8.2 Федерального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от 26.12.2008 № 294-ФЗ «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(далее – «Федеральный закон № 294-ФЗ»), </w:t>
      </w:r>
      <w:r w:rsidRPr="00AA4644">
        <w:rPr>
          <w:rFonts w:ascii="Times New Roman" w:hAnsi="Times New Roman" w:cs="Times New Roman"/>
          <w:sz w:val="28"/>
          <w:szCs w:val="28"/>
        </w:rPr>
        <w:t>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 и разрешительных функций федеральных органов исполнительной власти Правительственной комиссии по проведению административной реформы от 09.09.2016 № 7, приказа департамента 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12.04.2018 № 814 «Об утверждении Порядка организации работы департамента имущественных и земельных отношений Воронежской области по обобщению и анализу правоприменительной практики контрольно-надзорной деятельности»</w:t>
      </w:r>
      <w:r w:rsidRPr="00AA4644">
        <w:rPr>
          <w:rFonts w:ascii="Times New Roman" w:hAnsi="Times New Roman" w:cs="Times New Roman"/>
          <w:sz w:val="28"/>
          <w:szCs w:val="28"/>
        </w:rPr>
        <w:t>.</w:t>
      </w:r>
    </w:p>
    <w:p w:rsidR="00A9123F" w:rsidRPr="007D6C59" w:rsidRDefault="00A9123F" w:rsidP="00A91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6C59">
        <w:rPr>
          <w:rFonts w:ascii="Times New Roman" w:hAnsi="Times New Roman" w:cs="Times New Roman"/>
          <w:sz w:val="28"/>
          <w:szCs w:val="28"/>
        </w:rPr>
        <w:t>Обзор правоприменительной практики подготовлен за январь - декабрь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D6C59">
        <w:rPr>
          <w:rFonts w:ascii="Times New Roman" w:hAnsi="Times New Roman" w:cs="Times New Roman"/>
          <w:sz w:val="28"/>
          <w:szCs w:val="28"/>
        </w:rPr>
        <w:t xml:space="preserve"> года по результатам контрольно-надзорной деятельности в сфер</w:t>
      </w:r>
      <w:r>
        <w:rPr>
          <w:rFonts w:ascii="Times New Roman" w:hAnsi="Times New Roman" w:cs="Times New Roman"/>
          <w:sz w:val="28"/>
          <w:szCs w:val="28"/>
        </w:rPr>
        <w:t xml:space="preserve">е лицензирования </w:t>
      </w:r>
      <w:r w:rsidRPr="00E34F4E">
        <w:rPr>
          <w:rFonts w:ascii="Times New Roman" w:hAnsi="Times New Roman"/>
          <w:bCs/>
          <w:sz w:val="28"/>
          <w:szCs w:val="28"/>
        </w:rPr>
        <w:t>заготовки, хранения, переработки и реализации лома черных металлов, цветных м</w:t>
      </w:r>
      <w:r>
        <w:rPr>
          <w:rFonts w:ascii="Times New Roman" w:hAnsi="Times New Roman"/>
          <w:bCs/>
          <w:sz w:val="28"/>
          <w:szCs w:val="28"/>
        </w:rPr>
        <w:t>еталлов.</w:t>
      </w:r>
    </w:p>
    <w:p w:rsidR="00A9123F" w:rsidRDefault="00A9123F" w:rsidP="00A912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123F" w:rsidRDefault="00A9123F" w:rsidP="00A9123F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A9123F" w:rsidRPr="001437DC" w:rsidRDefault="00A9123F" w:rsidP="00A9123F">
      <w:pPr>
        <w:pStyle w:val="ab"/>
        <w:spacing w:after="0" w:line="240" w:lineRule="auto"/>
        <w:ind w:left="25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23F" w:rsidRDefault="00A9123F" w:rsidP="00A9123F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Департамент имущественных и земельных отношений Воронежской области </w:t>
      </w:r>
      <w:r w:rsidRPr="008B7BD3">
        <w:rPr>
          <w:color w:val="000000"/>
          <w:sz w:val="28"/>
          <w:szCs w:val="28"/>
        </w:rPr>
        <w:t xml:space="preserve">(далее – </w:t>
      </w:r>
      <w:r>
        <w:rPr>
          <w:color w:val="000000"/>
          <w:sz w:val="28"/>
          <w:szCs w:val="28"/>
        </w:rPr>
        <w:t xml:space="preserve">департамент) на основании распоряжения Воронежской области от 30.07.2019 № 674-р «Об утверждении Перечня государственных услуг и государственных функций по осуществлению государственного </w:t>
      </w:r>
      <w:r>
        <w:rPr>
          <w:color w:val="000000"/>
          <w:sz w:val="28"/>
          <w:szCs w:val="28"/>
        </w:rPr>
        <w:lastRenderedPageBreak/>
        <w:t xml:space="preserve">контроля (надзора) исполнительных органов государственной власти Воронежской области» </w:t>
      </w:r>
      <w:r w:rsidRPr="008B7BD3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>уполномоченным органом по</w:t>
      </w:r>
      <w:r w:rsidRPr="008B7BD3">
        <w:rPr>
          <w:color w:val="000000"/>
          <w:sz w:val="28"/>
          <w:szCs w:val="28"/>
        </w:rPr>
        <w:t xml:space="preserve"> осуществл</w:t>
      </w:r>
      <w:r>
        <w:rPr>
          <w:color w:val="000000"/>
          <w:sz w:val="28"/>
          <w:szCs w:val="28"/>
        </w:rPr>
        <w:t>ению:</w:t>
      </w:r>
      <w:r w:rsidRPr="008B7BD3">
        <w:rPr>
          <w:color w:val="000000"/>
          <w:sz w:val="28"/>
          <w:szCs w:val="28"/>
        </w:rPr>
        <w:t xml:space="preserve"> </w:t>
      </w:r>
    </w:p>
    <w:p w:rsidR="00A9123F" w:rsidRDefault="00A9123F" w:rsidP="00A91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-лицензионного контроля </w:t>
      </w:r>
      <w:r w:rsidRPr="00E34F4E">
        <w:rPr>
          <w:rFonts w:ascii="Times New Roman" w:hAnsi="Times New Roman"/>
          <w:bCs/>
          <w:sz w:val="28"/>
          <w:szCs w:val="28"/>
        </w:rPr>
        <w:t>за соблюдением лицензиатами при осуществлении заготовки, хранения, переработки и реализации лома черных металлов, цветных м</w:t>
      </w:r>
      <w:r>
        <w:rPr>
          <w:rFonts w:ascii="Times New Roman" w:hAnsi="Times New Roman"/>
          <w:bCs/>
          <w:sz w:val="28"/>
          <w:szCs w:val="28"/>
        </w:rPr>
        <w:t>еталлов лицензионных требований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Обобщение и анализ правоприменительной практики контрольно-надзорной деятельности проведен департаментом с целью:</w:t>
      </w: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 обеспечения единства практики применения федеральных законов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иных нормативных правовых актов Российской Федерации, законов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Воронежской области и иных нормативных правовых актов Воронежской области, обязательность применения которых установлена законодательством Российской Федерации;</w:t>
      </w: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-обеспечения доступности сведений о правоприменительной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департамента путем их публикации для сведения подконтрольных субъектов;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-снижения количества нарушений обязательных требований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повышения уровня защищенности охраняемых законом ценностей за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обеспечения информированности подконтрольных субъектов о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337">
        <w:rPr>
          <w:rFonts w:ascii="Times New Roman" w:hAnsi="Times New Roman" w:cs="Times New Roman"/>
          <w:sz w:val="28"/>
          <w:szCs w:val="28"/>
        </w:rPr>
        <w:t>применения обязательных требований.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II. Правоприменительная практика законодательства об</w:t>
      </w: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организации и проведении государственного контроля (надзора) в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337">
        <w:rPr>
          <w:rFonts w:ascii="Times New Roman" w:hAnsi="Times New Roman" w:cs="Times New Roman"/>
          <w:sz w:val="28"/>
          <w:szCs w:val="28"/>
        </w:rPr>
        <w:t>установленной сфере деятельности</w:t>
      </w:r>
    </w:p>
    <w:p w:rsidR="00A9123F" w:rsidRPr="00991337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23F" w:rsidRPr="00D24016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1. Составление ежегодных планов проведения плановых проверок</w:t>
      </w:r>
    </w:p>
    <w:p w:rsidR="00A9123F" w:rsidRPr="00D24016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юридических лиц, направление проектов планов в органы</w:t>
      </w:r>
    </w:p>
    <w:p w:rsidR="00A9123F" w:rsidRPr="00D24016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прокуратуры и их доработка по итогам рассмотрения органами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прокуратуры</w:t>
      </w:r>
    </w:p>
    <w:p w:rsidR="00A9123F" w:rsidRPr="00D24016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23F" w:rsidRPr="003165EA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016">
        <w:rPr>
          <w:rFonts w:ascii="Times New Roman" w:hAnsi="Times New Roman" w:cs="Times New Roman"/>
          <w:sz w:val="28"/>
          <w:szCs w:val="28"/>
        </w:rPr>
        <w:t>План проведения плановых проверок юридических лиц (далее – План проверок)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24016">
        <w:rPr>
          <w:rFonts w:ascii="Times New Roman" w:hAnsi="Times New Roman" w:cs="Times New Roman"/>
          <w:sz w:val="28"/>
          <w:szCs w:val="28"/>
        </w:rPr>
        <w:t xml:space="preserve"> год сформирован в соответствии с требованиями статей 9 Федерального закона № 294-ФЗ,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016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EE6">
        <w:rPr>
          <w:rFonts w:ascii="Times New Roman" w:hAnsi="Times New Roman" w:cs="Times New Roman"/>
          <w:sz w:val="28"/>
          <w:szCs w:val="28"/>
        </w:rPr>
        <w:t>30.06.2010</w:t>
      </w:r>
      <w:r>
        <w:rPr>
          <w:rFonts w:ascii="Sylfaen" w:hAnsi="Sylfaen" w:cs="Sylfaen"/>
          <w:sz w:val="26"/>
          <w:szCs w:val="26"/>
        </w:rPr>
        <w:t xml:space="preserve"> </w:t>
      </w:r>
      <w:r w:rsidRPr="00311EE6">
        <w:rPr>
          <w:rFonts w:ascii="Times New Roman" w:hAnsi="Times New Roman" w:cs="Times New Roman"/>
          <w:sz w:val="28"/>
          <w:szCs w:val="28"/>
        </w:rPr>
        <w:t xml:space="preserve">№ </w:t>
      </w:r>
      <w:r w:rsidRPr="003165EA">
        <w:rPr>
          <w:rFonts w:ascii="Times New Roman" w:hAnsi="Times New Roman" w:cs="Times New Roman"/>
          <w:sz w:val="28"/>
          <w:szCs w:val="28"/>
        </w:rPr>
        <w:t>489.</w:t>
      </w:r>
    </w:p>
    <w:p w:rsidR="00A9123F" w:rsidRDefault="00A9123F" w:rsidP="00A9123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83BB7">
        <w:rPr>
          <w:sz w:val="28"/>
          <w:szCs w:val="28"/>
        </w:rPr>
        <w:t>снованиями для включения объектов контроля в План проверок на 201</w:t>
      </w:r>
      <w:r>
        <w:rPr>
          <w:sz w:val="28"/>
          <w:szCs w:val="28"/>
        </w:rPr>
        <w:t>9</w:t>
      </w:r>
      <w:r w:rsidRPr="00883BB7">
        <w:rPr>
          <w:sz w:val="28"/>
          <w:szCs w:val="28"/>
        </w:rPr>
        <w:t xml:space="preserve"> год послужили</w:t>
      </w:r>
      <w:r>
        <w:rPr>
          <w:sz w:val="28"/>
          <w:szCs w:val="28"/>
        </w:rPr>
        <w:t xml:space="preserve"> основания, указанные в подпунктах 1, 2 пункта 9 статьи 19 </w:t>
      </w:r>
      <w:r w:rsidRPr="00883BB7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 xml:space="preserve">04.05.2011 № 99-ФЗ </w:t>
      </w:r>
      <w:r w:rsidRPr="00883BB7">
        <w:rPr>
          <w:sz w:val="28"/>
          <w:szCs w:val="28"/>
        </w:rPr>
        <w:t>«</w:t>
      </w:r>
      <w:r>
        <w:rPr>
          <w:sz w:val="28"/>
          <w:szCs w:val="28"/>
        </w:rPr>
        <w:t xml:space="preserve">О лицензировании отдельных видов деятельности». 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A9C">
        <w:rPr>
          <w:rFonts w:ascii="Times New Roman" w:hAnsi="Times New Roman" w:cs="Times New Roman"/>
          <w:sz w:val="28"/>
          <w:szCs w:val="28"/>
        </w:rPr>
        <w:t>В План проверок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E4A9C">
        <w:rPr>
          <w:rFonts w:ascii="Times New Roman" w:hAnsi="Times New Roman" w:cs="Times New Roman"/>
          <w:sz w:val="28"/>
          <w:szCs w:val="28"/>
        </w:rPr>
        <w:t xml:space="preserve"> год включены </w:t>
      </w:r>
      <w:r>
        <w:rPr>
          <w:rFonts w:ascii="Times New Roman" w:hAnsi="Times New Roman" w:cs="Times New Roman"/>
          <w:sz w:val="28"/>
          <w:szCs w:val="28"/>
        </w:rPr>
        <w:t xml:space="preserve">42 </w:t>
      </w:r>
      <w:r w:rsidRPr="002E4A9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один индивидуальный предприниматель</w:t>
      </w:r>
      <w:r w:rsidRPr="002E4A9C">
        <w:rPr>
          <w:rFonts w:ascii="Times New Roman" w:hAnsi="Times New Roman" w:cs="Times New Roman"/>
          <w:sz w:val="28"/>
          <w:szCs w:val="28"/>
        </w:rPr>
        <w:t xml:space="preserve">, осуществляющие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r w:rsidRPr="00E34F4E">
        <w:rPr>
          <w:rFonts w:ascii="Times New Roman" w:hAnsi="Times New Roman"/>
          <w:bCs/>
          <w:sz w:val="28"/>
          <w:szCs w:val="28"/>
        </w:rPr>
        <w:t>заготовк</w:t>
      </w:r>
      <w:r>
        <w:rPr>
          <w:rFonts w:ascii="Times New Roman" w:hAnsi="Times New Roman"/>
          <w:bCs/>
          <w:sz w:val="28"/>
          <w:szCs w:val="28"/>
        </w:rPr>
        <w:t>е</w:t>
      </w:r>
      <w:r w:rsidRPr="00E34F4E">
        <w:rPr>
          <w:rFonts w:ascii="Times New Roman" w:hAnsi="Times New Roman"/>
          <w:bCs/>
          <w:sz w:val="28"/>
          <w:szCs w:val="28"/>
        </w:rPr>
        <w:t>, хранени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E34F4E">
        <w:rPr>
          <w:rFonts w:ascii="Times New Roman" w:hAnsi="Times New Roman"/>
          <w:bCs/>
          <w:sz w:val="28"/>
          <w:szCs w:val="28"/>
        </w:rPr>
        <w:t>, переработки и реализации лома черных металлов, цветных м</w:t>
      </w:r>
      <w:r>
        <w:rPr>
          <w:rFonts w:ascii="Times New Roman" w:hAnsi="Times New Roman"/>
          <w:bCs/>
          <w:sz w:val="28"/>
          <w:szCs w:val="28"/>
        </w:rPr>
        <w:t>еталлов</w:t>
      </w:r>
      <w:r w:rsidRPr="002E4A9C">
        <w:rPr>
          <w:rFonts w:ascii="Times New Roman" w:hAnsi="Times New Roman" w:cs="Times New Roman"/>
          <w:sz w:val="28"/>
          <w:szCs w:val="28"/>
        </w:rPr>
        <w:t>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4A9C">
        <w:rPr>
          <w:rFonts w:ascii="Times New Roman" w:hAnsi="Times New Roman" w:cs="Times New Roman"/>
          <w:sz w:val="28"/>
          <w:szCs w:val="28"/>
        </w:rPr>
        <w:lastRenderedPageBreak/>
        <w:t>Утвержденный План проверок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E4A9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Pr="002E4A9C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департамента.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40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Использование оснований для</w:t>
      </w:r>
      <w:r w:rsidRPr="00004000">
        <w:rPr>
          <w:rFonts w:ascii="Times New Roman" w:hAnsi="Times New Roman" w:cs="Times New Roman"/>
          <w:sz w:val="28"/>
          <w:szCs w:val="28"/>
        </w:rPr>
        <w:t xml:space="preserve"> проведения внеплановых проверок, согласование проведения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выездных</w:t>
      </w:r>
      <w:r w:rsidRPr="00004000">
        <w:rPr>
          <w:rFonts w:ascii="Times New Roman" w:hAnsi="Times New Roman" w:cs="Times New Roman"/>
          <w:sz w:val="28"/>
          <w:szCs w:val="28"/>
        </w:rPr>
        <w:t xml:space="preserve"> проверок с органами прокуратуры в установленных федеральными законами случаях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532C">
        <w:rPr>
          <w:rFonts w:ascii="Times New Roman" w:hAnsi="Times New Roman" w:cs="Times New Roman"/>
          <w:sz w:val="28"/>
          <w:szCs w:val="28"/>
        </w:rPr>
        <w:t xml:space="preserve">Проведение внеплановых </w:t>
      </w:r>
      <w:r>
        <w:rPr>
          <w:rFonts w:ascii="Times New Roman" w:hAnsi="Times New Roman" w:cs="Times New Roman"/>
          <w:sz w:val="28"/>
          <w:szCs w:val="28"/>
        </w:rPr>
        <w:t xml:space="preserve">выездных </w:t>
      </w:r>
      <w:r w:rsidRPr="007D532C">
        <w:rPr>
          <w:rFonts w:ascii="Times New Roman" w:hAnsi="Times New Roman" w:cs="Times New Roman"/>
          <w:sz w:val="28"/>
          <w:szCs w:val="28"/>
        </w:rPr>
        <w:t xml:space="preserve">проверок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7D532C">
        <w:rPr>
          <w:rFonts w:ascii="Times New Roman" w:hAnsi="Times New Roman" w:cs="Times New Roman"/>
          <w:sz w:val="28"/>
          <w:szCs w:val="28"/>
        </w:rPr>
        <w:t xml:space="preserve">осуществляется по основаниям, установленным </w:t>
      </w:r>
      <w:r>
        <w:rPr>
          <w:rFonts w:ascii="Times New Roman" w:hAnsi="Times New Roman" w:cs="Times New Roman"/>
          <w:sz w:val="28"/>
          <w:szCs w:val="28"/>
        </w:rPr>
        <w:t xml:space="preserve">частью 10 статьи 19 </w:t>
      </w:r>
      <w:r w:rsidRPr="00883BB7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04.05.2011 № 99-ФЗ «О лицензировании отдельных видов деятельности</w:t>
      </w:r>
      <w:r w:rsidRPr="00883B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Внеплановая выездная проверка по основанию, указанному в </w:t>
      </w:r>
      <w:hyperlink r:id="rId52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 части 10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статьи 19 </w:t>
      </w:r>
      <w:r w:rsidRPr="00883BB7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</w:rPr>
        <w:t>04.05.2011 № 99-ФЗ «О лицензировании отдельных видов деятельности</w:t>
      </w:r>
      <w:r w:rsidRPr="00883B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департаментом после согласования в установленном </w:t>
      </w:r>
      <w:hyperlink r:id="rId5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органом прокуратуры по месту осуществления лицензируемого вида деятельности.</w:t>
      </w:r>
    </w:p>
    <w:p w:rsidR="00A9123F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D532C">
        <w:rPr>
          <w:sz w:val="28"/>
          <w:szCs w:val="28"/>
        </w:rPr>
        <w:t>В 201</w:t>
      </w:r>
      <w:r>
        <w:rPr>
          <w:sz w:val="28"/>
          <w:szCs w:val="28"/>
        </w:rPr>
        <w:t>9</w:t>
      </w:r>
      <w:r w:rsidRPr="007D532C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департаментом проверена 1 </w:t>
      </w:r>
      <w:r w:rsidRPr="007D532C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7D5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согласованию с прокуратурой Воронежской области </w:t>
      </w:r>
      <w:r w:rsidRPr="007D532C">
        <w:rPr>
          <w:sz w:val="28"/>
          <w:szCs w:val="28"/>
        </w:rPr>
        <w:t>в</w:t>
      </w:r>
      <w:r>
        <w:rPr>
          <w:sz w:val="28"/>
          <w:szCs w:val="28"/>
        </w:rPr>
        <w:t xml:space="preserve"> связи с обращением в департамент организации о фактах нарушений лицензиатом лицензионных требований.</w:t>
      </w:r>
    </w:p>
    <w:p w:rsidR="00A9123F" w:rsidRDefault="00A9123F" w:rsidP="00A9123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Нарушений требований действующего законодательства в ходе проверки выявлено не было.</w:t>
      </w:r>
    </w:p>
    <w:p w:rsidR="00A9123F" w:rsidRDefault="00A9123F" w:rsidP="00A91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23F" w:rsidRPr="00495144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3. Разработка и издание приказов о проведении проверок,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их содержание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sz w:val="27"/>
          <w:szCs w:val="27"/>
        </w:rPr>
      </w:pPr>
    </w:p>
    <w:p w:rsidR="00A9123F" w:rsidRPr="00495144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144">
        <w:rPr>
          <w:rFonts w:ascii="Times New Roman" w:hAnsi="Times New Roman" w:cs="Times New Roman"/>
          <w:sz w:val="28"/>
          <w:szCs w:val="28"/>
        </w:rPr>
        <w:t>Приказы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проверок издаются</w:t>
      </w:r>
      <w:r w:rsidRPr="00495144">
        <w:rPr>
          <w:rFonts w:ascii="Times New Roman" w:hAnsi="Times New Roman" w:cs="Times New Roman"/>
          <w:sz w:val="28"/>
          <w:szCs w:val="28"/>
        </w:rPr>
        <w:t xml:space="preserve"> департаментом в соответствии с типовой формой, установленной приказом </w:t>
      </w:r>
      <w:r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</w:t>
      </w:r>
      <w:r w:rsidRPr="00495144">
        <w:rPr>
          <w:rFonts w:ascii="Times New Roman" w:hAnsi="Times New Roman" w:cs="Times New Roman"/>
          <w:sz w:val="28"/>
          <w:szCs w:val="28"/>
        </w:rPr>
        <w:t xml:space="preserve">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типовая форма приказа).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В приказах департаментом в соответствии с пунктом 2 статьи 14 Федерального закона № 294-ФЗ и типовой формой приказа о проведении проверки включаются следующие сведения: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наименование органа государственного контроля (надзора), а также вид (виды) государственного контроля (надзора);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фамилии, имена, отчества,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наименование юридического лица</w:t>
      </w:r>
      <w:r>
        <w:rPr>
          <w:sz w:val="28"/>
          <w:szCs w:val="28"/>
        </w:rPr>
        <w:t xml:space="preserve"> или фамилия, имя, отчество индивидуального предпринимателя,</w:t>
      </w:r>
      <w:r w:rsidRPr="007507D2">
        <w:rPr>
          <w:sz w:val="28"/>
          <w:szCs w:val="28"/>
        </w:rPr>
        <w:t xml:space="preserve"> проверка которых проводится, места нахождения юридических лиц (их филиалов, представительств, обособленных структурных подразделений)</w:t>
      </w:r>
      <w:r>
        <w:rPr>
          <w:sz w:val="28"/>
          <w:szCs w:val="28"/>
        </w:rPr>
        <w:t xml:space="preserve"> или места фактического осуществления деятельности индивидуального предпринимателя</w:t>
      </w:r>
      <w:r w:rsidRPr="007507D2">
        <w:rPr>
          <w:sz w:val="28"/>
          <w:szCs w:val="28"/>
        </w:rPr>
        <w:t>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lastRenderedPageBreak/>
        <w:t>- цели, задачи, предмет проверки и срок ее проведения;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правовые основания проведения проверки;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подлежащие п</w:t>
      </w:r>
      <w:r>
        <w:rPr>
          <w:sz w:val="28"/>
          <w:szCs w:val="28"/>
        </w:rPr>
        <w:t>роверке обязательные требования,</w:t>
      </w:r>
      <w:r w:rsidRPr="007507D2">
        <w:rPr>
          <w:sz w:val="28"/>
          <w:szCs w:val="28"/>
        </w:rPr>
        <w:t xml:space="preserve"> в том числе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перечень административных регламентов по осуществлению государственного контроля (надзора), осуществлению муниципального контроля;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p w:rsidR="00A9123F" w:rsidRPr="007507D2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даты начала и окончания проведения проверки;</w:t>
      </w:r>
    </w:p>
    <w:p w:rsidR="00A9123F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7507D2">
        <w:rPr>
          <w:sz w:val="28"/>
          <w:szCs w:val="28"/>
        </w:rPr>
        <w:t>- иные сведения, если это предусмотрено типовой формой приказа руководителя, заместителя руководителя органа государственного контроля (надзора).</w:t>
      </w:r>
    </w:p>
    <w:p w:rsidR="00A9123F" w:rsidRDefault="00A9123F" w:rsidP="00A91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23F" w:rsidRPr="00770CEB" w:rsidRDefault="00A9123F" w:rsidP="00A9123F">
      <w:pPr>
        <w:pStyle w:val="a3"/>
        <w:ind w:firstLine="708"/>
        <w:jc w:val="center"/>
        <w:rPr>
          <w:sz w:val="28"/>
          <w:szCs w:val="28"/>
        </w:rPr>
      </w:pPr>
      <w:r w:rsidRPr="00770CEB">
        <w:rPr>
          <w:sz w:val="28"/>
          <w:szCs w:val="28"/>
        </w:rPr>
        <w:t xml:space="preserve">4. Выбор </w:t>
      </w:r>
      <w:r>
        <w:rPr>
          <w:sz w:val="28"/>
          <w:szCs w:val="28"/>
        </w:rPr>
        <w:t>документарной или выездной проверки</w:t>
      </w:r>
    </w:p>
    <w:p w:rsidR="00A9123F" w:rsidRDefault="00A9123F" w:rsidP="00A9123F">
      <w:pPr>
        <w:pStyle w:val="a3"/>
        <w:ind w:firstLine="708"/>
        <w:jc w:val="both"/>
        <w:rPr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Федеральным законом № 294-ФЗ установлен</w:t>
      </w:r>
      <w:r>
        <w:rPr>
          <w:rFonts w:ascii="Times New Roman" w:hAnsi="Times New Roman" w:cs="Times New Roman"/>
          <w:sz w:val="28"/>
          <w:szCs w:val="28"/>
        </w:rPr>
        <w:t>о, что плановые и внеплановые проверки проводятся</w:t>
      </w:r>
      <w:r w:rsidRPr="0058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документарной проверки и (или) выездной проверки.</w:t>
      </w:r>
    </w:p>
    <w:p w:rsidR="00A9123F" w:rsidRPr="00583C7C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Форма проведения плановой проверки определяется на 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формирования и утверждения плана проведения плановых проверок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предстоящий год.</w:t>
      </w:r>
    </w:p>
    <w:p w:rsidR="00A9123F" w:rsidRPr="00583C7C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Так, в целях оптимального использования трудовых, материальных ресурсов, задействованных при осуществлении контрольно-надзорных мероприятий, плановые проверки, проводимые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Pr="00583C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включены в план проведения пл</w:t>
      </w:r>
      <w:r>
        <w:rPr>
          <w:rFonts w:ascii="Times New Roman" w:hAnsi="Times New Roman" w:cs="Times New Roman"/>
          <w:sz w:val="28"/>
          <w:szCs w:val="28"/>
        </w:rPr>
        <w:t>ановых проверок на 2019</w:t>
      </w:r>
      <w:r w:rsidRPr="00583C7C">
        <w:rPr>
          <w:rFonts w:ascii="Times New Roman" w:hAnsi="Times New Roman" w:cs="Times New Roman"/>
          <w:sz w:val="28"/>
          <w:szCs w:val="28"/>
        </w:rPr>
        <w:t xml:space="preserve"> год в форме</w:t>
      </w:r>
      <w:r>
        <w:rPr>
          <w:rFonts w:ascii="Times New Roman" w:hAnsi="Times New Roman" w:cs="Times New Roman"/>
          <w:sz w:val="28"/>
          <w:szCs w:val="28"/>
        </w:rPr>
        <w:t xml:space="preserve"> выездных</w:t>
      </w:r>
      <w:r w:rsidRPr="00583C7C">
        <w:rPr>
          <w:rFonts w:ascii="Times New Roman" w:hAnsi="Times New Roman" w:cs="Times New Roman"/>
          <w:sz w:val="28"/>
          <w:szCs w:val="28"/>
        </w:rPr>
        <w:t xml:space="preserve"> проверок.</w:t>
      </w:r>
    </w:p>
    <w:p w:rsidR="00A9123F" w:rsidRPr="00583C7C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C7C">
        <w:rPr>
          <w:rFonts w:ascii="Times New Roman" w:hAnsi="Times New Roman" w:cs="Times New Roman"/>
          <w:sz w:val="28"/>
          <w:szCs w:val="28"/>
        </w:rPr>
        <w:t>Проведение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>проверок по основаниям,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C7C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r>
        <w:rPr>
          <w:rFonts w:ascii="Times New Roman" w:hAnsi="Times New Roman" w:cs="Times New Roman"/>
          <w:sz w:val="28"/>
          <w:szCs w:val="28"/>
        </w:rPr>
        <w:t>частью 10</w:t>
      </w:r>
      <w:r w:rsidRPr="00583C7C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583C7C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04.05.2011 № 99-ФЗ</w:t>
      </w:r>
      <w:r w:rsidRPr="00883BB7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лицензировании отдельных видов деятельности</w:t>
      </w:r>
      <w:r w:rsidRPr="00883BB7">
        <w:rPr>
          <w:rFonts w:ascii="Times New Roman" w:hAnsi="Times New Roman" w:cs="Times New Roman"/>
          <w:sz w:val="28"/>
          <w:szCs w:val="28"/>
        </w:rPr>
        <w:t>»</w:t>
      </w:r>
      <w:r w:rsidRPr="0058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осуществляются в форме выездных проверок</w:t>
      </w:r>
      <w:r w:rsidRPr="00583C7C">
        <w:rPr>
          <w:rFonts w:ascii="Times New Roman" w:hAnsi="Times New Roman" w:cs="Times New Roman"/>
          <w:sz w:val="28"/>
          <w:szCs w:val="28"/>
        </w:rPr>
        <w:t>.</w:t>
      </w:r>
    </w:p>
    <w:p w:rsidR="00A9123F" w:rsidRDefault="00A9123F" w:rsidP="00A91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47DA">
        <w:rPr>
          <w:rFonts w:ascii="Times New Roman" w:hAnsi="Times New Roman" w:cs="Times New Roman"/>
          <w:bCs/>
          <w:sz w:val="28"/>
          <w:szCs w:val="28"/>
        </w:rPr>
        <w:t>6. Соблюдение прав юридических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индивидуальных предпринимателей</w:t>
      </w:r>
      <w:r w:rsidRPr="001447DA">
        <w:rPr>
          <w:rFonts w:ascii="Times New Roman" w:hAnsi="Times New Roman" w:cs="Times New Roman"/>
          <w:bCs/>
          <w:sz w:val="28"/>
          <w:szCs w:val="28"/>
        </w:rPr>
        <w:t xml:space="preserve"> при организации и </w:t>
      </w:r>
      <w:r>
        <w:rPr>
          <w:rFonts w:ascii="Times New Roman" w:hAnsi="Times New Roman" w:cs="Times New Roman"/>
          <w:bCs/>
          <w:sz w:val="28"/>
          <w:szCs w:val="28"/>
        </w:rPr>
        <w:t>проведении</w:t>
      </w:r>
      <w:r w:rsidRPr="001447DA">
        <w:rPr>
          <w:rFonts w:ascii="Times New Roman" w:hAnsi="Times New Roman" w:cs="Times New Roman"/>
          <w:bCs/>
          <w:sz w:val="28"/>
          <w:szCs w:val="28"/>
        </w:rPr>
        <w:t xml:space="preserve"> проверки</w:t>
      </w:r>
    </w:p>
    <w:p w:rsidR="00A9123F" w:rsidRPr="001447DA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123F" w:rsidRPr="0062462A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62A">
        <w:rPr>
          <w:rFonts w:ascii="Times New Roman" w:hAnsi="Times New Roman" w:cs="Times New Roman"/>
          <w:sz w:val="28"/>
          <w:szCs w:val="28"/>
        </w:rPr>
        <w:t>При организации и проведении департаментом плановых и внеплановых проверок в отношении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Pr="0062462A">
        <w:rPr>
          <w:rFonts w:ascii="Times New Roman" w:hAnsi="Times New Roman" w:cs="Times New Roman"/>
          <w:sz w:val="28"/>
          <w:szCs w:val="28"/>
        </w:rPr>
        <w:t xml:space="preserve"> в обязательном порядке обеспечивается соблюдение прав </w:t>
      </w:r>
      <w:r w:rsidRPr="0062462A">
        <w:rPr>
          <w:rFonts w:ascii="Times New Roman" w:hAnsi="Times New Roman" w:cs="Times New Roman"/>
          <w:sz w:val="28"/>
          <w:szCs w:val="28"/>
        </w:rPr>
        <w:lastRenderedPageBreak/>
        <w:t>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</w:t>
      </w:r>
      <w:r w:rsidRPr="0062462A">
        <w:rPr>
          <w:rFonts w:ascii="Times New Roman" w:hAnsi="Times New Roman" w:cs="Times New Roman"/>
          <w:sz w:val="28"/>
          <w:szCs w:val="28"/>
        </w:rPr>
        <w:t>, предусмотренных статьей 21 Федерального закона № 294-ФЗ.</w:t>
      </w:r>
    </w:p>
    <w:p w:rsidR="00A9123F" w:rsidRDefault="00A9123F" w:rsidP="00A912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23F" w:rsidRDefault="00A9123F" w:rsidP="00A9123F">
      <w:pPr>
        <w:pStyle w:val="a3"/>
        <w:jc w:val="center"/>
        <w:rPr>
          <w:bCs/>
          <w:sz w:val="28"/>
          <w:szCs w:val="28"/>
        </w:rPr>
      </w:pPr>
      <w:r w:rsidRPr="00E32540">
        <w:rPr>
          <w:bCs/>
          <w:sz w:val="28"/>
          <w:szCs w:val="28"/>
        </w:rPr>
        <w:t>7. Оформление результатов проверки и принятие мер по её</w:t>
      </w:r>
      <w:r>
        <w:rPr>
          <w:bCs/>
          <w:sz w:val="28"/>
          <w:szCs w:val="28"/>
        </w:rPr>
        <w:t xml:space="preserve"> </w:t>
      </w:r>
      <w:r w:rsidRPr="00E32540">
        <w:rPr>
          <w:bCs/>
          <w:sz w:val="28"/>
          <w:szCs w:val="28"/>
        </w:rPr>
        <w:t>результатам</w:t>
      </w:r>
    </w:p>
    <w:p w:rsidR="00A9123F" w:rsidRPr="00E32540" w:rsidRDefault="00A9123F" w:rsidP="00A9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123F" w:rsidRPr="008019BB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По результатам проверки должностными лицами департамента, проводящими проверку, составляется акт в двух экземплярах в соответствии с типовой формой, установленной приказом Минэкономразвития России от 30.04.2009 № 141 «О реализации положений Федерального закона «О защите прав юридических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индивидуальных предпринимателей при осуществлении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контроля (надзора) и муниципального контроля».</w:t>
      </w:r>
    </w:p>
    <w:p w:rsidR="00A9123F" w:rsidRPr="008019BB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Акт проверки оформляется непосредственно после ее завершения</w:t>
      </w:r>
      <w:r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Pr="008019BB">
        <w:rPr>
          <w:rFonts w:ascii="Times New Roman" w:hAnsi="Times New Roman" w:cs="Times New Roman"/>
          <w:sz w:val="28"/>
          <w:szCs w:val="28"/>
        </w:rPr>
        <w:t>. Один из экземпляров акта проверки с копиями приложений вручается руководителю, иному должностному лицу или уполномоченному представителю юридического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индивидуальному предпринимателю, его уполномоченному представителю</w:t>
      </w:r>
      <w:r w:rsidRPr="008019BB">
        <w:rPr>
          <w:rFonts w:ascii="Times New Roman" w:hAnsi="Times New Roman" w:cs="Times New Roman"/>
          <w:sz w:val="28"/>
          <w:szCs w:val="28"/>
        </w:rPr>
        <w:t xml:space="preserve"> под расписку об ознакомлении</w:t>
      </w:r>
      <w:r>
        <w:rPr>
          <w:rFonts w:ascii="Times New Roman" w:hAnsi="Times New Roman" w:cs="Times New Roman"/>
          <w:sz w:val="28"/>
          <w:szCs w:val="28"/>
        </w:rPr>
        <w:t xml:space="preserve"> либо об отказе в ознакомлении с актом проверки</w:t>
      </w:r>
      <w:r w:rsidRPr="008019BB">
        <w:rPr>
          <w:rFonts w:ascii="Times New Roman" w:hAnsi="Times New Roman" w:cs="Times New Roman"/>
          <w:sz w:val="28"/>
          <w:szCs w:val="28"/>
        </w:rPr>
        <w:t>.</w:t>
      </w:r>
    </w:p>
    <w:p w:rsidR="00A9123F" w:rsidRPr="008019BB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Pr="008019BB">
        <w:rPr>
          <w:rFonts w:ascii="Times New Roman" w:hAnsi="Times New Roman" w:cs="Times New Roman"/>
          <w:sz w:val="28"/>
          <w:szCs w:val="28"/>
        </w:rPr>
        <w:t xml:space="preserve"> 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19BB">
        <w:rPr>
          <w:rFonts w:ascii="Times New Roman" w:hAnsi="Times New Roman" w:cs="Times New Roman"/>
          <w:sz w:val="28"/>
          <w:szCs w:val="28"/>
        </w:rPr>
        <w:t xml:space="preserve"> руководителя, иного должностного лица или уполномоченного представителя юридического лица,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предпринимателя,</w:t>
      </w:r>
      <w:r w:rsidRPr="008019BB">
        <w:rPr>
          <w:rFonts w:ascii="Times New Roman" w:hAnsi="Times New Roman" w:cs="Times New Roman"/>
          <w:sz w:val="28"/>
          <w:szCs w:val="28"/>
        </w:rPr>
        <w:t xml:space="preserve"> его уполномоченного представителя, а также в случае отказа проверяемого лица дать расписку об ознакомлении либо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ознакомлении с актом проверки, акт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направляется заказным почтовым отправлением с уведомлением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вручении, которое приобщается к экземпляру акта проверки, хранящемуся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19BB">
        <w:rPr>
          <w:rFonts w:ascii="Times New Roman" w:hAnsi="Times New Roman" w:cs="Times New Roman"/>
          <w:sz w:val="28"/>
          <w:szCs w:val="28"/>
        </w:rPr>
        <w:t>в лицензионном деле</w:t>
      </w:r>
      <w:r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 w:rsidRPr="008019BB">
        <w:rPr>
          <w:rFonts w:ascii="Times New Roman" w:hAnsi="Times New Roman" w:cs="Times New Roman"/>
          <w:sz w:val="28"/>
          <w:szCs w:val="28"/>
        </w:rPr>
        <w:t>.</w:t>
      </w:r>
    </w:p>
    <w:p w:rsidR="00A9123F" w:rsidRPr="008019BB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9BB">
        <w:rPr>
          <w:rFonts w:ascii="Times New Roman" w:hAnsi="Times New Roman" w:cs="Times New Roman"/>
          <w:sz w:val="28"/>
          <w:szCs w:val="28"/>
        </w:rPr>
        <w:t>При наличии у проверяемого лица журнала учета проверок, оформленного в установленной форме, должностными лицами департамента осуществляется запись о проведенной проверке, содержащая сведения о наименовании органа государственного контроля (надзора), датах начала и окончания проведения проверки, времени ее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должностного лица</w:t>
      </w:r>
    </w:p>
    <w:p w:rsidR="00A9123F" w:rsidRDefault="00A9123F" w:rsidP="00A9123F">
      <w:pPr>
        <w:pStyle w:val="a3"/>
        <w:jc w:val="both"/>
        <w:rPr>
          <w:sz w:val="28"/>
          <w:szCs w:val="28"/>
        </w:rPr>
      </w:pPr>
      <w:r w:rsidRPr="008019BB">
        <w:rPr>
          <w:sz w:val="28"/>
          <w:szCs w:val="28"/>
        </w:rPr>
        <w:t>или должностных лиц, проводящих проверку, его или их подписи.</w:t>
      </w:r>
    </w:p>
    <w:p w:rsidR="00A9123F" w:rsidRPr="008019BB" w:rsidRDefault="00A9123F" w:rsidP="00A912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отсутствии журнала учета проверок в акте проверки делается соответствующая запись.</w:t>
      </w:r>
    </w:p>
    <w:p w:rsidR="00A9123F" w:rsidRPr="00FC06ED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FC06ED">
        <w:rPr>
          <w:sz w:val="28"/>
          <w:szCs w:val="28"/>
        </w:rPr>
        <w:t>По итогам проведенных мероприятий по контролю должностные лица департамента, проводившие проверку, выдают:</w:t>
      </w:r>
    </w:p>
    <w:p w:rsidR="00A9123F" w:rsidRPr="00FC06ED" w:rsidRDefault="00A9123F" w:rsidP="00A9123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предписания</w:t>
      </w:r>
      <w:r w:rsidRPr="00FC06ED">
        <w:rPr>
          <w:sz w:val="28"/>
          <w:szCs w:val="28"/>
        </w:rPr>
        <w:t xml:space="preserve"> юридическому лицу</w:t>
      </w:r>
      <w:r>
        <w:rPr>
          <w:sz w:val="28"/>
          <w:szCs w:val="28"/>
        </w:rPr>
        <w:t>, индивидуальному предпринимателю</w:t>
      </w:r>
      <w:r w:rsidRPr="00FC06ED">
        <w:rPr>
          <w:sz w:val="28"/>
          <w:szCs w:val="28"/>
        </w:rPr>
        <w:t xml:space="preserve"> об устранении выявленных нарушений с указанием сроков их устранения</w:t>
      </w:r>
      <w:r>
        <w:rPr>
          <w:sz w:val="28"/>
          <w:szCs w:val="28"/>
        </w:rPr>
        <w:t>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 об административных правонарушениях составляются в порядке и сроки, установленные </w:t>
      </w:r>
      <w:hyperlink r:id="rId5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</w:p>
    <w:p w:rsidR="00A9123F" w:rsidRPr="00556CAF" w:rsidRDefault="00A9123F" w:rsidP="00A9123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6C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результатам плановых проверок 11 организациям выданы предписания об устранении нарушений лицензионных требований. 10 предписаний исполнены в установленный срок. В связи с неисполнением организацией предписания об устранении лицензионных требований департаментом направлены материалы в УМВД России по </w:t>
      </w:r>
      <w:proofErr w:type="spellStart"/>
      <w:r w:rsidRPr="00556CAF">
        <w:rPr>
          <w:rFonts w:ascii="Times New Roman" w:hAnsi="Times New Roman" w:cs="Times New Roman"/>
          <w:bCs/>
          <w:sz w:val="28"/>
          <w:szCs w:val="28"/>
        </w:rPr>
        <w:t>Лискинскому</w:t>
      </w:r>
      <w:proofErr w:type="spellEnd"/>
      <w:r w:rsidRPr="00556CAF">
        <w:rPr>
          <w:rFonts w:ascii="Times New Roman" w:hAnsi="Times New Roman" w:cs="Times New Roman"/>
          <w:bCs/>
          <w:sz w:val="28"/>
          <w:szCs w:val="28"/>
        </w:rPr>
        <w:t xml:space="preserve"> району для принятия мер в соответствии со статьей 19.5 Кодекса РФ об административных правонарушениях.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19BB">
        <w:rPr>
          <w:rFonts w:ascii="Times New Roman" w:hAnsi="Times New Roman" w:cs="Times New Roman"/>
          <w:bCs/>
          <w:sz w:val="28"/>
          <w:szCs w:val="28"/>
        </w:rPr>
        <w:t>8. Организация и проведение иных мероприятий по контролю, в том числе осуществляемых без взаимодействия с юридическими лицами</w:t>
      </w:r>
    </w:p>
    <w:p w:rsidR="00A9123F" w:rsidRPr="008019BB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Предостережения об устранении обязательных требований юридическим лицам и индивидуальным предпринимателям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осуществляющим деятельность по </w:t>
      </w:r>
      <w:r>
        <w:rPr>
          <w:rFonts w:ascii="Times New Roman" w:hAnsi="Times New Roman"/>
          <w:bCs/>
          <w:sz w:val="28"/>
          <w:szCs w:val="28"/>
        </w:rPr>
        <w:t>заготовке</w:t>
      </w:r>
      <w:r w:rsidRPr="00E34F4E">
        <w:rPr>
          <w:rFonts w:ascii="Times New Roman" w:hAnsi="Times New Roman"/>
          <w:bCs/>
          <w:sz w:val="28"/>
          <w:szCs w:val="28"/>
        </w:rPr>
        <w:t>, хранени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E34F4E">
        <w:rPr>
          <w:rFonts w:ascii="Times New Roman" w:hAnsi="Times New Roman"/>
          <w:bCs/>
          <w:sz w:val="28"/>
          <w:szCs w:val="28"/>
        </w:rPr>
        <w:t>, переработки и реализации лома черных металлов, цветных м</w:t>
      </w:r>
      <w:r>
        <w:rPr>
          <w:rFonts w:ascii="Times New Roman" w:hAnsi="Times New Roman"/>
          <w:bCs/>
          <w:sz w:val="28"/>
          <w:szCs w:val="28"/>
        </w:rPr>
        <w:t>еталлов</w:t>
      </w:r>
      <w:r w:rsidRPr="0086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6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не выдавались в связи с отсутствием </w:t>
      </w:r>
      <w:r w:rsidRPr="00866856">
        <w:rPr>
          <w:rFonts w:ascii="Times New Roman" w:hAnsi="Times New Roman" w:cs="Times New Roman"/>
          <w:sz w:val="28"/>
          <w:szCs w:val="28"/>
        </w:rPr>
        <w:t>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отсутствием фактов нарушений обязательных  требований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35E">
        <w:rPr>
          <w:rFonts w:ascii="Times New Roman" w:hAnsi="Times New Roman" w:cs="Times New Roman"/>
          <w:bCs/>
          <w:sz w:val="28"/>
          <w:szCs w:val="28"/>
        </w:rPr>
        <w:t>9. Работа с заявлениями и обращениями граждан, содержащих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B035E">
        <w:rPr>
          <w:rFonts w:ascii="Times New Roman" w:hAnsi="Times New Roman" w:cs="Times New Roman"/>
          <w:bCs/>
          <w:sz w:val="28"/>
          <w:szCs w:val="28"/>
        </w:rPr>
        <w:t>сведения о нарушении обязательных требований</w:t>
      </w:r>
      <w:r>
        <w:rPr>
          <w:rFonts w:ascii="Times New Roman" w:hAnsi="Times New Roman" w:cs="Times New Roman"/>
          <w:bCs/>
          <w:sz w:val="28"/>
          <w:szCs w:val="28"/>
        </w:rPr>
        <w:t>, причинении вреда или угрозе причинения вреда охраняемым законом ценностям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Обращения, поступающие в департамент, рассматриваются </w:t>
      </w:r>
      <w:r w:rsidRPr="00BB035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35E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 </w:t>
      </w:r>
      <w:r w:rsidRPr="00BB035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ых законов</w:t>
      </w:r>
      <w:r w:rsidRPr="00BB035E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26.12.2008 № 294-ФЗ «</w:t>
      </w:r>
      <w:r w:rsidRPr="000A3919">
        <w:rPr>
          <w:rFonts w:ascii="Times New Roman" w:hAnsi="Times New Roman" w:cs="Times New Roman"/>
          <w:sz w:val="28"/>
          <w:szCs w:val="28"/>
          <w:shd w:val="clear" w:color="auto" w:fill="FFFFFF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B035E">
        <w:rPr>
          <w:rFonts w:ascii="Times New Roman" w:hAnsi="Times New Roman" w:cs="Times New Roman"/>
          <w:sz w:val="28"/>
          <w:szCs w:val="28"/>
        </w:rPr>
        <w:t>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2227">
        <w:rPr>
          <w:rFonts w:ascii="Times New Roman" w:hAnsi="Times New Roman" w:cs="Times New Roman"/>
          <w:bCs/>
          <w:sz w:val="28"/>
          <w:szCs w:val="28"/>
        </w:rPr>
        <w:t>10. Привлечение юридических лиц, их должностных лиц</w:t>
      </w:r>
      <w:r>
        <w:rPr>
          <w:rFonts w:ascii="Times New Roman" w:hAnsi="Times New Roman" w:cs="Times New Roman"/>
          <w:bCs/>
          <w:sz w:val="28"/>
          <w:szCs w:val="28"/>
        </w:rPr>
        <w:t>, индивидуальных предпринимателей</w:t>
      </w:r>
      <w:r w:rsidRPr="00ED2227">
        <w:rPr>
          <w:rFonts w:ascii="Times New Roman" w:hAnsi="Times New Roman" w:cs="Times New Roman"/>
          <w:bCs/>
          <w:sz w:val="28"/>
          <w:szCs w:val="28"/>
        </w:rPr>
        <w:t xml:space="preserve"> к административной ответственности за административные правонарушения, выявленные при осуществлении государственного контроля (надзора)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123F" w:rsidRDefault="00A9123F" w:rsidP="00A9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4681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>ы об административных</w:t>
      </w:r>
      <w:r w:rsidRPr="00514681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14681">
        <w:rPr>
          <w:rFonts w:ascii="Times New Roman" w:hAnsi="Times New Roman" w:cs="Times New Roman"/>
          <w:sz w:val="28"/>
          <w:szCs w:val="28"/>
        </w:rPr>
        <w:t xml:space="preserve">, ответственность за которые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частью </w:t>
      </w:r>
      <w:r w:rsidRPr="00514681">
        <w:rPr>
          <w:rFonts w:ascii="Times New Roman" w:hAnsi="Times New Roman" w:cs="Times New Roman"/>
          <w:sz w:val="28"/>
          <w:szCs w:val="28"/>
        </w:rPr>
        <w:t>4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 департамента не составлялись.</w:t>
      </w:r>
    </w:p>
    <w:p w:rsidR="00A9123F" w:rsidRPr="00556CAF" w:rsidRDefault="00A9123F" w:rsidP="00A9123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2019 году материалы плановой выездной проверки департаментом направлены в органы полиции </w:t>
      </w:r>
      <w:r w:rsidRPr="00556CAF">
        <w:rPr>
          <w:rFonts w:ascii="Times New Roman" w:hAnsi="Times New Roman" w:cs="Times New Roman"/>
          <w:bCs/>
          <w:sz w:val="28"/>
          <w:szCs w:val="28"/>
        </w:rPr>
        <w:t>для принятия мер в соответствии со статьей 19.5 Кодекса РФ об административных правонарушениях.</w:t>
      </w:r>
    </w:p>
    <w:p w:rsidR="00A9123F" w:rsidRDefault="00A9123F" w:rsidP="00A9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Оценка тяжести нарушений обязательных требований и выбора ответственности, к которой привлекается виновное лицо 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4681">
        <w:rPr>
          <w:rFonts w:ascii="Times New Roman" w:hAnsi="Times New Roman" w:cs="Times New Roman"/>
          <w:sz w:val="28"/>
          <w:szCs w:val="28"/>
        </w:rPr>
        <w:t xml:space="preserve"> случае выявления грубых нарушений лицензионных требований  должностное лицо департамента состав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514681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правонарушении, ответственность за которые предусмотрена  </w:t>
      </w:r>
      <w:hyperlink r:id="rId55" w:history="1">
        <w:r w:rsidRPr="00514681">
          <w:rPr>
            <w:rFonts w:ascii="Times New Roman" w:hAnsi="Times New Roman" w:cs="Times New Roman"/>
            <w:color w:val="0000FF"/>
            <w:sz w:val="28"/>
            <w:szCs w:val="28"/>
          </w:rPr>
          <w:t>част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ью</w:t>
      </w:r>
      <w:r w:rsidRPr="00514681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Pr="00514681">
          <w:rPr>
            <w:rFonts w:ascii="Times New Roman" w:hAnsi="Times New Roman" w:cs="Times New Roman"/>
            <w:color w:val="0000FF"/>
            <w:sz w:val="28"/>
            <w:szCs w:val="28"/>
          </w:rPr>
          <w:t>4 статьи 14.1</w:t>
        </w:r>
      </w:hyperlink>
      <w:r w:rsidRPr="0051468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A9123F" w:rsidRDefault="00A9123F" w:rsidP="00A9123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25E">
        <w:rPr>
          <w:rFonts w:ascii="Times New Roman" w:eastAsia="Calibri" w:hAnsi="Times New Roman" w:cs="Times New Roman"/>
          <w:sz w:val="28"/>
          <w:szCs w:val="28"/>
        </w:rPr>
        <w:t>Исчерпывающий перечень грубых нарушений лицензионных требований устанавливается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пунктом  6</w:t>
      </w:r>
      <w:proofErr w:type="gramEnd"/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A325E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12.12.2012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1287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325E">
        <w:rPr>
          <w:rFonts w:ascii="Times New Roman" w:eastAsia="Calibri" w:hAnsi="Times New Roman" w:cs="Times New Roman"/>
          <w:sz w:val="28"/>
          <w:szCs w:val="28"/>
        </w:rPr>
        <w:t>О лицензировании деятельности по заготовке, хранению, переработке и реализации лома черных и цветных металлов</w:t>
      </w:r>
      <w:r>
        <w:rPr>
          <w:rFonts w:ascii="Times New Roman" w:eastAsia="Calibri" w:hAnsi="Times New Roman" w:cs="Times New Roman"/>
          <w:sz w:val="28"/>
          <w:szCs w:val="28"/>
        </w:rPr>
        <w:t>» и являются:</w:t>
      </w:r>
    </w:p>
    <w:p w:rsidR="00A9123F" w:rsidRPr="00DB6813" w:rsidRDefault="00A9123F" w:rsidP="00A9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813">
        <w:rPr>
          <w:rFonts w:ascii="Times New Roman" w:hAnsi="Times New Roman" w:cs="Times New Roman"/>
          <w:sz w:val="28"/>
          <w:szCs w:val="28"/>
        </w:rPr>
        <w:t xml:space="preserve">а) нарушения лицензионных требований, предусмотренных </w:t>
      </w:r>
      <w:hyperlink r:id="rId57" w:history="1">
        <w:r w:rsidRPr="00DB6813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«а»</w:t>
        </w:r>
        <w:r w:rsidRPr="00DB6813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5</w:t>
        </w:r>
      </w:hyperlink>
      <w:r w:rsidRPr="00DB68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A325E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Федерации 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12.12.2012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proofErr w:type="gramEnd"/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1287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325E">
        <w:rPr>
          <w:rFonts w:ascii="Times New Roman" w:eastAsia="Calibri" w:hAnsi="Times New Roman" w:cs="Times New Roman"/>
          <w:sz w:val="28"/>
          <w:szCs w:val="28"/>
        </w:rPr>
        <w:t>О лицензировании деятельности по заготовке, хранению, переработке и реализации лома черных и цветных металлов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B6813">
        <w:rPr>
          <w:rFonts w:ascii="Times New Roman" w:hAnsi="Times New Roman" w:cs="Times New Roman"/>
          <w:sz w:val="28"/>
          <w:szCs w:val="28"/>
        </w:rPr>
        <w:t>;</w:t>
      </w:r>
    </w:p>
    <w:p w:rsidR="00A9123F" w:rsidRPr="00DB6813" w:rsidRDefault="00A9123F" w:rsidP="00A9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813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DB6813">
        <w:rPr>
          <w:rFonts w:ascii="Times New Roman" w:hAnsi="Times New Roman" w:cs="Times New Roman"/>
          <w:sz w:val="28"/>
          <w:szCs w:val="28"/>
        </w:rPr>
        <w:t xml:space="preserve"> требований </w:t>
      </w:r>
      <w:hyperlink r:id="rId58" w:history="1">
        <w:r w:rsidRPr="00DB6813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DB6813">
        <w:rPr>
          <w:rFonts w:ascii="Times New Roman" w:hAnsi="Times New Roman" w:cs="Times New Roman"/>
          <w:sz w:val="28"/>
          <w:szCs w:val="28"/>
        </w:rPr>
        <w:t xml:space="preserve"> обращения с ломом </w:t>
      </w:r>
      <w:r>
        <w:rPr>
          <w:rFonts w:ascii="Times New Roman" w:hAnsi="Times New Roman" w:cs="Times New Roman"/>
          <w:sz w:val="28"/>
          <w:szCs w:val="28"/>
        </w:rPr>
        <w:t xml:space="preserve">и отходами </w:t>
      </w:r>
      <w:r w:rsidRPr="00DB6813">
        <w:rPr>
          <w:rFonts w:ascii="Times New Roman" w:hAnsi="Times New Roman" w:cs="Times New Roman"/>
          <w:sz w:val="28"/>
          <w:szCs w:val="28"/>
        </w:rPr>
        <w:t>черных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и их отчуждения, утвержденных постановлением правительства Российской Федерации от 11.05.2001 № 369</w:t>
      </w:r>
      <w:r w:rsidRPr="00DB681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9" w:history="1">
        <w:r w:rsidRPr="00DB6813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DB6813">
        <w:rPr>
          <w:rFonts w:ascii="Times New Roman" w:hAnsi="Times New Roman" w:cs="Times New Roman"/>
          <w:sz w:val="28"/>
          <w:szCs w:val="28"/>
        </w:rPr>
        <w:t xml:space="preserve"> обращения с ломом </w:t>
      </w:r>
      <w:r>
        <w:rPr>
          <w:rFonts w:ascii="Times New Roman" w:hAnsi="Times New Roman" w:cs="Times New Roman"/>
          <w:sz w:val="28"/>
          <w:szCs w:val="28"/>
        </w:rPr>
        <w:t xml:space="preserve">и отходами </w:t>
      </w:r>
      <w:r w:rsidRPr="00DB6813">
        <w:rPr>
          <w:rFonts w:ascii="Times New Roman" w:hAnsi="Times New Roman" w:cs="Times New Roman"/>
          <w:sz w:val="28"/>
          <w:szCs w:val="28"/>
        </w:rPr>
        <w:t>цветных металлов</w:t>
      </w:r>
      <w:r>
        <w:rPr>
          <w:rFonts w:ascii="Times New Roman" w:hAnsi="Times New Roman" w:cs="Times New Roman"/>
          <w:sz w:val="28"/>
          <w:szCs w:val="28"/>
        </w:rPr>
        <w:t xml:space="preserve"> и их отчуждения, утвержденных постановлением Российской Федерации от 11.05.2001   № 370</w:t>
      </w:r>
      <w:r w:rsidRPr="00DB6813">
        <w:rPr>
          <w:rFonts w:ascii="Times New Roman" w:hAnsi="Times New Roman" w:cs="Times New Roman"/>
          <w:sz w:val="28"/>
          <w:szCs w:val="28"/>
        </w:rPr>
        <w:t xml:space="preserve"> в части приема лома черных и цветных металлов:</w:t>
      </w:r>
    </w:p>
    <w:p w:rsidR="00A9123F" w:rsidRPr="00DB6813" w:rsidRDefault="00A9123F" w:rsidP="00A9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813">
        <w:rPr>
          <w:rFonts w:ascii="Times New Roman" w:hAnsi="Times New Roman" w:cs="Times New Roman"/>
          <w:sz w:val="28"/>
          <w:szCs w:val="28"/>
        </w:rPr>
        <w:t>без составления приемо-сдаточного акта;</w:t>
      </w:r>
    </w:p>
    <w:p w:rsidR="00A9123F" w:rsidRPr="00DB6813" w:rsidRDefault="00A9123F" w:rsidP="00A9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813">
        <w:rPr>
          <w:rFonts w:ascii="Times New Roman" w:hAnsi="Times New Roman" w:cs="Times New Roman"/>
          <w:sz w:val="28"/>
          <w:szCs w:val="28"/>
        </w:rPr>
        <w:t>без осуществления радиационного контроля;</w:t>
      </w:r>
    </w:p>
    <w:p w:rsidR="00A9123F" w:rsidRDefault="00A9123F" w:rsidP="00A912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6813">
        <w:rPr>
          <w:rFonts w:ascii="Times New Roman" w:hAnsi="Times New Roman" w:cs="Times New Roman"/>
          <w:sz w:val="28"/>
          <w:szCs w:val="28"/>
        </w:rPr>
        <w:t>без осуществления контроля на взрывобезопасность.</w:t>
      </w:r>
    </w:p>
    <w:p w:rsidR="00A9123F" w:rsidRDefault="00A9123F" w:rsidP="00A912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принятии решения о составлении протокола </w:t>
      </w:r>
      <w:r w:rsidRPr="0051468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ответственность за которые предусмотрена  </w:t>
      </w:r>
      <w:hyperlink r:id="rId60" w:history="1">
        <w:r w:rsidRPr="00514681">
          <w:rPr>
            <w:rFonts w:ascii="Times New Roman" w:hAnsi="Times New Roman" w:cs="Times New Roman"/>
            <w:color w:val="0000FF"/>
            <w:sz w:val="28"/>
            <w:szCs w:val="28"/>
          </w:rPr>
          <w:t>част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ью</w:t>
      </w:r>
      <w:r w:rsidRPr="00514681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history="1">
        <w:r w:rsidRPr="00514681">
          <w:rPr>
            <w:rFonts w:ascii="Times New Roman" w:hAnsi="Times New Roman" w:cs="Times New Roman"/>
            <w:color w:val="0000FF"/>
            <w:sz w:val="28"/>
            <w:szCs w:val="28"/>
          </w:rPr>
          <w:t>4 статьи 14.1</w:t>
        </w:r>
      </w:hyperlink>
      <w:r w:rsidRPr="00514681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должностное лицо департамента руководствуется требованиями  </w:t>
      </w:r>
      <w:r>
        <w:rPr>
          <w:rFonts w:ascii="Times New Roman" w:eastAsia="Calibri" w:hAnsi="Times New Roman" w:cs="Times New Roman"/>
          <w:sz w:val="28"/>
          <w:szCs w:val="28"/>
        </w:rPr>
        <w:t>пункта 6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9A325E">
        <w:rPr>
          <w:rFonts w:ascii="Times New Roman" w:eastAsia="Calibri" w:hAnsi="Times New Roman" w:cs="Times New Roman"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12.12.2012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A325E">
        <w:rPr>
          <w:rFonts w:ascii="Times New Roman" w:eastAsia="Calibri" w:hAnsi="Times New Roman" w:cs="Times New Roman"/>
          <w:sz w:val="28"/>
          <w:szCs w:val="28"/>
        </w:rPr>
        <w:t xml:space="preserve"> 1287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A325E">
        <w:rPr>
          <w:rFonts w:ascii="Times New Roman" w:eastAsia="Calibri" w:hAnsi="Times New Roman" w:cs="Times New Roman"/>
          <w:sz w:val="28"/>
          <w:szCs w:val="28"/>
        </w:rPr>
        <w:t>О лицензировании деятельности по заготовке, хранению, переработке и реализации лома черных и цветных металлов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9123F" w:rsidRDefault="00A9123F" w:rsidP="00A912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Подготовка предложений по совершенствованию законодательства на основе анализа правоприменительной практики контрольно-надзорной деятельности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3F" w:rsidRPr="00F90E3D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F90E3D">
        <w:rPr>
          <w:sz w:val="28"/>
          <w:szCs w:val="28"/>
        </w:rPr>
        <w:t xml:space="preserve">По результатам правоприменительной практики остаются нерешенными следующие проблемы применения отдельных положений </w:t>
      </w:r>
      <w:r w:rsidRPr="00440D3B">
        <w:rPr>
          <w:sz w:val="28"/>
          <w:szCs w:val="28"/>
        </w:rPr>
        <w:t xml:space="preserve">Федерального </w:t>
      </w:r>
      <w:hyperlink r:id="rId62" w:history="1">
        <w:proofErr w:type="gramStart"/>
        <w:r w:rsidRPr="00F90E3D">
          <w:rPr>
            <w:color w:val="0000FF"/>
            <w:sz w:val="28"/>
            <w:szCs w:val="28"/>
          </w:rPr>
          <w:t>Закона</w:t>
        </w:r>
      </w:hyperlink>
      <w:r w:rsidRPr="00F9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83BB7">
        <w:rPr>
          <w:sz w:val="28"/>
          <w:szCs w:val="28"/>
        </w:rPr>
        <w:t>от</w:t>
      </w:r>
      <w:proofErr w:type="gramEnd"/>
      <w:r w:rsidRPr="00883BB7">
        <w:rPr>
          <w:sz w:val="28"/>
          <w:szCs w:val="28"/>
        </w:rPr>
        <w:t xml:space="preserve"> </w:t>
      </w:r>
      <w:r>
        <w:rPr>
          <w:sz w:val="28"/>
          <w:szCs w:val="28"/>
        </w:rPr>
        <w:t>04.05.2011 № 99-ФЗ</w:t>
      </w:r>
      <w:r w:rsidRPr="00883BB7">
        <w:rPr>
          <w:sz w:val="28"/>
          <w:szCs w:val="28"/>
        </w:rPr>
        <w:t xml:space="preserve"> «</w:t>
      </w:r>
      <w:r>
        <w:rPr>
          <w:sz w:val="28"/>
          <w:szCs w:val="28"/>
        </w:rPr>
        <w:t>О лицензировании отдельных видов деятельности</w:t>
      </w:r>
      <w:r w:rsidRPr="00883BB7">
        <w:rPr>
          <w:sz w:val="28"/>
          <w:szCs w:val="28"/>
        </w:rPr>
        <w:t>»</w:t>
      </w:r>
      <w:r w:rsidRPr="00F90E3D">
        <w:rPr>
          <w:sz w:val="28"/>
          <w:szCs w:val="28"/>
        </w:rPr>
        <w:t>:</w:t>
      </w:r>
    </w:p>
    <w:p w:rsidR="00A9123F" w:rsidRPr="00F90E3D" w:rsidRDefault="00A9123F" w:rsidP="00A9123F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r:id="rId63" w:history="1">
        <w:r w:rsidRPr="00F90E3D">
          <w:rPr>
            <w:color w:val="0000FF"/>
            <w:sz w:val="28"/>
            <w:szCs w:val="28"/>
          </w:rPr>
          <w:t>Статья</w:t>
        </w:r>
        <w:r>
          <w:rPr>
            <w:color w:val="0000FF"/>
            <w:sz w:val="28"/>
            <w:szCs w:val="28"/>
          </w:rPr>
          <w:t xml:space="preserve"> 19</w:t>
        </w:r>
      </w:hyperlink>
      <w:r>
        <w:rPr>
          <w:color w:val="0000FF"/>
          <w:sz w:val="28"/>
          <w:szCs w:val="28"/>
        </w:rPr>
        <w:t xml:space="preserve"> указанного</w:t>
      </w:r>
      <w:r w:rsidRPr="00F90E3D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Закона: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E3D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>
        <w:rPr>
          <w:rFonts w:ascii="Times New Roman" w:hAnsi="Times New Roman" w:cs="Times New Roman"/>
          <w:sz w:val="28"/>
          <w:szCs w:val="28"/>
        </w:rPr>
        <w:t>под</w:t>
      </w:r>
      <w:hyperlink r:id="rId64" w:history="1">
        <w:r w:rsidRPr="00F90E3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 1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пункта</w:t>
        </w:r>
        <w:r w:rsidRPr="00F90E3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  <w:r w:rsidRPr="00F90E3D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19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90E3D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883BB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04.05.2011 № 99-ФЗ </w:t>
      </w:r>
      <w:r w:rsidRPr="00883B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Pr="00883BB7">
        <w:rPr>
          <w:rFonts w:ascii="Times New Roman" w:hAnsi="Times New Roman" w:cs="Times New Roman"/>
          <w:sz w:val="28"/>
          <w:szCs w:val="28"/>
        </w:rPr>
        <w:t>»</w:t>
      </w:r>
      <w:r w:rsidRPr="00F90E3D">
        <w:rPr>
          <w:rFonts w:ascii="Times New Roman" w:hAnsi="Times New Roman" w:cs="Times New Roman"/>
          <w:sz w:val="28"/>
          <w:szCs w:val="28"/>
        </w:rPr>
        <w:t xml:space="preserve">, одним из оснований проведения внеплановой  </w:t>
      </w:r>
      <w:r>
        <w:rPr>
          <w:rFonts w:ascii="Times New Roman" w:hAnsi="Times New Roman" w:cs="Times New Roman"/>
          <w:sz w:val="28"/>
          <w:szCs w:val="28"/>
        </w:rPr>
        <w:t xml:space="preserve">выездной </w:t>
      </w:r>
      <w:r w:rsidRPr="00F90E3D">
        <w:rPr>
          <w:rFonts w:ascii="Times New Roman" w:hAnsi="Times New Roman" w:cs="Times New Roman"/>
          <w:sz w:val="28"/>
          <w:szCs w:val="28"/>
        </w:rPr>
        <w:t xml:space="preserve">проверки является </w:t>
      </w:r>
      <w:r>
        <w:rPr>
          <w:rFonts w:ascii="Times New Roman" w:hAnsi="Times New Roman" w:cs="Times New Roman"/>
          <w:sz w:val="28"/>
          <w:szCs w:val="28"/>
        </w:rPr>
        <w:t>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требований.</w:t>
      </w:r>
    </w:p>
    <w:p w:rsidR="00A9123F" w:rsidRPr="00F90E3D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F90E3D">
        <w:rPr>
          <w:sz w:val="28"/>
          <w:szCs w:val="28"/>
        </w:rPr>
        <w:t>Из анализа правоприменительной практики следует, что возника</w:t>
      </w:r>
      <w:r>
        <w:rPr>
          <w:sz w:val="28"/>
          <w:szCs w:val="28"/>
        </w:rPr>
        <w:t>ли</w:t>
      </w:r>
      <w:r w:rsidRPr="00F90E3D">
        <w:rPr>
          <w:sz w:val="28"/>
          <w:szCs w:val="28"/>
        </w:rPr>
        <w:t xml:space="preserve"> ситуации, когда субъекты предпринимательской деятельности обращаются </w:t>
      </w:r>
      <w:r>
        <w:rPr>
          <w:sz w:val="28"/>
          <w:szCs w:val="28"/>
        </w:rPr>
        <w:t>с</w:t>
      </w:r>
      <w:r w:rsidRPr="00F90E3D">
        <w:rPr>
          <w:sz w:val="28"/>
          <w:szCs w:val="28"/>
        </w:rPr>
        <w:t xml:space="preserve"> просьбой о </w:t>
      </w:r>
      <w:r>
        <w:rPr>
          <w:sz w:val="28"/>
          <w:szCs w:val="28"/>
        </w:rPr>
        <w:t>необходимости продления</w:t>
      </w:r>
      <w:r w:rsidRPr="00F90E3D">
        <w:rPr>
          <w:sz w:val="28"/>
          <w:szCs w:val="28"/>
        </w:rPr>
        <w:t xml:space="preserve"> сроков исполнения ранее выданного предписания. Однако</w:t>
      </w:r>
      <w:r>
        <w:rPr>
          <w:sz w:val="28"/>
          <w:szCs w:val="28"/>
        </w:rPr>
        <w:t>,</w:t>
      </w:r>
      <w:r w:rsidRPr="00F90E3D">
        <w:rPr>
          <w:sz w:val="28"/>
          <w:szCs w:val="28"/>
        </w:rPr>
        <w:t xml:space="preserve"> законодательством не предусмотрено возможности продления сроков исполнения ранее выданного предписания.</w:t>
      </w:r>
    </w:p>
    <w:p w:rsidR="00A9123F" w:rsidRPr="00F90E3D" w:rsidRDefault="00A9123F" w:rsidP="00A9123F">
      <w:pPr>
        <w:pStyle w:val="a3"/>
        <w:ind w:firstLine="708"/>
        <w:jc w:val="both"/>
        <w:rPr>
          <w:sz w:val="28"/>
          <w:szCs w:val="28"/>
        </w:rPr>
      </w:pPr>
      <w:r w:rsidRPr="00F90E3D">
        <w:rPr>
          <w:sz w:val="28"/>
          <w:szCs w:val="28"/>
        </w:rPr>
        <w:t>В связи с изложенным целесообразно внесение в</w:t>
      </w:r>
      <w:r>
        <w:rPr>
          <w:sz w:val="28"/>
          <w:szCs w:val="28"/>
        </w:rPr>
        <w:t xml:space="preserve"> Федеральный</w:t>
      </w:r>
      <w:r w:rsidRPr="00F90E3D">
        <w:rPr>
          <w:sz w:val="28"/>
          <w:szCs w:val="28"/>
        </w:rPr>
        <w:t xml:space="preserve"> </w:t>
      </w:r>
      <w:hyperlink r:id="rId65" w:history="1">
        <w:r>
          <w:rPr>
            <w:color w:val="0000FF"/>
            <w:sz w:val="28"/>
            <w:szCs w:val="28"/>
          </w:rPr>
          <w:t>з</w:t>
        </w:r>
        <w:r w:rsidRPr="00F90E3D">
          <w:rPr>
            <w:color w:val="0000FF"/>
            <w:sz w:val="28"/>
            <w:szCs w:val="28"/>
          </w:rPr>
          <w:t>акон</w:t>
        </w:r>
      </w:hyperlink>
      <w:r w:rsidRPr="00F9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№ 99</w:t>
      </w:r>
      <w:r w:rsidRPr="00F90E3D">
        <w:rPr>
          <w:sz w:val="28"/>
          <w:szCs w:val="28"/>
        </w:rPr>
        <w:t xml:space="preserve">-ФЗ положений, предусматривающих возможность в исключительных случаях принятия органом государственного контроля (надзора) на основании мотивированного решения </w:t>
      </w:r>
      <w:r>
        <w:rPr>
          <w:sz w:val="28"/>
          <w:szCs w:val="28"/>
        </w:rPr>
        <w:t>о продлении</w:t>
      </w:r>
      <w:r w:rsidRPr="00F90E3D">
        <w:rPr>
          <w:sz w:val="28"/>
          <w:szCs w:val="28"/>
        </w:rPr>
        <w:t xml:space="preserve"> срока ранее выданного предписания.</w:t>
      </w:r>
    </w:p>
    <w:p w:rsidR="00A9123F" w:rsidRPr="008B7BD3" w:rsidRDefault="00A9123F" w:rsidP="00A9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 xml:space="preserve">III. </w:t>
      </w:r>
      <w:r>
        <w:rPr>
          <w:rFonts w:ascii="Times New Roman" w:hAnsi="Times New Roman" w:cs="Times New Roman"/>
          <w:bCs/>
          <w:sz w:val="28"/>
          <w:szCs w:val="28"/>
        </w:rPr>
        <w:t>Правоприменительная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D5A89">
        <w:rPr>
          <w:rFonts w:ascii="Times New Roman" w:hAnsi="Times New Roman" w:cs="Times New Roman"/>
          <w:bCs/>
          <w:sz w:val="28"/>
          <w:szCs w:val="28"/>
        </w:rPr>
        <w:t xml:space="preserve"> соблюдения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D5A89">
        <w:rPr>
          <w:rFonts w:ascii="Times New Roman" w:hAnsi="Times New Roman" w:cs="Times New Roman"/>
          <w:bCs/>
          <w:sz w:val="28"/>
          <w:szCs w:val="28"/>
        </w:rPr>
        <w:t>обязательных требований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123F" w:rsidRDefault="00A9123F" w:rsidP="00A912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837">
        <w:rPr>
          <w:rFonts w:ascii="Times New Roman" w:hAnsi="Times New Roman" w:cs="Times New Roman"/>
          <w:sz w:val="28"/>
          <w:szCs w:val="28"/>
        </w:rPr>
        <w:t>Наиболее часто встречающимися и типичными нарушениями являются нарушения 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837">
        <w:rPr>
          <w:rFonts w:ascii="Times New Roman" w:hAnsi="Times New Roman" w:cs="Times New Roman"/>
          <w:sz w:val="28"/>
          <w:szCs w:val="28"/>
        </w:rPr>
        <w:t xml:space="preserve"> «в» пункта 5 Правил обращения с ломом и отходами цветных металлов и их отчуждения, утвержденных Постановлением Правительства РФ от 11.05.2001 № 370, 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2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2837">
        <w:rPr>
          <w:rFonts w:ascii="Times New Roman" w:hAnsi="Times New Roman" w:cs="Times New Roman"/>
          <w:sz w:val="28"/>
          <w:szCs w:val="28"/>
        </w:rPr>
        <w:t>в» пункта 5 Правил обращения с ломом и отходами черных металлов и их отчуждения, утвержденных Постановлением Правительства РФ от 11.05.2001 № 369</w:t>
      </w:r>
      <w:r>
        <w:rPr>
          <w:rFonts w:ascii="Times New Roman" w:hAnsi="Times New Roman" w:cs="Times New Roman"/>
          <w:sz w:val="28"/>
          <w:szCs w:val="28"/>
        </w:rPr>
        <w:t>: отсутствие документов о поверки оборудования, используемого для осуществления лицензируемого вида деятельности.</w:t>
      </w:r>
    </w:p>
    <w:p w:rsidR="00A9123F" w:rsidRPr="0077689C" w:rsidRDefault="00A9123F" w:rsidP="00A9123F">
      <w:pPr>
        <w:pStyle w:val="a3"/>
        <w:ind w:firstLine="708"/>
        <w:jc w:val="both"/>
        <w:rPr>
          <w:sz w:val="28"/>
          <w:szCs w:val="28"/>
        </w:rPr>
      </w:pPr>
    </w:p>
    <w:p w:rsidR="00A9123F" w:rsidRPr="0032759E" w:rsidRDefault="00A9123F" w:rsidP="00A912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2759E">
        <w:rPr>
          <w:rFonts w:ascii="Times New Roman" w:hAnsi="Times New Roman" w:cs="Times New Roman"/>
          <w:sz w:val="28"/>
          <w:szCs w:val="28"/>
        </w:rPr>
        <w:t xml:space="preserve">Рекомендации лицензиатам, осуществляющим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</w:p>
    <w:p w:rsidR="00A9123F" w:rsidRPr="0032759E" w:rsidRDefault="00A9123F" w:rsidP="00A91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рекомендует лицензиатам принять меры по организации на предприятии постоянного контроля за наличием и содержанием документов, подтверждающих исполнение лицензионных требований.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задачи ответственного за вышеуказанный контроль работника должно входить поддержание актуальности договоров аренды, срока действия документов о поверке оборудования, срока действия удостоверений работников, наличие технической документации на оборудование.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усилить контроль за работой лиц ответственных за прием металлолома, радиационный контроль и контроль за взрывобезопасностью принимаемого лома металлов в части: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обязательного радиационного контроля и контроля на взрывобезопасность каждой партии принимаемого лома металлов;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полного и достоверного составления и оформления документов по приему лома металлов. При этом под особым вниманием должно находиться оформление заявлений и приемосдаточных актов; 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сохранность оригиналов всех необходимых документов. </w:t>
      </w:r>
    </w:p>
    <w:p w:rsidR="00A9123F" w:rsidRPr="008B7BD3" w:rsidRDefault="00A9123F" w:rsidP="00A9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дотвращения допущения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лицензионных требований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соискателям лицензий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(лицензиатам) 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необходимо:</w:t>
      </w:r>
    </w:p>
    <w:p w:rsidR="00A9123F" w:rsidRPr="008B7BD3" w:rsidRDefault="00A9123F" w:rsidP="00A9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законодательство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заготовке, хранению, переработке и реализации лома черных металлов, цветных металлов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мониторинг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нормативные правовые акты;</w:t>
      </w:r>
    </w:p>
    <w:p w:rsidR="00A9123F" w:rsidRPr="008B7BD3" w:rsidRDefault="00A9123F" w:rsidP="00A91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B7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контроль со стороны руководителей за исполнением должностных обязанностей сотрудниками;</w:t>
      </w:r>
    </w:p>
    <w:p w:rsidR="00A9123F" w:rsidRDefault="00A9123F" w:rsidP="00A9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получать информацию у специалистов департамента по вопросам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лицензирования, соблюдения обязательных требований.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специалистами департамента осуществляется как в устной, так и в письменной, и в том числе в электронной форме.</w:t>
      </w: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  <w:bookmarkStart w:id="0" w:name="_GoBack"/>
      <w:bookmarkEnd w:id="0"/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D36647" w:rsidRDefault="00D36647" w:rsidP="00D36647">
      <w:pPr>
        <w:pStyle w:val="a3"/>
        <w:rPr>
          <w:rFonts w:eastAsia="Calibri"/>
          <w:sz w:val="28"/>
          <w:szCs w:val="28"/>
        </w:rPr>
      </w:pPr>
    </w:p>
    <w:p w:rsidR="00BB2721" w:rsidRDefault="00BB2721"/>
    <w:sectPr w:rsidR="00BB2721" w:rsidSect="000263C3">
      <w:headerReference w:type="default" r:id="rId66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0AF" w:rsidRDefault="002210AF" w:rsidP="00BB68E6">
      <w:pPr>
        <w:spacing w:after="0" w:line="240" w:lineRule="auto"/>
      </w:pPr>
      <w:r>
        <w:separator/>
      </w:r>
    </w:p>
  </w:endnote>
  <w:endnote w:type="continuationSeparator" w:id="0">
    <w:p w:rsidR="002210AF" w:rsidRDefault="002210AF" w:rsidP="00BB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0AF" w:rsidRDefault="002210AF" w:rsidP="00BB68E6">
      <w:pPr>
        <w:spacing w:after="0" w:line="240" w:lineRule="auto"/>
      </w:pPr>
      <w:r>
        <w:separator/>
      </w:r>
    </w:p>
  </w:footnote>
  <w:footnote w:type="continuationSeparator" w:id="0">
    <w:p w:rsidR="002210AF" w:rsidRDefault="002210AF" w:rsidP="00BB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591573"/>
      <w:docPartObj>
        <w:docPartGallery w:val="Page Numbers (Top of Page)"/>
        <w:docPartUnique/>
      </w:docPartObj>
    </w:sdtPr>
    <w:sdtEndPr/>
    <w:sdtContent>
      <w:p w:rsidR="00BB68E6" w:rsidRDefault="00BB68E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23F">
          <w:rPr>
            <w:noProof/>
          </w:rPr>
          <w:t>22</w:t>
        </w:r>
        <w:r>
          <w:fldChar w:fldCharType="end"/>
        </w:r>
      </w:p>
    </w:sdtContent>
  </w:sdt>
  <w:p w:rsidR="00BB68E6" w:rsidRDefault="00BB68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30C2"/>
    <w:multiLevelType w:val="hybridMultilevel"/>
    <w:tmpl w:val="3460BE08"/>
    <w:lvl w:ilvl="0" w:tplc="B6B4A428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2F"/>
    <w:rsid w:val="000263C3"/>
    <w:rsid w:val="001417EE"/>
    <w:rsid w:val="001B2A40"/>
    <w:rsid w:val="002210AF"/>
    <w:rsid w:val="00285BC0"/>
    <w:rsid w:val="003904D1"/>
    <w:rsid w:val="004874C1"/>
    <w:rsid w:val="004E4566"/>
    <w:rsid w:val="007720C2"/>
    <w:rsid w:val="008C5542"/>
    <w:rsid w:val="008D20CB"/>
    <w:rsid w:val="0091682F"/>
    <w:rsid w:val="00A9123F"/>
    <w:rsid w:val="00B00F94"/>
    <w:rsid w:val="00B9268A"/>
    <w:rsid w:val="00BB2721"/>
    <w:rsid w:val="00BB68E6"/>
    <w:rsid w:val="00C43B84"/>
    <w:rsid w:val="00D273DF"/>
    <w:rsid w:val="00D36647"/>
    <w:rsid w:val="00DF19CE"/>
    <w:rsid w:val="00E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6DDC51-3D16-45BD-AB28-AC62A05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6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basedOn w:val="a"/>
    <w:uiPriority w:val="1"/>
    <w:qFormat/>
    <w:rsid w:val="00D36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7E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68E6"/>
  </w:style>
  <w:style w:type="paragraph" w:styleId="a8">
    <w:name w:val="footer"/>
    <w:basedOn w:val="a"/>
    <w:link w:val="a9"/>
    <w:uiPriority w:val="99"/>
    <w:unhideWhenUsed/>
    <w:rsid w:val="00BB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8E6"/>
  </w:style>
  <w:style w:type="character" w:styleId="aa">
    <w:name w:val="Hyperlink"/>
    <w:basedOn w:val="a0"/>
    <w:uiPriority w:val="99"/>
    <w:unhideWhenUsed/>
    <w:rsid w:val="00C43B8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43B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BC2246F9064DED7505AAE56F314087A0961A00B9B37736562B8465F8DF0D9474103C76E280235c5M" TargetMode="External"/><Relationship Id="rId18" Type="http://schemas.openxmlformats.org/officeDocument/2006/relationships/hyperlink" Target="consultantplus://offline/ref=8BC2246F9064DED7505AAE56F314087A0961A00B9B37736562B8465F8DF0D9474103C76D290E35c4M" TargetMode="External"/><Relationship Id="rId26" Type="http://schemas.openxmlformats.org/officeDocument/2006/relationships/hyperlink" Target="consultantplus://offline/ref=8BC2246F9064DED7505AAE56F314087A0961A00B9B37736562B8465F8DF0D9474103C76B2007524A3Dc4M" TargetMode="External"/><Relationship Id="rId39" Type="http://schemas.openxmlformats.org/officeDocument/2006/relationships/hyperlink" Target="consultantplus://offline/ref=8CC827BDB4A56405F83D93DDF3FC237B7601E1EC2C22BE12453B4E978D2440D4353EBAE8A775A2860EF31BB0FE47E1A9766CC6271343I1zBN" TargetMode="External"/><Relationship Id="rId21" Type="http://schemas.openxmlformats.org/officeDocument/2006/relationships/hyperlink" Target="consultantplus://offline/ref=8BC2246F9064DED7505AAE56F314087A0961A00B9B37736562B8465F8DF0D9474103C76E280135c4M" TargetMode="External"/><Relationship Id="rId34" Type="http://schemas.openxmlformats.org/officeDocument/2006/relationships/hyperlink" Target="consultantplus://offline/ref=768E02675DECFD51366A4465DCA45E59F99A2CD19265FBDD85E6693C93BA3B3CE57EA726FF53VAu7L" TargetMode="External"/><Relationship Id="rId42" Type="http://schemas.openxmlformats.org/officeDocument/2006/relationships/hyperlink" Target="http://www.consultant.ru/document/cons_doc_LAW_289902/937fa1eed3a74875bc781faddcb0af4162d3cee7/" TargetMode="External"/><Relationship Id="rId47" Type="http://schemas.openxmlformats.org/officeDocument/2006/relationships/hyperlink" Target="http://www.consultant.ru/document/cons_doc_LAW_289902/937fa1eed3a74875bc781faddcb0af4162d3cee7/" TargetMode="External"/><Relationship Id="rId50" Type="http://schemas.openxmlformats.org/officeDocument/2006/relationships/hyperlink" Target="consultantplus://offline/ref=E71B6370A8A85834D445C0E352F8808F64762C08A3CFF208D382571A6CA066E3B13059ECF0738386b2d7G" TargetMode="External"/><Relationship Id="rId55" Type="http://schemas.openxmlformats.org/officeDocument/2006/relationships/hyperlink" Target="consultantplus://offline/ref=F05CAF40F4C07BB4E6BB237485901E86F215D0C47DDD2F63C8740CE5F004E209C6EE472413F9598CP6N2M" TargetMode="External"/><Relationship Id="rId63" Type="http://schemas.openxmlformats.org/officeDocument/2006/relationships/hyperlink" Target="consultantplus://offline/ref=267C9A4B26167374021374D10DAB600480969BABC4DD8663CBFE16C19D8B9D6F48D576CF7B71391AO625M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consultantplus://offline/ref=8BC2246F9064DED7505AAE56F314087A0961A00B9B37736562B8465F8DF0D9474103C76E280235c0M" TargetMode="External"/><Relationship Id="rId29" Type="http://schemas.openxmlformats.org/officeDocument/2006/relationships/hyperlink" Target="consultantplus://offline/ref=8BC2246F9064DED7505AAE56F314087A0961A00B9B37736562B8465F8DF0D9474103C7682130c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0509EE60E0E99BAAA7CF52E83085741308BF3E25C7158700E4A64C224149FF3118A1912BA304F56F8476i0X6G" TargetMode="External"/><Relationship Id="rId24" Type="http://schemas.openxmlformats.org/officeDocument/2006/relationships/hyperlink" Target="consultantplus://offline/ref=8BC2246F9064DED7505AAE56F314087A0961A00B9B37736562B8465F8DF0D9474103C76E280135c2M" TargetMode="External"/><Relationship Id="rId32" Type="http://schemas.openxmlformats.org/officeDocument/2006/relationships/hyperlink" Target="consultantplus://offline/ref=A157EE673DD3B07D4AA8E72D59BD051296E38E42B7D982BBC972685D0CE39E82DFD56CD4591Bu2s1I" TargetMode="External"/><Relationship Id="rId37" Type="http://schemas.openxmlformats.org/officeDocument/2006/relationships/hyperlink" Target="consultantplus://offline/ref=8CC827BDB4A56405F83D93DDF3FC237B7601E1EC2C22BE12453B4E978D2440D4353EBAEAAE71AC8D5EA90BB4B713E8B67277D8200D4012AAI1z7N" TargetMode="External"/><Relationship Id="rId40" Type="http://schemas.openxmlformats.org/officeDocument/2006/relationships/hyperlink" Target="consultantplus://offline/ref=8CC827BDB4A56405F83D93DDF3FC237B7601E1EC2C22BE12453B4E978D2440D4353EBAE8A775A2860EF31BB0FE47E1A9766CC6271343I1zBN" TargetMode="External"/><Relationship Id="rId45" Type="http://schemas.openxmlformats.org/officeDocument/2006/relationships/hyperlink" Target="https://service.fsrar.ru/" TargetMode="External"/><Relationship Id="rId53" Type="http://schemas.openxmlformats.org/officeDocument/2006/relationships/hyperlink" Target="consultantplus://offline/ref=66340C15082367D70102FE044C9E69ACD5D37CEB15E1FA289170E31DCA41DBCB041AC3051EB7029347F1798DD1F359015934199B8C331EFDa9HBO" TargetMode="External"/><Relationship Id="rId58" Type="http://schemas.openxmlformats.org/officeDocument/2006/relationships/hyperlink" Target="consultantplus://offline/ref=4245FE82C071E73A73B4DE2BC49BFF8CE53858DDF8EC5A057003F01D4A26CAAD4E2821077A7E972F33g1G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BC2246F9064DED7505AAE56F314087A0961A00B9B37736562B8465F8DF0D9474103C76D290235c5M" TargetMode="External"/><Relationship Id="rId23" Type="http://schemas.openxmlformats.org/officeDocument/2006/relationships/hyperlink" Target="consultantplus://offline/ref=8BC2246F9064DED7505AAE56F314087A0961A00B9B37736562B8465F8DF0D9474103C76B200751493Dc0M" TargetMode="External"/><Relationship Id="rId28" Type="http://schemas.openxmlformats.org/officeDocument/2006/relationships/hyperlink" Target="consultantplus://offline/ref=8BC2246F9064DED7505AAE56F314087A0961A00B9B37736562B8465F8DF0D9474103C76D200F35c6M" TargetMode="External"/><Relationship Id="rId36" Type="http://schemas.openxmlformats.org/officeDocument/2006/relationships/hyperlink" Target="consultantplus://offline/ref=F27C0E28E4D036841365EEEE2A5AA297E86ABBF9EE11CD9B17004928A50BC2C39ABC6BB22A9E543E66EFB1E701t9u7F" TargetMode="External"/><Relationship Id="rId49" Type="http://schemas.openxmlformats.org/officeDocument/2006/relationships/hyperlink" Target="http://www.consultant.ru/document/cons_doc_LAW_221664/1838e21253517778853f17fc9f8e710225f8be01/" TargetMode="External"/><Relationship Id="rId57" Type="http://schemas.openxmlformats.org/officeDocument/2006/relationships/hyperlink" Target="consultantplus://offline/ref=4245FE82C071E73A73B4DE2BC49BFF8CE63B58DDF9EA5A057003F01D4A26CAAD4E2821077A7E972C33g7G" TargetMode="External"/><Relationship Id="rId61" Type="http://schemas.openxmlformats.org/officeDocument/2006/relationships/hyperlink" Target="consultantplus://offline/ref=F05CAF40F4C07BB4E6BB237485901E86F215D0C47DDD2F63C8740CE5F004E209C6EE472313PFN0M" TargetMode="External"/><Relationship Id="rId10" Type="http://schemas.openxmlformats.org/officeDocument/2006/relationships/hyperlink" Target="consultantplus://offline/ref=3CA13BC9F64B119F3E3E2693A7473848ECFDBF3246C2B37665B565298C92684311F50E6F4C17DB33e8f0L" TargetMode="External"/><Relationship Id="rId19" Type="http://schemas.openxmlformats.org/officeDocument/2006/relationships/hyperlink" Target="consultantplus://offline/ref=8BC2246F9064DED7505AAE56F314087A0961A00B9B37736562B8465F8DF0D9474103C76D290235cCM" TargetMode="External"/><Relationship Id="rId31" Type="http://schemas.openxmlformats.org/officeDocument/2006/relationships/hyperlink" Target="consultantplus://offline/ref=A157EE673DD3B07D4AA8E72D59BD051296E38E42B7D982BBC972685D0CE39E82DFD56CD15A1Eu2s9I" TargetMode="External"/><Relationship Id="rId44" Type="http://schemas.openxmlformats.org/officeDocument/2006/relationships/hyperlink" Target="http://www.consultant.ru/document/cons_doc_LAW_221664/1838e21253517778853f17fc9f8e710225f8be01/" TargetMode="External"/><Relationship Id="rId52" Type="http://schemas.openxmlformats.org/officeDocument/2006/relationships/hyperlink" Target="consultantplus://offline/ref=66340C15082367D70102FE044C9E69ACD7D87FEB17EFFA289170E31DCA41DBCB041AC3051EB700914FF1798DD1F359015934199B8C331EFDa9HBO" TargetMode="External"/><Relationship Id="rId60" Type="http://schemas.openxmlformats.org/officeDocument/2006/relationships/hyperlink" Target="consultantplus://offline/ref=F05CAF40F4C07BB4E6BB237485901E86F215D0C47DDD2F63C8740CE5F004E209C6EE472413F9598CP6N2M" TargetMode="External"/><Relationship Id="rId65" Type="http://schemas.openxmlformats.org/officeDocument/2006/relationships/hyperlink" Target="consultantplus://offline/ref=267C9A4B26167374021374D10DAB600480969BABC4DD8663CBFE16C19DO82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A9AFFBBB68AD97A69F373DFAB355E25367D69FB6A4E709991C0D6D38D0F5D8B9C001F7314ES1I" TargetMode="External"/><Relationship Id="rId14" Type="http://schemas.openxmlformats.org/officeDocument/2006/relationships/hyperlink" Target="consultantplus://offline/ref=8BC2246F9064DED7505AAE56F314087A0961A00B9B37736562B8465F8DF0D9474103C768280635cCM" TargetMode="External"/><Relationship Id="rId22" Type="http://schemas.openxmlformats.org/officeDocument/2006/relationships/hyperlink" Target="consultantplus://offline/ref=8BC2246F9064DED7505AAE56F314087A0961A00B9B37736562B8465F8DF0D9474103C76B200751483DcCM" TargetMode="External"/><Relationship Id="rId27" Type="http://schemas.openxmlformats.org/officeDocument/2006/relationships/hyperlink" Target="consultantplus://offline/ref=8BC2246F9064DED7505AAE56F314087A0961A00B9B37736562B8465F8DF0D9474103C76B2007524A3Dc1M" TargetMode="External"/><Relationship Id="rId30" Type="http://schemas.openxmlformats.org/officeDocument/2006/relationships/hyperlink" Target="consultantplus://offline/ref=A157EE673DD3B07D4AA8E72D59BD051296E38E42B7D982BBC972685D0CE39E82DFD56CD4591Bu2s1I" TargetMode="External"/><Relationship Id="rId35" Type="http://schemas.openxmlformats.org/officeDocument/2006/relationships/hyperlink" Target="consultantplus://offline/ref=D9D9F98DC79D3C39A4B3A70F48603325545665F2BD1DB3D5F46EF4A41B63F77B0646DA2975684260D9C213C24F1C29566CBEDE85105Fo8N" TargetMode="External"/><Relationship Id="rId43" Type="http://schemas.openxmlformats.org/officeDocument/2006/relationships/hyperlink" Target="http://www.consultant.ru/document/cons_doc_LAW_166088/" TargetMode="External"/><Relationship Id="rId48" Type="http://schemas.openxmlformats.org/officeDocument/2006/relationships/hyperlink" Target="http://www.consultant.ru/document/cons_doc_LAW_166088/" TargetMode="External"/><Relationship Id="rId56" Type="http://schemas.openxmlformats.org/officeDocument/2006/relationships/hyperlink" Target="consultantplus://offline/ref=F05CAF40F4C07BB4E6BB237485901E86F215D0C47DDD2F63C8740CE5F004E209C6EE472313PFN0M" TargetMode="External"/><Relationship Id="rId64" Type="http://schemas.openxmlformats.org/officeDocument/2006/relationships/hyperlink" Target="consultantplus://offline/ref=267C9A4B26167374021374D10DAB600480969BABC4DD8663CBFE16C19D8B9D6F48D576CF7B71391AO628M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://www.dizovo.ru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BC2246F9064DED7505AAE56F314087A0961A00B9B37736562B8465F8DF0D9474103C76B210135c1M" TargetMode="External"/><Relationship Id="rId17" Type="http://schemas.openxmlformats.org/officeDocument/2006/relationships/hyperlink" Target="consultantplus://offline/ref=8BC2246F9064DED7505AAE56F314087A0961A00B9B37736562B8465F8DF0D9474103C76D290235c7M" TargetMode="External"/><Relationship Id="rId25" Type="http://schemas.openxmlformats.org/officeDocument/2006/relationships/hyperlink" Target="consultantplus://offline/ref=8BC2246F9064DED7505AAE56F314087A0961A00B9B37736562B8465F8DF0D9474103C76E280135cCM" TargetMode="External"/><Relationship Id="rId33" Type="http://schemas.openxmlformats.org/officeDocument/2006/relationships/hyperlink" Target="consultantplus://offline/ref=267C9A4B26167374021374D10DAB600480969BABC4DD8663CBFE16C19DO82BM" TargetMode="External"/><Relationship Id="rId38" Type="http://schemas.openxmlformats.org/officeDocument/2006/relationships/hyperlink" Target="consultantplus://offline/ref=8CC827BDB4A56405F83D93DDF3FC237B7601E1EC2C22BE12453B4E978D2440D4353EBAEFA871A5860EF31BB0FE47E1A9766CC6271343I1zBN" TargetMode="External"/><Relationship Id="rId46" Type="http://schemas.openxmlformats.org/officeDocument/2006/relationships/hyperlink" Target="http://www.consultant.ru/document/cons_doc_LAW_289902/937fa1eed3a74875bc781faddcb0af4162d3cee7/" TargetMode="External"/><Relationship Id="rId59" Type="http://schemas.openxmlformats.org/officeDocument/2006/relationships/hyperlink" Target="consultantplus://offline/ref=4245FE82C071E73A73B4DE2BC49BFF8CE53858DDF8E85A057003F01D4A26CAAD4E2821077A7E972E33g8G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8BC2246F9064DED7505AAE56F314087A0961A00B9B37736562B8465F8DF0D9474103C76C220F35c1M" TargetMode="External"/><Relationship Id="rId41" Type="http://schemas.openxmlformats.org/officeDocument/2006/relationships/hyperlink" Target="consultantplus://offline/ref=D9D9F98DC79D3C39A4B3A70F48603325545665F2BD1DB3D5F46EF4A41B63F77B0646DA2975684260D9C213C24F1C29566CBEDE85105Fo8N" TargetMode="External"/><Relationship Id="rId54" Type="http://schemas.openxmlformats.org/officeDocument/2006/relationships/hyperlink" Target="consultantplus://offline/ref=5C93A761FE9BF1CFC9D4E962442F8121F038D6AA4AF995A6B3DCA65AD3p5z1K" TargetMode="External"/><Relationship Id="rId62" Type="http://schemas.openxmlformats.org/officeDocument/2006/relationships/hyperlink" Target="consultantplus://offline/ref=267C9A4B26167374021374D10DAB600480969BABC4DD8663CBFE16C19DO82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24</Pages>
  <Words>8842</Words>
  <Characters>50402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59126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27</cp:revision>
  <cp:lastPrinted>2019-12-18T14:44:00Z</cp:lastPrinted>
  <dcterms:created xsi:type="dcterms:W3CDTF">2018-04-10T10:10:00Z</dcterms:created>
  <dcterms:modified xsi:type="dcterms:W3CDTF">2019-12-23T13:58:00Z</dcterms:modified>
</cp:coreProperties>
</file>