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9D" w:rsidRDefault="000D049D" w:rsidP="000D049D">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Отчет об исполнении </w:t>
      </w:r>
      <w:r w:rsidRPr="005534D5">
        <w:rPr>
          <w:rFonts w:ascii="Times New Roman" w:hAnsi="Times New Roman"/>
          <w:b/>
          <w:color w:val="000000"/>
          <w:sz w:val="28"/>
          <w:szCs w:val="28"/>
        </w:rPr>
        <w:t>План</w:t>
      </w:r>
      <w:r>
        <w:rPr>
          <w:rFonts w:ascii="Times New Roman" w:hAnsi="Times New Roman"/>
          <w:b/>
          <w:color w:val="000000"/>
          <w:sz w:val="28"/>
          <w:szCs w:val="28"/>
        </w:rPr>
        <w:t>а</w:t>
      </w:r>
      <w:r w:rsidRPr="005534D5">
        <w:rPr>
          <w:rFonts w:ascii="Times New Roman" w:hAnsi="Times New Roman"/>
          <w:b/>
          <w:color w:val="000000"/>
          <w:sz w:val="28"/>
          <w:szCs w:val="28"/>
        </w:rPr>
        <w:t xml:space="preserve"> мероприятий по противодействию коррупции </w:t>
      </w:r>
    </w:p>
    <w:p w:rsidR="000D049D" w:rsidRDefault="000D049D" w:rsidP="000D049D">
      <w:pPr>
        <w:autoSpaceDE w:val="0"/>
        <w:autoSpaceDN w:val="0"/>
        <w:adjustRightInd w:val="0"/>
        <w:spacing w:after="0" w:line="240" w:lineRule="auto"/>
        <w:jc w:val="center"/>
        <w:rPr>
          <w:rFonts w:ascii="Times New Roman" w:hAnsi="Times New Roman"/>
          <w:b/>
          <w:color w:val="000000"/>
          <w:sz w:val="28"/>
          <w:szCs w:val="28"/>
        </w:rPr>
      </w:pPr>
      <w:r w:rsidRPr="005534D5">
        <w:rPr>
          <w:rFonts w:ascii="Times New Roman" w:hAnsi="Times New Roman"/>
          <w:b/>
          <w:color w:val="000000"/>
          <w:sz w:val="28"/>
          <w:szCs w:val="28"/>
        </w:rPr>
        <w:t>в департаменте имущественных и земельных отношений Воронежской области на 201</w:t>
      </w:r>
      <w:r>
        <w:rPr>
          <w:rFonts w:ascii="Times New Roman" w:hAnsi="Times New Roman"/>
          <w:b/>
          <w:color w:val="000000"/>
          <w:sz w:val="28"/>
          <w:szCs w:val="28"/>
        </w:rPr>
        <w:t>8</w:t>
      </w:r>
      <w:r w:rsidR="00583955">
        <w:rPr>
          <w:rFonts w:ascii="Times New Roman" w:hAnsi="Times New Roman"/>
          <w:b/>
          <w:color w:val="000000"/>
          <w:sz w:val="28"/>
          <w:szCs w:val="28"/>
        </w:rPr>
        <w:t>-2020</w:t>
      </w:r>
      <w:r>
        <w:rPr>
          <w:rFonts w:ascii="Times New Roman" w:hAnsi="Times New Roman"/>
          <w:b/>
          <w:color w:val="000000"/>
          <w:sz w:val="28"/>
          <w:szCs w:val="28"/>
        </w:rPr>
        <w:t xml:space="preserve"> </w:t>
      </w:r>
      <w:r w:rsidRPr="005534D5">
        <w:rPr>
          <w:rFonts w:ascii="Times New Roman" w:hAnsi="Times New Roman"/>
          <w:b/>
          <w:color w:val="000000"/>
          <w:sz w:val="28"/>
          <w:szCs w:val="28"/>
        </w:rPr>
        <w:t>год</w:t>
      </w:r>
      <w:r w:rsidR="00583955">
        <w:rPr>
          <w:rFonts w:ascii="Times New Roman" w:hAnsi="Times New Roman"/>
          <w:b/>
          <w:color w:val="000000"/>
          <w:sz w:val="28"/>
          <w:szCs w:val="28"/>
        </w:rPr>
        <w:t>ы</w:t>
      </w:r>
    </w:p>
    <w:p w:rsidR="000D049D" w:rsidRPr="005534D5" w:rsidRDefault="000D049D" w:rsidP="000D049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color w:val="000000"/>
          <w:sz w:val="28"/>
          <w:szCs w:val="28"/>
        </w:rPr>
        <w:t xml:space="preserve">за </w:t>
      </w:r>
      <w:r w:rsidRPr="000D049D">
        <w:rPr>
          <w:rFonts w:ascii="Times New Roman" w:hAnsi="Times New Roman"/>
          <w:b/>
          <w:color w:val="000000"/>
          <w:sz w:val="28"/>
          <w:szCs w:val="28"/>
        </w:rPr>
        <w:t>2018</w:t>
      </w:r>
      <w:r w:rsidRPr="00137F6D">
        <w:rPr>
          <w:rFonts w:ascii="Times New Roman" w:hAnsi="Times New Roman"/>
          <w:color w:val="000000"/>
          <w:sz w:val="28"/>
          <w:szCs w:val="28"/>
        </w:rPr>
        <w:t xml:space="preserve"> </w:t>
      </w:r>
      <w:r>
        <w:rPr>
          <w:rFonts w:ascii="Times New Roman" w:hAnsi="Times New Roman"/>
          <w:b/>
          <w:color w:val="000000"/>
          <w:sz w:val="28"/>
          <w:szCs w:val="28"/>
        </w:rPr>
        <w:t>год</w:t>
      </w:r>
    </w:p>
    <w:p w:rsidR="000D049D" w:rsidRPr="00EF307D" w:rsidRDefault="000D049D" w:rsidP="000D049D">
      <w:pPr>
        <w:pStyle w:val="ConsPlusNormal"/>
        <w:widowControl/>
        <w:ind w:firstLine="540"/>
        <w:jc w:val="both"/>
        <w:rPr>
          <w:rFonts w:ascii="Times New Roman" w:hAnsi="Times New Roman" w:cs="Times New Roman"/>
          <w:color w:val="000000"/>
          <w:sz w:val="28"/>
          <w:szCs w:val="28"/>
        </w:rPr>
      </w:pPr>
    </w:p>
    <w:tbl>
      <w:tblPr>
        <w:tblW w:w="14458" w:type="dxa"/>
        <w:tblInd w:w="354" w:type="dxa"/>
        <w:tblLayout w:type="fixed"/>
        <w:tblCellMar>
          <w:left w:w="70" w:type="dxa"/>
          <w:right w:w="70" w:type="dxa"/>
        </w:tblCellMar>
        <w:tblLook w:val="0000"/>
      </w:tblPr>
      <w:tblGrid>
        <w:gridCol w:w="709"/>
        <w:gridCol w:w="4466"/>
        <w:gridCol w:w="1560"/>
        <w:gridCol w:w="7723"/>
      </w:tblGrid>
      <w:tr w:rsidR="000D049D" w:rsidRPr="00E02F05" w:rsidTr="000D049D">
        <w:trPr>
          <w:trHeight w:val="36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w:t>
            </w:r>
          </w:p>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п/п</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Мероприятие</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Срок</w:t>
            </w:r>
          </w:p>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исполнения</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Информация о выполнении</w:t>
            </w:r>
          </w:p>
        </w:tc>
      </w:tr>
      <w:tr w:rsidR="000D049D" w:rsidRPr="00E02F05" w:rsidTr="000D049D">
        <w:trPr>
          <w:trHeight w:val="240"/>
        </w:trPr>
        <w:tc>
          <w:tcPr>
            <w:tcW w:w="14458" w:type="dxa"/>
            <w:gridSpan w:val="4"/>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1. Мероприятия организационного и правового характера</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1.1.</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 xml:space="preserve">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(далее – департамент) </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5F2FC0" w:rsidP="00AE183C">
            <w:pPr>
              <w:pStyle w:val="ConsPlusCell"/>
              <w:ind w:firstLine="213"/>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В </w:t>
            </w:r>
            <w:r w:rsidR="000D049D" w:rsidRPr="000D049D">
              <w:rPr>
                <w:rFonts w:ascii="Times New Roman" w:hAnsi="Times New Roman" w:cs="Times New Roman"/>
                <w:bCs/>
                <w:color w:val="000000"/>
                <w:sz w:val="24"/>
                <w:szCs w:val="24"/>
              </w:rPr>
              <w:t>2018</w:t>
            </w:r>
            <w:r w:rsidR="000D049D">
              <w:rPr>
                <w:rFonts w:ascii="Times New Roman" w:hAnsi="Times New Roman" w:cs="Times New Roman"/>
                <w:bCs/>
                <w:color w:val="000000"/>
                <w:sz w:val="24"/>
                <w:szCs w:val="24"/>
              </w:rPr>
              <w:t xml:space="preserve"> </w:t>
            </w:r>
            <w:r w:rsidR="000D049D" w:rsidRPr="00E02F05">
              <w:rPr>
                <w:rFonts w:ascii="Times New Roman" w:hAnsi="Times New Roman" w:cs="Times New Roman"/>
                <w:bCs/>
                <w:color w:val="000000"/>
                <w:sz w:val="24"/>
                <w:szCs w:val="24"/>
              </w:rPr>
              <w:t>год</w:t>
            </w:r>
            <w:r>
              <w:rPr>
                <w:rFonts w:ascii="Times New Roman" w:hAnsi="Times New Roman" w:cs="Times New Roman"/>
                <w:bCs/>
                <w:color w:val="000000"/>
                <w:sz w:val="24"/>
                <w:szCs w:val="24"/>
              </w:rPr>
              <w:t>у</w:t>
            </w:r>
            <w:r w:rsidR="000D049D" w:rsidRPr="00E02F05">
              <w:rPr>
                <w:rFonts w:ascii="Times New Roman" w:hAnsi="Times New Roman" w:cs="Times New Roman"/>
                <w:bCs/>
                <w:color w:val="000000"/>
                <w:sz w:val="24"/>
                <w:szCs w:val="24"/>
              </w:rPr>
              <w:t xml:space="preserve"> антикоррупционная экспертиза проведена в отношении </w:t>
            </w:r>
            <w:r w:rsidR="000D049D" w:rsidRPr="00E62C07">
              <w:rPr>
                <w:rFonts w:ascii="Times New Roman" w:hAnsi="Times New Roman" w:cs="Times New Roman"/>
                <w:bCs/>
                <w:sz w:val="24"/>
                <w:szCs w:val="24"/>
              </w:rPr>
              <w:t>1</w:t>
            </w:r>
            <w:r w:rsidR="0031357F">
              <w:rPr>
                <w:rFonts w:ascii="Times New Roman" w:hAnsi="Times New Roman" w:cs="Times New Roman"/>
                <w:bCs/>
                <w:sz w:val="24"/>
                <w:szCs w:val="24"/>
              </w:rPr>
              <w:t>84</w:t>
            </w:r>
            <w:r w:rsidR="000D049D" w:rsidRPr="00E62C07">
              <w:rPr>
                <w:rFonts w:ascii="Times New Roman" w:hAnsi="Times New Roman" w:cs="Times New Roman"/>
                <w:bCs/>
                <w:sz w:val="24"/>
                <w:szCs w:val="24"/>
              </w:rPr>
              <w:t xml:space="preserve"> </w:t>
            </w:r>
            <w:r w:rsidR="000D049D" w:rsidRPr="00E02F05">
              <w:rPr>
                <w:rFonts w:ascii="Times New Roman" w:hAnsi="Times New Roman" w:cs="Times New Roman"/>
                <w:bCs/>
                <w:sz w:val="24"/>
                <w:szCs w:val="24"/>
              </w:rPr>
              <w:t>проект</w:t>
            </w:r>
            <w:r w:rsidR="000D049D">
              <w:rPr>
                <w:rFonts w:ascii="Times New Roman" w:hAnsi="Times New Roman" w:cs="Times New Roman"/>
                <w:bCs/>
                <w:sz w:val="24"/>
                <w:szCs w:val="24"/>
              </w:rPr>
              <w:t>ов нормативных правовых актов</w:t>
            </w:r>
            <w:r w:rsidR="000D049D" w:rsidRPr="00E02F05">
              <w:rPr>
                <w:rFonts w:ascii="Times New Roman" w:hAnsi="Times New Roman" w:cs="Times New Roman"/>
                <w:bCs/>
                <w:sz w:val="24"/>
                <w:szCs w:val="24"/>
              </w:rPr>
              <w:t xml:space="preserve"> департамента. </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1.2.</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FE6441">
              <w:rPr>
                <w:rFonts w:ascii="Times New Roman" w:hAnsi="Times New Roman" w:cs="Times New Roman"/>
                <w:sz w:val="24"/>
                <w:szCs w:val="24"/>
              </w:rPr>
              <w:t xml:space="preserve">Подготовка и направление в </w:t>
            </w:r>
            <w:r w:rsidRPr="004F2ED2">
              <w:rPr>
                <w:rFonts w:ascii="Times New Roman" w:hAnsi="Times New Roman" w:cs="Times New Roman"/>
                <w:sz w:val="24"/>
                <w:szCs w:val="24"/>
              </w:rPr>
              <w:t>управление по профилактике коррупционных и иных правонарушений правительства Воронежской области</w:t>
            </w:r>
            <w:r w:rsidRPr="00FE6441">
              <w:rPr>
                <w:rFonts w:ascii="Times New Roman" w:hAnsi="Times New Roman" w:cs="Times New Roman"/>
                <w:sz w:val="24"/>
                <w:szCs w:val="24"/>
              </w:rPr>
              <w:t xml:space="preserve"> информации о </w:t>
            </w:r>
            <w:r>
              <w:rPr>
                <w:rFonts w:ascii="Times New Roman" w:hAnsi="Times New Roman" w:cs="Times New Roman"/>
                <w:sz w:val="24"/>
                <w:szCs w:val="24"/>
              </w:rPr>
              <w:t xml:space="preserve">проведении первичной </w:t>
            </w:r>
            <w:r w:rsidRPr="00FE6441">
              <w:rPr>
                <w:rFonts w:ascii="Times New Roman" w:hAnsi="Times New Roman" w:cs="Times New Roman"/>
                <w:sz w:val="24"/>
                <w:szCs w:val="24"/>
              </w:rPr>
              <w:t>антикоррупционной экспертизы проектов нормативных правовых актов Департамента</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по полугодиям, </w:t>
            </w:r>
            <w:r>
              <w:rPr>
                <w:rFonts w:ascii="Times New Roman" w:hAnsi="Times New Roman" w:cs="Times New Roman"/>
                <w:sz w:val="24"/>
                <w:szCs w:val="24"/>
              </w:rPr>
              <w:br/>
              <w:t>до 20 июля и 20 января</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FA1745">
            <w:pPr>
              <w:pStyle w:val="ConsPlusCell"/>
              <w:widowControl/>
              <w:ind w:firstLine="213"/>
              <w:jc w:val="both"/>
              <w:rPr>
                <w:rFonts w:ascii="Times New Roman" w:hAnsi="Times New Roman" w:cs="Times New Roman"/>
                <w:sz w:val="24"/>
                <w:szCs w:val="24"/>
              </w:rPr>
            </w:pPr>
            <w:r w:rsidRPr="00E02F05">
              <w:rPr>
                <w:rFonts w:ascii="Times New Roman" w:hAnsi="Times New Roman" w:cs="Times New Roman"/>
                <w:sz w:val="24"/>
                <w:szCs w:val="24"/>
              </w:rPr>
              <w:t xml:space="preserve">Департаментом </w:t>
            </w:r>
            <w:r w:rsidR="00FA1745">
              <w:rPr>
                <w:rFonts w:ascii="Times New Roman" w:hAnsi="Times New Roman" w:cs="Times New Roman"/>
                <w:sz w:val="24"/>
                <w:szCs w:val="24"/>
              </w:rPr>
              <w:t>направляется</w:t>
            </w:r>
            <w:r>
              <w:rPr>
                <w:rFonts w:ascii="Times New Roman" w:hAnsi="Times New Roman" w:cs="Times New Roman"/>
                <w:sz w:val="24"/>
                <w:szCs w:val="24"/>
              </w:rPr>
              <w:t xml:space="preserve"> </w:t>
            </w:r>
            <w:r w:rsidRPr="00E02F05">
              <w:rPr>
                <w:rFonts w:ascii="Times New Roman" w:hAnsi="Times New Roman" w:cs="Times New Roman"/>
                <w:sz w:val="24"/>
                <w:szCs w:val="24"/>
              </w:rPr>
              <w:t xml:space="preserve">в </w:t>
            </w:r>
            <w:r w:rsidRPr="004F2ED2">
              <w:rPr>
                <w:rFonts w:ascii="Times New Roman" w:hAnsi="Times New Roman" w:cs="Times New Roman"/>
                <w:sz w:val="24"/>
                <w:szCs w:val="24"/>
              </w:rPr>
              <w:t>управление по профилактике коррупционных и иных правонарушений правительства Воронежской области</w:t>
            </w:r>
            <w:r w:rsidRPr="00FE6441">
              <w:rPr>
                <w:rFonts w:ascii="Times New Roman" w:hAnsi="Times New Roman" w:cs="Times New Roman"/>
                <w:sz w:val="24"/>
                <w:szCs w:val="24"/>
              </w:rPr>
              <w:t xml:space="preserve"> </w:t>
            </w:r>
            <w:r w:rsidRPr="00E02F05">
              <w:rPr>
                <w:rFonts w:ascii="Times New Roman" w:hAnsi="Times New Roman" w:cs="Times New Roman"/>
                <w:sz w:val="24"/>
                <w:szCs w:val="24"/>
              </w:rPr>
              <w:t>информация о результатах проведенной антикоррупционной экспертизы нормативных правовых актов и проектов нормативных правовых актов департамента.</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1.3.</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ind w:firstLine="285"/>
              <w:jc w:val="both"/>
              <w:rPr>
                <w:rFonts w:ascii="Times New Roman" w:hAnsi="Times New Roman" w:cs="Times New Roman"/>
                <w:sz w:val="24"/>
                <w:szCs w:val="24"/>
              </w:rPr>
            </w:pPr>
            <w:r w:rsidRPr="00E02F05">
              <w:rPr>
                <w:rFonts w:ascii="Times New Roman" w:hAnsi="Times New Roman" w:cs="Times New Roman"/>
                <w:sz w:val="24"/>
                <w:szCs w:val="24"/>
              </w:rPr>
              <w:t>Направление в органы прокуратуры нормативных правовых актов и их проектов для проведения правовой и антикоррупционной экспертизы в порядке, установленном указом губернатора Воронежской области от 31.12.2008 № 218-у «Об утверждении  Регламента взаимодействия исполнительных органов Воронежской области»</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ind w:firstLine="215"/>
              <w:jc w:val="both"/>
              <w:rPr>
                <w:rFonts w:ascii="Times New Roman" w:hAnsi="Times New Roman" w:cs="Times New Roman"/>
                <w:sz w:val="24"/>
                <w:szCs w:val="24"/>
              </w:rPr>
            </w:pPr>
            <w:r>
              <w:rPr>
                <w:rFonts w:ascii="Times New Roman" w:hAnsi="Times New Roman" w:cs="Times New Roman"/>
                <w:sz w:val="24"/>
                <w:szCs w:val="24"/>
              </w:rPr>
              <w:t xml:space="preserve">Все проекты </w:t>
            </w:r>
            <w:r w:rsidRPr="00E02F05">
              <w:rPr>
                <w:rFonts w:ascii="Times New Roman" w:hAnsi="Times New Roman" w:cs="Times New Roman"/>
                <w:sz w:val="24"/>
                <w:szCs w:val="24"/>
              </w:rPr>
              <w:t>нормативных правовых актов</w:t>
            </w:r>
            <w:r>
              <w:rPr>
                <w:rFonts w:ascii="Times New Roman" w:hAnsi="Times New Roman" w:cs="Times New Roman"/>
                <w:sz w:val="24"/>
                <w:szCs w:val="24"/>
              </w:rPr>
              <w:t xml:space="preserve">, разработанных департаментом, в обязательном порядке направляются в прокуратуру Воронежской области </w:t>
            </w:r>
            <w:r w:rsidRPr="00E02F05">
              <w:rPr>
                <w:rFonts w:ascii="Times New Roman" w:hAnsi="Times New Roman" w:cs="Times New Roman"/>
                <w:sz w:val="24"/>
                <w:szCs w:val="24"/>
              </w:rPr>
              <w:t>для проведения правовой и антикоррупционной экспертизы</w:t>
            </w:r>
            <w:r>
              <w:rPr>
                <w:rFonts w:ascii="Times New Roman" w:hAnsi="Times New Roman" w:cs="Times New Roman"/>
                <w:sz w:val="24"/>
                <w:szCs w:val="24"/>
              </w:rPr>
              <w:t>.</w:t>
            </w:r>
          </w:p>
        </w:tc>
      </w:tr>
      <w:tr w:rsidR="001146A0"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1146A0" w:rsidRDefault="001146A0" w:rsidP="009D2577">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1.4.</w:t>
            </w:r>
          </w:p>
        </w:tc>
        <w:tc>
          <w:tcPr>
            <w:tcW w:w="4466" w:type="dxa"/>
            <w:tcBorders>
              <w:top w:val="single" w:sz="6" w:space="0" w:color="auto"/>
              <w:left w:val="single" w:sz="6" w:space="0" w:color="auto"/>
              <w:bottom w:val="single" w:sz="6" w:space="0" w:color="auto"/>
              <w:right w:val="single" w:sz="6" w:space="0" w:color="auto"/>
            </w:tcBorders>
          </w:tcPr>
          <w:p w:rsidR="001146A0" w:rsidRPr="00B63999" w:rsidRDefault="001146A0" w:rsidP="009D2577">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Определение и актуализация перечня функций Департамента, при реализации которых наиболее вероятно возникновение коррупции</w:t>
            </w:r>
          </w:p>
        </w:tc>
        <w:tc>
          <w:tcPr>
            <w:tcW w:w="1560" w:type="dxa"/>
            <w:tcBorders>
              <w:top w:val="single" w:sz="6" w:space="0" w:color="auto"/>
              <w:left w:val="single" w:sz="6" w:space="0" w:color="auto"/>
              <w:bottom w:val="single" w:sz="6" w:space="0" w:color="auto"/>
              <w:right w:val="single" w:sz="6" w:space="0" w:color="auto"/>
            </w:tcBorders>
          </w:tcPr>
          <w:p w:rsidR="001146A0" w:rsidRPr="0058061D" w:rsidRDefault="001146A0" w:rsidP="009D2577">
            <w:pPr>
              <w:pStyle w:val="ConsPlusCell"/>
              <w:widowControl/>
              <w:jc w:val="center"/>
              <w:rPr>
                <w:rFonts w:ascii="Times New Roman" w:hAnsi="Times New Roman" w:cs="Times New Roman"/>
                <w:sz w:val="24"/>
                <w:szCs w:val="24"/>
              </w:rPr>
            </w:pPr>
            <w:r w:rsidRPr="0058061D">
              <w:rPr>
                <w:rFonts w:ascii="Times New Roman" w:hAnsi="Times New Roman" w:cs="Times New Roman"/>
                <w:sz w:val="24"/>
                <w:szCs w:val="24"/>
              </w:rPr>
              <w:t>по мере необходимости</w:t>
            </w:r>
          </w:p>
        </w:tc>
        <w:tc>
          <w:tcPr>
            <w:tcW w:w="7723" w:type="dxa"/>
            <w:tcBorders>
              <w:top w:val="single" w:sz="6" w:space="0" w:color="auto"/>
              <w:left w:val="single" w:sz="6" w:space="0" w:color="auto"/>
              <w:bottom w:val="single" w:sz="6" w:space="0" w:color="auto"/>
              <w:right w:val="single" w:sz="6" w:space="0" w:color="auto"/>
            </w:tcBorders>
          </w:tcPr>
          <w:p w:rsidR="001146A0" w:rsidRDefault="00D957DE" w:rsidP="00D957DE">
            <w:pPr>
              <w:pStyle w:val="ConsPlusCell"/>
              <w:ind w:firstLine="215"/>
              <w:jc w:val="both"/>
              <w:rPr>
                <w:rFonts w:ascii="Times New Roman" w:hAnsi="Times New Roman" w:cs="Times New Roman"/>
                <w:sz w:val="24"/>
                <w:szCs w:val="24"/>
              </w:rPr>
            </w:pPr>
            <w:r>
              <w:rPr>
                <w:rFonts w:ascii="Times New Roman" w:hAnsi="Times New Roman" w:cs="Times New Roman"/>
                <w:sz w:val="24"/>
                <w:szCs w:val="24"/>
              </w:rPr>
              <w:t>Перечень функций д</w:t>
            </w:r>
            <w:r w:rsidR="00FA1745">
              <w:rPr>
                <w:rFonts w:ascii="Times New Roman" w:hAnsi="Times New Roman" w:cs="Times New Roman"/>
                <w:sz w:val="24"/>
                <w:szCs w:val="24"/>
              </w:rPr>
              <w:t>епартамента, при реализации которых наиболее вероятно возникновение коррупции</w:t>
            </w:r>
            <w:r>
              <w:rPr>
                <w:rFonts w:ascii="Times New Roman" w:hAnsi="Times New Roman" w:cs="Times New Roman"/>
                <w:sz w:val="24"/>
                <w:szCs w:val="24"/>
              </w:rPr>
              <w:t>,</w:t>
            </w:r>
            <w:r w:rsidR="00FA1745">
              <w:rPr>
                <w:rFonts w:ascii="Times New Roman" w:hAnsi="Times New Roman" w:cs="Times New Roman"/>
                <w:sz w:val="24"/>
                <w:szCs w:val="24"/>
              </w:rPr>
              <w:t xml:space="preserve"> одобрен </w:t>
            </w:r>
            <w:r>
              <w:rPr>
                <w:rFonts w:ascii="Times New Roman" w:hAnsi="Times New Roman" w:cs="Times New Roman"/>
                <w:sz w:val="24"/>
                <w:szCs w:val="24"/>
              </w:rPr>
              <w:t>на заседании</w:t>
            </w:r>
            <w:r w:rsidR="00FA1745" w:rsidRPr="00FA1745">
              <w:rPr>
                <w:rFonts w:ascii="Times New Roman" w:hAnsi="Times New Roman" w:cs="Times New Roman"/>
                <w:sz w:val="24"/>
                <w:szCs w:val="24"/>
              </w:rPr>
              <w:t xml:space="preserve"> комиссии по соблюдению требований к служебному поведению государственных гражданских служащих и урегулированию конфликта интересов департамента имущественных и земельных отн</w:t>
            </w:r>
            <w:r w:rsidR="003E4E28">
              <w:rPr>
                <w:rFonts w:ascii="Times New Roman" w:hAnsi="Times New Roman" w:cs="Times New Roman"/>
                <w:sz w:val="24"/>
                <w:szCs w:val="24"/>
              </w:rPr>
              <w:t xml:space="preserve">ошений Воронежской области </w:t>
            </w:r>
            <w:r>
              <w:rPr>
                <w:rFonts w:ascii="Times New Roman" w:hAnsi="Times New Roman" w:cs="Times New Roman"/>
                <w:sz w:val="24"/>
                <w:szCs w:val="24"/>
              </w:rPr>
              <w:t xml:space="preserve">(протокол </w:t>
            </w:r>
            <w:r w:rsidR="003E4E28">
              <w:rPr>
                <w:rFonts w:ascii="Times New Roman" w:hAnsi="Times New Roman" w:cs="Times New Roman"/>
                <w:sz w:val="24"/>
                <w:szCs w:val="24"/>
              </w:rPr>
              <w:t>от 23.11.2018</w:t>
            </w:r>
            <w:r w:rsidR="00FA1745" w:rsidRPr="00FA1745">
              <w:rPr>
                <w:rFonts w:ascii="Times New Roman" w:hAnsi="Times New Roman" w:cs="Times New Roman"/>
                <w:sz w:val="24"/>
                <w:szCs w:val="24"/>
              </w:rPr>
              <w:t xml:space="preserve"> № 3</w:t>
            </w:r>
            <w:r>
              <w:rPr>
                <w:rFonts w:ascii="Times New Roman" w:hAnsi="Times New Roman" w:cs="Times New Roman"/>
                <w:sz w:val="24"/>
                <w:szCs w:val="24"/>
              </w:rPr>
              <w:t>).</w:t>
            </w:r>
          </w:p>
        </w:tc>
      </w:tr>
      <w:tr w:rsidR="001146A0"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1146A0" w:rsidRDefault="001146A0" w:rsidP="009D2577">
            <w:pPr>
              <w:pStyle w:val="ConsPlusCell"/>
              <w:widowControl/>
              <w:rPr>
                <w:rFonts w:ascii="Times New Roman" w:hAnsi="Times New Roman" w:cs="Times New Roman"/>
                <w:sz w:val="24"/>
                <w:szCs w:val="24"/>
              </w:rPr>
            </w:pPr>
            <w:r>
              <w:rPr>
                <w:rFonts w:ascii="Times New Roman" w:hAnsi="Times New Roman" w:cs="Times New Roman"/>
                <w:sz w:val="24"/>
                <w:szCs w:val="24"/>
              </w:rPr>
              <w:t>1.5.</w:t>
            </w:r>
          </w:p>
        </w:tc>
        <w:tc>
          <w:tcPr>
            <w:tcW w:w="4466" w:type="dxa"/>
            <w:tcBorders>
              <w:top w:val="single" w:sz="6" w:space="0" w:color="auto"/>
              <w:left w:val="single" w:sz="6" w:space="0" w:color="auto"/>
              <w:bottom w:val="single" w:sz="6" w:space="0" w:color="auto"/>
              <w:right w:val="single" w:sz="6" w:space="0" w:color="auto"/>
            </w:tcBorders>
          </w:tcPr>
          <w:p w:rsidR="001146A0" w:rsidRDefault="001146A0" w:rsidP="009D2577">
            <w:pPr>
              <w:pStyle w:val="ConsPlusCell"/>
              <w:widowControl/>
              <w:jc w:val="both"/>
              <w:rPr>
                <w:rFonts w:ascii="Times New Roman" w:hAnsi="Times New Roman" w:cs="Times New Roman"/>
                <w:sz w:val="24"/>
                <w:szCs w:val="24"/>
              </w:rPr>
            </w:pPr>
            <w:r>
              <w:rPr>
                <w:rFonts w:ascii="Times New Roman" w:hAnsi="Times New Roman" w:cs="Times New Roman"/>
                <w:sz w:val="24"/>
                <w:szCs w:val="24"/>
              </w:rPr>
              <w:t>Формирование и актуализация Перечня должностей в Департаменте, замещение которых связано с коррупционными рисками</w:t>
            </w:r>
          </w:p>
        </w:tc>
        <w:tc>
          <w:tcPr>
            <w:tcW w:w="1560" w:type="dxa"/>
            <w:tcBorders>
              <w:top w:val="single" w:sz="6" w:space="0" w:color="auto"/>
              <w:left w:val="single" w:sz="6" w:space="0" w:color="auto"/>
              <w:bottom w:val="single" w:sz="6" w:space="0" w:color="auto"/>
              <w:right w:val="single" w:sz="6" w:space="0" w:color="auto"/>
            </w:tcBorders>
          </w:tcPr>
          <w:p w:rsidR="001146A0" w:rsidRPr="0058061D" w:rsidRDefault="001146A0" w:rsidP="009D2577">
            <w:pPr>
              <w:pStyle w:val="ConsPlusCell"/>
              <w:widowControl/>
              <w:jc w:val="center"/>
              <w:rPr>
                <w:rFonts w:ascii="Times New Roman" w:hAnsi="Times New Roman" w:cs="Times New Roman"/>
                <w:sz w:val="24"/>
                <w:szCs w:val="24"/>
              </w:rPr>
            </w:pPr>
            <w:r w:rsidRPr="0058061D">
              <w:rPr>
                <w:rFonts w:ascii="Times New Roman" w:hAnsi="Times New Roman" w:cs="Times New Roman"/>
                <w:sz w:val="24"/>
                <w:szCs w:val="24"/>
              </w:rPr>
              <w:t>по мере необходимости</w:t>
            </w:r>
          </w:p>
        </w:tc>
        <w:tc>
          <w:tcPr>
            <w:tcW w:w="7723" w:type="dxa"/>
            <w:tcBorders>
              <w:top w:val="single" w:sz="6" w:space="0" w:color="auto"/>
              <w:left w:val="single" w:sz="6" w:space="0" w:color="auto"/>
              <w:bottom w:val="single" w:sz="6" w:space="0" w:color="auto"/>
              <w:right w:val="single" w:sz="6" w:space="0" w:color="auto"/>
            </w:tcBorders>
          </w:tcPr>
          <w:p w:rsidR="001146A0" w:rsidRDefault="0027290C" w:rsidP="008C6477">
            <w:pPr>
              <w:spacing w:after="0" w:line="240" w:lineRule="auto"/>
              <w:ind w:firstLine="284"/>
              <w:jc w:val="both"/>
              <w:rPr>
                <w:rFonts w:ascii="Times New Roman" w:eastAsia="Times New Roman" w:hAnsi="Times New Roman" w:cs="Times New Roman"/>
                <w:sz w:val="24"/>
                <w:szCs w:val="24"/>
              </w:rPr>
            </w:pPr>
            <w:r w:rsidRPr="0027290C">
              <w:rPr>
                <w:rFonts w:ascii="Times New Roman" w:eastAsia="Times New Roman" w:hAnsi="Times New Roman" w:cs="Times New Roman"/>
                <w:sz w:val="24"/>
                <w:szCs w:val="24"/>
              </w:rPr>
              <w:t xml:space="preserve">С целью исключения (минимизации) коррупционных рисков в деятельности департамента в приказ от 05.09.2017 № 1876 </w:t>
            </w:r>
            <w:r>
              <w:rPr>
                <w:rFonts w:ascii="Times New Roman" w:eastAsia="Times New Roman" w:hAnsi="Times New Roman" w:cs="Times New Roman"/>
                <w:sz w:val="24"/>
                <w:szCs w:val="24"/>
              </w:rPr>
              <w:t xml:space="preserve">внесены изменения </w:t>
            </w:r>
            <w:r w:rsidRPr="00272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приказ </w:t>
            </w:r>
            <w:r w:rsidRPr="0027290C">
              <w:rPr>
                <w:rFonts w:ascii="Times New Roman" w:eastAsia="Times New Roman" w:hAnsi="Times New Roman" w:cs="Times New Roman"/>
                <w:sz w:val="24"/>
                <w:szCs w:val="24"/>
              </w:rPr>
              <w:t>от 23.05.2018 № 1208</w:t>
            </w:r>
            <w:r w:rsidR="003E4E28">
              <w:rPr>
                <w:rFonts w:ascii="Times New Roman" w:eastAsia="Times New Roman" w:hAnsi="Times New Roman" w:cs="Times New Roman"/>
                <w:sz w:val="24"/>
                <w:szCs w:val="24"/>
              </w:rPr>
              <w:t>, от 27.11.2018 № 2862</w:t>
            </w:r>
            <w:r w:rsidRPr="002729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соответствии с которыми уточнен перечень </w:t>
            </w:r>
            <w:r w:rsidR="00D957DE">
              <w:rPr>
                <w:rFonts w:ascii="Times New Roman" w:eastAsia="Times New Roman" w:hAnsi="Times New Roman" w:cs="Times New Roman"/>
                <w:sz w:val="24"/>
                <w:szCs w:val="24"/>
              </w:rPr>
              <w:t>должностей д</w:t>
            </w:r>
            <w:r>
              <w:rPr>
                <w:rFonts w:ascii="Times New Roman" w:eastAsia="Times New Roman" w:hAnsi="Times New Roman" w:cs="Times New Roman"/>
                <w:sz w:val="24"/>
                <w:szCs w:val="24"/>
              </w:rPr>
              <w:t>епартамента, замещение которых связано с коррупционными рисками</w:t>
            </w:r>
            <w:r w:rsidR="00FE4A8B">
              <w:rPr>
                <w:rFonts w:ascii="Times New Roman" w:eastAsia="Times New Roman" w:hAnsi="Times New Roman" w:cs="Times New Roman"/>
                <w:sz w:val="24"/>
                <w:szCs w:val="24"/>
              </w:rPr>
              <w:t>.</w:t>
            </w:r>
          </w:p>
          <w:p w:rsidR="003E4E28" w:rsidRDefault="003E4E28" w:rsidP="008C6477">
            <w:pPr>
              <w:spacing w:after="0" w:line="24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 xml:space="preserve">Кроме того, в настоящее время </w:t>
            </w:r>
            <w:r w:rsidRPr="003E4E28">
              <w:rPr>
                <w:rFonts w:ascii="Times New Roman" w:eastAsia="Times New Roman" w:hAnsi="Times New Roman" w:cs="Times New Roman"/>
                <w:sz w:val="24"/>
                <w:szCs w:val="24"/>
              </w:rPr>
              <w:t>подготовлен проект приказа департамента о внесении изменений в перечень должностей гражданской службы департамента, замещение которых связано с коррупционными рисками.</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1146A0" w:rsidP="009D2577">
            <w:pPr>
              <w:pStyle w:val="ConsPlusCell"/>
              <w:widowControl/>
              <w:rPr>
                <w:rFonts w:ascii="Times New Roman" w:hAnsi="Times New Roman" w:cs="Times New Roman"/>
                <w:sz w:val="24"/>
                <w:szCs w:val="24"/>
              </w:rPr>
            </w:pPr>
            <w:r>
              <w:rPr>
                <w:rFonts w:ascii="Times New Roman" w:hAnsi="Times New Roman" w:cs="Times New Roman"/>
                <w:sz w:val="24"/>
                <w:szCs w:val="24"/>
              </w:rPr>
              <w:t>1.7</w:t>
            </w:r>
            <w:r w:rsidR="000D049D" w:rsidRPr="00E02F05">
              <w:rPr>
                <w:rFonts w:ascii="Times New Roman" w:hAnsi="Times New Roman" w:cs="Times New Roman"/>
                <w:sz w:val="24"/>
                <w:szCs w:val="24"/>
              </w:rPr>
              <w:t>.</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Актуализация с учетом изменения законодательства административных р</w:t>
            </w:r>
            <w:r>
              <w:rPr>
                <w:rFonts w:ascii="Times New Roman" w:hAnsi="Times New Roman" w:cs="Times New Roman"/>
                <w:sz w:val="24"/>
                <w:szCs w:val="24"/>
              </w:rPr>
              <w:t xml:space="preserve">егламентов </w:t>
            </w:r>
            <w:r w:rsidRPr="00E02F05">
              <w:rPr>
                <w:rFonts w:ascii="Times New Roman" w:hAnsi="Times New Roman" w:cs="Times New Roman"/>
                <w:sz w:val="24"/>
                <w:szCs w:val="24"/>
              </w:rPr>
              <w:t>исполнения государственных функций, предоставления государственных услуг</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 мере необходимости</w:t>
            </w:r>
          </w:p>
          <w:p w:rsidR="000D049D" w:rsidRPr="00E02F05" w:rsidRDefault="000D049D" w:rsidP="009D2577">
            <w:pPr>
              <w:pStyle w:val="ConsPlusCell"/>
              <w:widowControl/>
              <w:jc w:val="center"/>
              <w:rPr>
                <w:rFonts w:ascii="Times New Roman" w:hAnsi="Times New Roman" w:cs="Times New Roman"/>
                <w:sz w:val="24"/>
                <w:szCs w:val="24"/>
              </w:rPr>
            </w:pPr>
          </w:p>
        </w:tc>
        <w:tc>
          <w:tcPr>
            <w:tcW w:w="7723" w:type="dxa"/>
            <w:tcBorders>
              <w:top w:val="single" w:sz="6" w:space="0" w:color="auto"/>
              <w:left w:val="single" w:sz="6" w:space="0" w:color="auto"/>
              <w:bottom w:val="single" w:sz="6" w:space="0" w:color="auto"/>
              <w:right w:val="single" w:sz="6" w:space="0" w:color="auto"/>
            </w:tcBorders>
          </w:tcPr>
          <w:p w:rsidR="000D049D" w:rsidRPr="000D049D" w:rsidRDefault="000D049D" w:rsidP="00D957DE">
            <w:pPr>
              <w:pStyle w:val="ConsPlusNormal"/>
              <w:ind w:firstLine="282"/>
              <w:jc w:val="both"/>
              <w:rPr>
                <w:rFonts w:ascii="Times New Roman" w:hAnsi="Times New Roman" w:cs="Times New Roman"/>
                <w:sz w:val="24"/>
                <w:szCs w:val="24"/>
              </w:rPr>
            </w:pPr>
            <w:r w:rsidRPr="00B67AEC">
              <w:rPr>
                <w:rFonts w:ascii="Times New Roman" w:hAnsi="Times New Roman" w:cs="Times New Roman"/>
                <w:sz w:val="24"/>
                <w:szCs w:val="24"/>
              </w:rPr>
              <w:t xml:space="preserve">В </w:t>
            </w:r>
            <w:r w:rsidRPr="000D049D">
              <w:rPr>
                <w:rFonts w:ascii="Times New Roman" w:hAnsi="Times New Roman" w:cs="Times New Roman"/>
                <w:sz w:val="24"/>
                <w:szCs w:val="24"/>
              </w:rPr>
              <w:t>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w:t>
            </w:r>
          </w:p>
          <w:p w:rsidR="00575F22" w:rsidRPr="00575F22" w:rsidRDefault="00575F22" w:rsidP="00D957DE">
            <w:pPr>
              <w:pStyle w:val="af1"/>
              <w:spacing w:before="0" w:beforeAutospacing="0" w:after="0" w:afterAutospacing="0"/>
              <w:jc w:val="both"/>
            </w:pPr>
            <w:r>
              <w:t>- з</w:t>
            </w:r>
            <w:r w:rsidRPr="00575F22">
              <w:t>аключение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w:t>
            </w:r>
            <w:r>
              <w:t>;</w:t>
            </w:r>
          </w:p>
          <w:p w:rsidR="00575F22" w:rsidRPr="00575F22" w:rsidRDefault="00575F22" w:rsidP="00D957DE">
            <w:pPr>
              <w:pStyle w:val="af1"/>
              <w:spacing w:before="0" w:beforeAutospacing="0" w:after="0" w:afterAutospacing="0"/>
              <w:jc w:val="both"/>
            </w:pPr>
            <w:r>
              <w:t>- п</w:t>
            </w:r>
            <w:r w:rsidRPr="00575F22">
              <w:t>рекращение права постоянного (бессрочного) пользования и права пожизненного наследуемого владения земельными участками, находящимися в собственности Воронежской области, а также земельными участками, находящимися в городском округе город Воронеж,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 о дорожной деятельности</w:t>
            </w:r>
            <w:r>
              <w:t>;</w:t>
            </w:r>
          </w:p>
          <w:p w:rsidR="00575F22" w:rsidRPr="00575F22" w:rsidRDefault="00575F22" w:rsidP="00D957DE">
            <w:pPr>
              <w:pStyle w:val="af1"/>
              <w:spacing w:before="0" w:beforeAutospacing="0" w:after="0" w:afterAutospacing="0"/>
              <w:jc w:val="both"/>
            </w:pPr>
            <w:r>
              <w:t>- з</w:t>
            </w:r>
            <w:r w:rsidRPr="00575F22">
              <w:t xml:space="preserve">аключение соглашений об установлении сервитута в отношении </w:t>
            </w:r>
            <w:r w:rsidRPr="00575F22">
              <w:lastRenderedPageBreak/>
              <w:t>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r>
              <w:t>;</w:t>
            </w:r>
          </w:p>
          <w:p w:rsidR="00575F22" w:rsidRPr="00575F22" w:rsidRDefault="00575F22" w:rsidP="00D957DE">
            <w:pPr>
              <w:pStyle w:val="af1"/>
              <w:spacing w:before="0" w:beforeAutospacing="0" w:after="0" w:afterAutospacing="0"/>
              <w:jc w:val="both"/>
            </w:pPr>
            <w:r>
              <w:t>- п</w:t>
            </w:r>
            <w:r w:rsidRPr="00575F22">
              <w:t>редоставление в аренду и в безвозмездное пользование областного государственного имущества</w:t>
            </w:r>
            <w:r>
              <w:t>;</w:t>
            </w:r>
          </w:p>
          <w:p w:rsidR="00575F22" w:rsidRPr="00575F22" w:rsidRDefault="00575F22" w:rsidP="00D957DE">
            <w:pPr>
              <w:pStyle w:val="af1"/>
              <w:spacing w:before="0" w:beforeAutospacing="0" w:after="0" w:afterAutospacing="0"/>
              <w:jc w:val="both"/>
            </w:pPr>
            <w:r>
              <w:t>- п</w:t>
            </w:r>
            <w:r w:rsidRPr="00575F22">
              <w:t>редоставление информации из реестра государственного имущества Воронежской области</w:t>
            </w:r>
            <w:r>
              <w:t>;</w:t>
            </w:r>
          </w:p>
          <w:p w:rsidR="00575F22" w:rsidRPr="00575F22" w:rsidRDefault="00575F22" w:rsidP="00D957DE">
            <w:pPr>
              <w:pStyle w:val="af1"/>
              <w:spacing w:before="0" w:beforeAutospacing="0" w:after="0" w:afterAutospacing="0"/>
              <w:jc w:val="both"/>
            </w:pPr>
            <w:r>
              <w:t>- в</w:t>
            </w:r>
            <w:r w:rsidRPr="00575F22">
              <w:t>ыдача копий архивных документов, подтверждающих право на владение землей</w:t>
            </w:r>
            <w:r>
              <w:t>;</w:t>
            </w:r>
          </w:p>
          <w:p w:rsidR="00575F22" w:rsidRPr="00575F22" w:rsidRDefault="00575F22" w:rsidP="00D957DE">
            <w:pPr>
              <w:pStyle w:val="af1"/>
              <w:spacing w:before="0" w:beforeAutospacing="0" w:after="0" w:afterAutospacing="0"/>
              <w:jc w:val="both"/>
            </w:pPr>
            <w:r>
              <w:t>- п</w:t>
            </w:r>
            <w:r w:rsidRPr="00575F22">
              <w:t>редоставление информации об объектах недвижимого имущества, находящихся в государственной собственности и предназначенных для сдачи в аренду</w:t>
            </w:r>
            <w:r>
              <w:t>;</w:t>
            </w:r>
          </w:p>
          <w:p w:rsidR="00575F22" w:rsidRPr="00575F22" w:rsidRDefault="00575F22" w:rsidP="00D957DE">
            <w:pPr>
              <w:pStyle w:val="af1"/>
              <w:spacing w:before="0" w:beforeAutospacing="0" w:after="0" w:afterAutospacing="0"/>
              <w:jc w:val="both"/>
            </w:pPr>
            <w:r>
              <w:t>- з</w:t>
            </w:r>
            <w:r w:rsidRPr="00575F22">
              <w:t>аключение договоров на установку и эксплуатацию рекламных конструкций на земельных участках, зданиях или ином недвижимом имуществе, находящемся в собственности Воронежской области, а также на земельных участках, государственная собственность на которые не разграничена, расположенных в границах городского округа город Воронеж</w:t>
            </w:r>
            <w:r>
              <w:t>;</w:t>
            </w:r>
          </w:p>
          <w:p w:rsidR="00575F22" w:rsidRPr="00575F22" w:rsidRDefault="00575F22" w:rsidP="00D957DE">
            <w:pPr>
              <w:pStyle w:val="af1"/>
              <w:spacing w:before="0" w:beforeAutospacing="0" w:after="0" w:afterAutospacing="0"/>
              <w:jc w:val="both"/>
            </w:pPr>
            <w:r>
              <w:t>- п</w:t>
            </w:r>
            <w:r w:rsidRPr="00575F22">
              <w:t>ередача религиозным организациям областного государственного имущества религиозного назначения</w:t>
            </w:r>
            <w:r>
              <w:t>;</w:t>
            </w:r>
          </w:p>
          <w:p w:rsidR="00575F22" w:rsidRPr="00575F22" w:rsidRDefault="00575F22" w:rsidP="00D957DE">
            <w:pPr>
              <w:pStyle w:val="af1"/>
              <w:spacing w:before="0" w:beforeAutospacing="0" w:after="0" w:afterAutospacing="0"/>
              <w:jc w:val="both"/>
            </w:pPr>
            <w:r>
              <w:t>- п</w:t>
            </w:r>
            <w:r w:rsidRPr="00575F22">
              <w:t>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w:t>
            </w:r>
            <w:r>
              <w:t>;</w:t>
            </w:r>
          </w:p>
          <w:p w:rsidR="00575F22" w:rsidRPr="00575F22" w:rsidRDefault="00575F22" w:rsidP="00D957DE">
            <w:pPr>
              <w:pStyle w:val="af1"/>
              <w:spacing w:before="0" w:beforeAutospacing="0" w:after="0" w:afterAutospacing="0"/>
              <w:jc w:val="both"/>
            </w:pPr>
            <w:r>
              <w:t>- в</w:t>
            </w:r>
            <w:r w:rsidRPr="00575F22">
              <w:t>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законом от</w:t>
            </w:r>
            <w:r>
              <w:t xml:space="preserve"> 29 декабря 2006 года N 264-ФЗ «О развитии сельского хозяйства»</w:t>
            </w:r>
            <w:r w:rsidRPr="00575F22">
              <w:t>)</w:t>
            </w:r>
            <w:r>
              <w:t>;</w:t>
            </w:r>
          </w:p>
          <w:p w:rsidR="00575F22" w:rsidRPr="00575F22" w:rsidRDefault="00575F22" w:rsidP="00D957DE">
            <w:pPr>
              <w:pStyle w:val="af1"/>
              <w:spacing w:before="0" w:beforeAutospacing="0" w:after="0" w:afterAutospacing="0"/>
              <w:jc w:val="both"/>
            </w:pPr>
            <w:r>
              <w:lastRenderedPageBreak/>
              <w:t>- л</w:t>
            </w:r>
            <w:r w:rsidRPr="00575F22">
              <w:t>ицензирование заготовки, хранения, переработки и реализации лома черных металлов, цветных металлов</w:t>
            </w:r>
            <w:r>
              <w:t>;</w:t>
            </w:r>
          </w:p>
          <w:p w:rsidR="00575F22" w:rsidRPr="00575F22" w:rsidRDefault="00575F22" w:rsidP="00D957DE">
            <w:pPr>
              <w:pStyle w:val="af1"/>
              <w:spacing w:before="0" w:beforeAutospacing="0" w:after="0" w:afterAutospacing="0"/>
              <w:jc w:val="both"/>
            </w:pPr>
            <w:r>
              <w:t>- п</w:t>
            </w:r>
            <w:r w:rsidRPr="00575F22">
              <w:t>редоставление заинтересованным лицам информации по вопросам лицензирования заготовки, хранения, переработки и реализации лома черных металлов, цветных металлов</w:t>
            </w:r>
            <w:r>
              <w:t>;</w:t>
            </w:r>
          </w:p>
          <w:p w:rsidR="00575F22" w:rsidRPr="00575F22" w:rsidRDefault="00DB2B3C" w:rsidP="00D957DE">
            <w:pPr>
              <w:pStyle w:val="af1"/>
              <w:spacing w:before="0" w:beforeAutospacing="0" w:after="0" w:afterAutospacing="0"/>
              <w:jc w:val="both"/>
            </w:pPr>
            <w:r>
              <w:t>- у</w:t>
            </w:r>
            <w:r w:rsidR="00575F22" w:rsidRPr="00575F22">
              <w:t>тверждение схемы расположения земельных участков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на кадастровом плане территории</w:t>
            </w:r>
            <w:r>
              <w:t>;</w:t>
            </w:r>
          </w:p>
          <w:p w:rsidR="00575F22" w:rsidRPr="00575F22" w:rsidRDefault="00DB2B3C" w:rsidP="00D957DE">
            <w:pPr>
              <w:pStyle w:val="af1"/>
              <w:spacing w:before="0" w:beforeAutospacing="0" w:after="0" w:afterAutospacing="0"/>
              <w:jc w:val="both"/>
            </w:pPr>
            <w:r>
              <w:t>- в</w:t>
            </w:r>
            <w:r w:rsidR="00575F22" w:rsidRPr="00575F22">
              <w:t>ыдача разрешений на установку и эксплуатацию рекламных конструкций на территории городского округа город Воронеж</w:t>
            </w:r>
            <w:r>
              <w:t>;</w:t>
            </w:r>
          </w:p>
          <w:p w:rsidR="00575F22" w:rsidRPr="00575F22" w:rsidRDefault="00DB2B3C" w:rsidP="00D957DE">
            <w:pPr>
              <w:pStyle w:val="af1"/>
              <w:spacing w:before="0" w:beforeAutospacing="0" w:after="0" w:afterAutospacing="0"/>
              <w:jc w:val="both"/>
            </w:pPr>
            <w:r>
              <w:t>- з</w:t>
            </w:r>
            <w:r w:rsidR="00575F22" w:rsidRPr="00575F22">
              <w:t>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r>
              <w:t>;</w:t>
            </w:r>
          </w:p>
          <w:p w:rsidR="00575F22" w:rsidRPr="00575F22" w:rsidRDefault="00DB2B3C" w:rsidP="00D957DE">
            <w:pPr>
              <w:pStyle w:val="af1"/>
              <w:spacing w:before="0" w:beforeAutospacing="0" w:after="0" w:afterAutospacing="0"/>
              <w:jc w:val="both"/>
            </w:pPr>
            <w:r>
              <w:t>- п</w:t>
            </w:r>
            <w:r w:rsidR="00575F22" w:rsidRPr="00575F22">
              <w:t>ринятие решений о предварительном согласовании предоставления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r>
              <w:t>;</w:t>
            </w:r>
          </w:p>
          <w:p w:rsidR="00575F22" w:rsidRPr="00575F22" w:rsidRDefault="00DB2B3C" w:rsidP="00D957DE">
            <w:pPr>
              <w:pStyle w:val="af1"/>
              <w:spacing w:before="0" w:beforeAutospacing="0" w:after="0" w:afterAutospacing="0"/>
              <w:jc w:val="both"/>
            </w:pPr>
            <w:r>
              <w:t>- з</w:t>
            </w:r>
            <w:r w:rsidR="00575F22" w:rsidRPr="00575F22">
              <w:t>аключение соглашений о перераспределении земель и (или) земельных участков, находящихся в государственной или муниципальной собственности, а также соглашений о перераспределении земель и (или) земельных участков, находящихся в собственности Воронежской области, земель и (или) земельных участков, расположенных на территории городского округа город Воронеж, государственная собственность на которые не разграничена, и земельных участков, находящихся в частной собственности</w:t>
            </w:r>
            <w:r>
              <w:t>;</w:t>
            </w:r>
          </w:p>
          <w:p w:rsidR="00575F22" w:rsidRPr="00575F22" w:rsidRDefault="00DB2B3C" w:rsidP="00D957DE">
            <w:pPr>
              <w:pStyle w:val="af1"/>
              <w:spacing w:before="0" w:beforeAutospacing="0" w:after="0" w:afterAutospacing="0"/>
              <w:jc w:val="both"/>
            </w:pPr>
            <w:r>
              <w:t>- в</w:t>
            </w:r>
            <w:r w:rsidR="00575F22" w:rsidRPr="00575F22">
              <w:t xml:space="preserve">ыдача разрешений на использование земельных участков, находящихся в собственности Воронежской области, земель или земельных участков, расположенных на территории городского округа </w:t>
            </w:r>
            <w:r w:rsidR="00575F22" w:rsidRPr="00575F22">
              <w:lastRenderedPageBreak/>
              <w:t>город Воронеж, государственная собственность на которые не разграничена, без предоставления земельных участков и установления сервитута</w:t>
            </w:r>
            <w:r w:rsidR="00D01D7D">
              <w:t>;</w:t>
            </w:r>
          </w:p>
          <w:p w:rsidR="00A15516" w:rsidRPr="00B67AEC" w:rsidRDefault="00D01D7D" w:rsidP="00D957DE">
            <w:pPr>
              <w:pStyle w:val="af1"/>
              <w:spacing w:before="0" w:beforeAutospacing="0" w:after="0" w:afterAutospacing="0"/>
              <w:jc w:val="both"/>
            </w:pPr>
            <w:r>
              <w:t>- в</w:t>
            </w:r>
            <w:r w:rsidR="00575F22" w:rsidRPr="00575F22">
              <w:t>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r>
              <w:t>.</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1.</w:t>
            </w:r>
            <w:r w:rsidR="001146A0">
              <w:rPr>
                <w:rFonts w:ascii="Times New Roman" w:hAnsi="Times New Roman" w:cs="Times New Roman"/>
                <w:sz w:val="24"/>
                <w:szCs w:val="24"/>
              </w:rPr>
              <w:t>8</w:t>
            </w:r>
            <w:r w:rsidRPr="00E02F05">
              <w:rPr>
                <w:rFonts w:ascii="Times New Roman" w:hAnsi="Times New Roman" w:cs="Times New Roman"/>
                <w:sz w:val="24"/>
                <w:szCs w:val="24"/>
              </w:rPr>
              <w:t>.</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ind w:firstLine="285"/>
              <w:jc w:val="both"/>
              <w:outlineLvl w:val="1"/>
              <w:rPr>
                <w:rFonts w:ascii="Times New Roman" w:hAnsi="Times New Roman"/>
                <w:sz w:val="24"/>
                <w:szCs w:val="24"/>
              </w:rPr>
            </w:pPr>
            <w:r w:rsidRPr="00E02F05">
              <w:rPr>
                <w:rFonts w:ascii="Times New Roman" w:hAnsi="Times New Roman"/>
                <w:sz w:val="24"/>
                <w:szCs w:val="24"/>
              </w:rPr>
              <w:t>Внесение сведений о государственных услугах, предоставляемых департаментом, в информационную систему Воронежской области «Реестр государственных услуг Воронежской области»</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 мере необходимости</w:t>
            </w:r>
          </w:p>
          <w:p w:rsidR="000D049D" w:rsidRPr="00E02F05" w:rsidRDefault="000D049D" w:rsidP="009D2577">
            <w:pPr>
              <w:pStyle w:val="ConsPlusCell"/>
              <w:widowControl/>
              <w:jc w:val="center"/>
              <w:rPr>
                <w:rFonts w:ascii="Times New Roman" w:hAnsi="Times New Roman" w:cs="Times New Roman"/>
                <w:sz w:val="24"/>
                <w:szCs w:val="24"/>
              </w:rPr>
            </w:pP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13"/>
              <w:jc w:val="both"/>
              <w:rPr>
                <w:rFonts w:ascii="Times New Roman" w:hAnsi="Times New Roman" w:cs="Times New Roman"/>
                <w:sz w:val="24"/>
                <w:szCs w:val="24"/>
              </w:rPr>
            </w:pPr>
            <w:r w:rsidRPr="00E02F05">
              <w:rPr>
                <w:rFonts w:ascii="Times New Roman" w:hAnsi="Times New Roman" w:cs="Times New Roman"/>
                <w:sz w:val="24"/>
                <w:szCs w:val="24"/>
              </w:rPr>
              <w:t>В отчетном периоде проводилась работа по корректировке информации по государственным услугам департамента, размещенной в информационной системе Воронежской области «Реестр государственных услуг Воронежской области».</w:t>
            </w:r>
          </w:p>
          <w:p w:rsidR="000D049D" w:rsidRPr="00E02F05" w:rsidRDefault="000D049D" w:rsidP="009D2577">
            <w:pPr>
              <w:pStyle w:val="ConsPlusCell"/>
              <w:widowControl/>
              <w:ind w:firstLine="213"/>
              <w:jc w:val="both"/>
              <w:rPr>
                <w:rFonts w:ascii="Times New Roman" w:hAnsi="Times New Roman" w:cs="Times New Roman"/>
                <w:sz w:val="24"/>
                <w:szCs w:val="24"/>
              </w:rPr>
            </w:pPr>
            <w:r w:rsidRPr="00E02F05">
              <w:rPr>
                <w:rFonts w:ascii="Times New Roman" w:hAnsi="Times New Roman" w:cs="Times New Roman"/>
                <w:sz w:val="24"/>
                <w:szCs w:val="24"/>
              </w:rPr>
              <w:t>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w:t>
            </w:r>
          </w:p>
        </w:tc>
      </w:tr>
      <w:tr w:rsidR="000D049D" w:rsidRPr="00E02F05" w:rsidTr="000D049D">
        <w:trPr>
          <w:trHeight w:val="600"/>
        </w:trPr>
        <w:tc>
          <w:tcPr>
            <w:tcW w:w="14458" w:type="dxa"/>
            <w:gridSpan w:val="4"/>
            <w:tcBorders>
              <w:top w:val="single" w:sz="6" w:space="0" w:color="auto"/>
              <w:left w:val="single" w:sz="6" w:space="0" w:color="auto"/>
              <w:bottom w:val="single" w:sz="6" w:space="0" w:color="auto"/>
              <w:right w:val="single" w:sz="6" w:space="0" w:color="auto"/>
            </w:tcBorders>
          </w:tcPr>
          <w:p w:rsidR="000D049D" w:rsidRPr="00FA1745" w:rsidRDefault="000D049D" w:rsidP="009D2577">
            <w:pPr>
              <w:pStyle w:val="ConsPlusCell"/>
              <w:widowControl/>
              <w:jc w:val="center"/>
              <w:rPr>
                <w:rFonts w:ascii="Times New Roman" w:hAnsi="Times New Roman" w:cs="Times New Roman"/>
                <w:sz w:val="24"/>
                <w:szCs w:val="24"/>
              </w:rPr>
            </w:pPr>
            <w:r w:rsidRPr="00FA1745">
              <w:rPr>
                <w:rFonts w:ascii="Times New Roman" w:hAnsi="Times New Roman" w:cs="Times New Roman"/>
                <w:sz w:val="24"/>
                <w:szCs w:val="24"/>
              </w:rPr>
              <w:t>2. Обеспечение информационной открытости департамента</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2.1.</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ind w:firstLine="285"/>
              <w:jc w:val="both"/>
              <w:rPr>
                <w:rFonts w:ascii="Times New Roman" w:eastAsia="Times New Roman" w:hAnsi="Times New Roman"/>
                <w:sz w:val="24"/>
                <w:szCs w:val="24"/>
              </w:rPr>
            </w:pPr>
            <w:r w:rsidRPr="00E02F05">
              <w:rPr>
                <w:rFonts w:ascii="Times New Roman" w:eastAsia="Times New Roman" w:hAnsi="Times New Roman"/>
                <w:sz w:val="24"/>
                <w:szCs w:val="24"/>
              </w:rPr>
              <w:t>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информационно-телекоммуникационной сети «Интернет»</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0952AF" w:rsidRDefault="000D049D" w:rsidP="009D2577">
            <w:pPr>
              <w:pStyle w:val="ConsPlusCell"/>
              <w:ind w:firstLine="213"/>
              <w:jc w:val="both"/>
              <w:rPr>
                <w:rFonts w:ascii="Times New Roman" w:hAnsi="Times New Roman" w:cs="Times New Roman"/>
                <w:sz w:val="24"/>
                <w:szCs w:val="24"/>
              </w:rPr>
            </w:pPr>
            <w:r w:rsidRPr="000952AF">
              <w:rPr>
                <w:rFonts w:ascii="Times New Roman" w:hAnsi="Times New Roman" w:cs="Times New Roman"/>
                <w:sz w:val="24"/>
                <w:szCs w:val="24"/>
              </w:rPr>
              <w:t xml:space="preserve">Отчет об исполнении Плана мероприятий по противодействию коррупции в департаменте </w:t>
            </w:r>
            <w:r>
              <w:rPr>
                <w:rFonts w:ascii="Times New Roman" w:hAnsi="Times New Roman" w:cs="Times New Roman"/>
                <w:sz w:val="24"/>
                <w:szCs w:val="24"/>
              </w:rPr>
              <w:t>з</w:t>
            </w:r>
            <w:r w:rsidRPr="000952AF">
              <w:rPr>
                <w:rFonts w:ascii="Times New Roman" w:hAnsi="Times New Roman" w:cs="Times New Roman"/>
                <w:sz w:val="24"/>
                <w:szCs w:val="24"/>
              </w:rPr>
              <w:t xml:space="preserve">а </w:t>
            </w:r>
            <w:r w:rsidR="00742C1A">
              <w:rPr>
                <w:rFonts w:ascii="Times New Roman" w:hAnsi="Times New Roman" w:cs="Times New Roman"/>
                <w:sz w:val="24"/>
                <w:szCs w:val="24"/>
              </w:rPr>
              <w:t xml:space="preserve">9 месяцев </w:t>
            </w:r>
            <w:r>
              <w:rPr>
                <w:rFonts w:ascii="Times New Roman" w:hAnsi="Times New Roman" w:cs="Times New Roman"/>
                <w:sz w:val="24"/>
                <w:szCs w:val="24"/>
              </w:rPr>
              <w:t xml:space="preserve">2018 года размещен на официальном сайте департамента и странице </w:t>
            </w:r>
            <w:r w:rsidRPr="00E02F05">
              <w:rPr>
                <w:rFonts w:ascii="Times New Roman" w:hAnsi="Times New Roman" w:cs="Times New Roman"/>
                <w:sz w:val="24"/>
                <w:szCs w:val="24"/>
              </w:rPr>
              <w:t xml:space="preserve">департамента на </w:t>
            </w:r>
            <w:r>
              <w:rPr>
                <w:rFonts w:ascii="Times New Roman" w:hAnsi="Times New Roman" w:cs="Times New Roman"/>
                <w:sz w:val="24"/>
                <w:szCs w:val="24"/>
              </w:rPr>
              <w:t>Портале</w:t>
            </w:r>
            <w:r w:rsidRPr="00E02F05">
              <w:rPr>
                <w:rFonts w:ascii="Times New Roman" w:hAnsi="Times New Roman" w:cs="Times New Roman"/>
                <w:sz w:val="24"/>
                <w:szCs w:val="24"/>
              </w:rPr>
              <w:t xml:space="preserve"> Воронежской области в сети «Интернет»</w:t>
            </w:r>
            <w:r>
              <w:rPr>
                <w:rFonts w:ascii="Times New Roman" w:hAnsi="Times New Roman" w:cs="Times New Roman"/>
                <w:sz w:val="24"/>
                <w:szCs w:val="24"/>
              </w:rPr>
              <w:t>.</w:t>
            </w:r>
          </w:p>
          <w:p w:rsidR="000D049D" w:rsidRPr="00E02F05" w:rsidRDefault="000D049D" w:rsidP="009D2577">
            <w:pPr>
              <w:pStyle w:val="ConsPlusCell"/>
              <w:ind w:firstLine="213"/>
              <w:jc w:val="both"/>
              <w:rPr>
                <w:rFonts w:ascii="Times New Roman" w:hAnsi="Times New Roman" w:cs="Times New Roman"/>
                <w:sz w:val="24"/>
                <w:szCs w:val="24"/>
              </w:rPr>
            </w:pP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2.2.</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Обеспечение реализации прав граждан на получение достоверной информации о деятельности департамента</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постоянно</w:t>
            </w:r>
          </w:p>
          <w:p w:rsidR="000D049D" w:rsidRPr="00E02F05" w:rsidRDefault="000D049D" w:rsidP="009D2577">
            <w:pPr>
              <w:pStyle w:val="ConsPlusCell"/>
              <w:widowControl/>
              <w:jc w:val="center"/>
              <w:rPr>
                <w:rFonts w:ascii="Times New Roman" w:hAnsi="Times New Roman" w:cs="Times New Roman"/>
                <w:sz w:val="24"/>
                <w:szCs w:val="24"/>
              </w:rPr>
            </w:pP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ind w:firstLine="213"/>
              <w:jc w:val="both"/>
              <w:rPr>
                <w:rFonts w:ascii="Times New Roman" w:hAnsi="Times New Roman" w:cs="Times New Roman"/>
                <w:sz w:val="24"/>
                <w:szCs w:val="24"/>
              </w:rPr>
            </w:pPr>
            <w:r w:rsidRPr="00E02F05">
              <w:rPr>
                <w:rFonts w:ascii="Times New Roman" w:hAnsi="Times New Roman" w:cs="Times New Roman"/>
                <w:sz w:val="24"/>
                <w:szCs w:val="24"/>
              </w:rPr>
              <w:t>В целях обеспечения информационной открытости,</w:t>
            </w:r>
            <w:r w:rsidRPr="00FA1745">
              <w:rPr>
                <w:rFonts w:ascii="Times New Roman" w:hAnsi="Times New Roman" w:cs="Times New Roman"/>
                <w:sz w:val="24"/>
                <w:szCs w:val="24"/>
              </w:rPr>
              <w:t xml:space="preserve"> </w:t>
            </w:r>
            <w:r w:rsidRPr="00E02F05">
              <w:rPr>
                <w:rFonts w:ascii="Times New Roman" w:hAnsi="Times New Roman" w:cs="Times New Roman"/>
                <w:sz w:val="24"/>
                <w:szCs w:val="24"/>
              </w:rPr>
              <w:t xml:space="preserve">прозрачности нормотворческих и управленческих процессов функционирует официальный сайт департамента </w:t>
            </w:r>
            <w:hyperlink r:id="rId8" w:history="1">
              <w:r w:rsidRPr="00575F22">
                <w:rPr>
                  <w:rFonts w:ascii="Times New Roman" w:hAnsi="Times New Roman" w:cs="Times New Roman"/>
                  <w:sz w:val="24"/>
                  <w:szCs w:val="24"/>
                </w:rPr>
                <w:t>www.dizovo.ru</w:t>
              </w:r>
            </w:hyperlink>
            <w:r w:rsidRPr="00E02F05">
              <w:rPr>
                <w:rFonts w:ascii="Times New Roman" w:hAnsi="Times New Roman" w:cs="Times New Roman"/>
                <w:sz w:val="24"/>
                <w:szCs w:val="24"/>
              </w:rPr>
              <w:t xml:space="preserve">, являющийся инструментом интерактивного взаимодействия департамента с гражданами и организациями. </w:t>
            </w:r>
          </w:p>
          <w:p w:rsidR="000D049D" w:rsidRPr="00E02F05" w:rsidRDefault="000D049D" w:rsidP="009D2577">
            <w:pPr>
              <w:pStyle w:val="ConsPlusCell"/>
              <w:ind w:firstLine="213"/>
              <w:jc w:val="both"/>
              <w:rPr>
                <w:rFonts w:ascii="Times New Roman" w:hAnsi="Times New Roman" w:cs="Times New Roman"/>
                <w:sz w:val="24"/>
                <w:szCs w:val="24"/>
              </w:rPr>
            </w:pPr>
            <w:r w:rsidRPr="00E02F05">
              <w:rPr>
                <w:rFonts w:ascii="Times New Roman" w:hAnsi="Times New Roman" w:cs="Times New Roman"/>
                <w:sz w:val="24"/>
                <w:szCs w:val="24"/>
              </w:rPr>
              <w:t xml:space="preserve">На сайте размещается полная информация о деятельности департамента. Обратная связь с посетителями сайта осуществляется через Интернет-приемную. На сайте можно получить всю необходимую информацию по имущественным и земельным вопросам, ознакомиться с правовыми актами и административными регламентами, задать вопрос руководителю и специалистам департамента, скопировать формы </w:t>
            </w:r>
            <w:r w:rsidRPr="00E02F05">
              <w:rPr>
                <w:rFonts w:ascii="Times New Roman" w:hAnsi="Times New Roman" w:cs="Times New Roman"/>
                <w:sz w:val="24"/>
                <w:szCs w:val="24"/>
              </w:rPr>
              <w:lastRenderedPageBreak/>
              <w:t>основных документов и бланки заявлений, представляемых в департамент.</w:t>
            </w:r>
          </w:p>
          <w:p w:rsidR="000D049D" w:rsidRPr="00E02F05" w:rsidRDefault="000D049D" w:rsidP="009D2577">
            <w:pPr>
              <w:pStyle w:val="ConsPlusCell"/>
              <w:ind w:firstLine="213"/>
              <w:jc w:val="both"/>
              <w:rPr>
                <w:rFonts w:ascii="Times New Roman" w:hAnsi="Times New Roman" w:cs="Times New Roman"/>
                <w:sz w:val="24"/>
                <w:szCs w:val="24"/>
              </w:rPr>
            </w:pPr>
            <w:r w:rsidRPr="00E02F05">
              <w:rPr>
                <w:rFonts w:ascii="Times New Roman" w:hAnsi="Times New Roman" w:cs="Times New Roman"/>
                <w:sz w:val="24"/>
                <w:szCs w:val="24"/>
              </w:rPr>
              <w:t>Сведения обо всех предоставляемых департаментом государственных услугах размещены в информационных системах «Реестр государственных и муниципальных услуг (функций) Воронежской области» и «</w:t>
            </w:r>
            <w:r w:rsidR="0038326E" w:rsidRPr="0038326E">
              <w:rPr>
                <w:rFonts w:ascii="Times New Roman" w:hAnsi="Times New Roman" w:cs="Times New Roman"/>
                <w:sz w:val="24"/>
                <w:szCs w:val="24"/>
              </w:rPr>
              <w:t>Портал Воронежской области в сети Интернет</w:t>
            </w:r>
            <w:r w:rsidRPr="00E02F05">
              <w:rPr>
                <w:rFonts w:ascii="Times New Roman" w:hAnsi="Times New Roman" w:cs="Times New Roman"/>
                <w:sz w:val="24"/>
                <w:szCs w:val="24"/>
              </w:rPr>
              <w:t xml:space="preserve">». </w:t>
            </w:r>
          </w:p>
          <w:p w:rsidR="000D049D" w:rsidRPr="00E02F05" w:rsidRDefault="000D049D" w:rsidP="009D2577">
            <w:pPr>
              <w:pStyle w:val="ConsPlusCell"/>
              <w:ind w:firstLine="213"/>
              <w:jc w:val="both"/>
              <w:rPr>
                <w:rFonts w:ascii="Times New Roman" w:hAnsi="Times New Roman" w:cs="Times New Roman"/>
                <w:sz w:val="24"/>
                <w:szCs w:val="24"/>
              </w:rPr>
            </w:pPr>
            <w:r w:rsidRPr="00E02F05">
              <w:rPr>
                <w:rFonts w:ascii="Times New Roman" w:hAnsi="Times New Roman" w:cs="Times New Roman"/>
                <w:sz w:val="24"/>
                <w:szCs w:val="24"/>
              </w:rPr>
              <w:t xml:space="preserve">Департаментом ведется активная разъяснительная работа с населением, в том числе по применению законодательства по земельно-имущественным правоотношениям. </w:t>
            </w:r>
          </w:p>
          <w:p w:rsidR="000D049D" w:rsidRPr="00A00788" w:rsidRDefault="000D049D" w:rsidP="009D2577">
            <w:pPr>
              <w:pStyle w:val="ConsPlusCell"/>
              <w:ind w:firstLine="213"/>
              <w:jc w:val="both"/>
              <w:rPr>
                <w:rFonts w:ascii="Times New Roman" w:hAnsi="Times New Roman" w:cs="Times New Roman"/>
                <w:sz w:val="24"/>
                <w:szCs w:val="24"/>
              </w:rPr>
            </w:pPr>
            <w:r w:rsidRPr="00E02F05">
              <w:rPr>
                <w:rFonts w:ascii="Times New Roman" w:hAnsi="Times New Roman" w:cs="Times New Roman"/>
                <w:sz w:val="24"/>
                <w:szCs w:val="24"/>
              </w:rPr>
              <w:t>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 Ежемесячно проводится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w:t>
            </w:r>
            <w:r w:rsidRPr="00FA1745">
              <w:rPr>
                <w:rFonts w:ascii="Times New Roman" w:hAnsi="Times New Roman" w:cs="Times New Roman"/>
                <w:sz w:val="24"/>
                <w:szCs w:val="24"/>
              </w:rPr>
              <w:t xml:space="preserve"> </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 xml:space="preserve">2.3. </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постоянно</w:t>
            </w:r>
          </w:p>
          <w:p w:rsidR="000D049D" w:rsidRPr="00E02F05" w:rsidRDefault="000D049D" w:rsidP="009D2577">
            <w:pPr>
              <w:pStyle w:val="ConsPlusCell"/>
              <w:widowControl/>
              <w:jc w:val="center"/>
              <w:rPr>
                <w:rFonts w:ascii="Times New Roman" w:hAnsi="Times New Roman" w:cs="Times New Roman"/>
                <w:sz w:val="24"/>
                <w:szCs w:val="24"/>
              </w:rPr>
            </w:pPr>
          </w:p>
        </w:tc>
        <w:tc>
          <w:tcPr>
            <w:tcW w:w="7723" w:type="dxa"/>
            <w:tcBorders>
              <w:top w:val="single" w:sz="6" w:space="0" w:color="auto"/>
              <w:left w:val="single" w:sz="6" w:space="0" w:color="auto"/>
              <w:bottom w:val="single" w:sz="6" w:space="0" w:color="auto"/>
              <w:right w:val="single" w:sz="6" w:space="0" w:color="auto"/>
            </w:tcBorders>
          </w:tcPr>
          <w:p w:rsidR="000D049D" w:rsidRPr="007324C2" w:rsidRDefault="000D049D" w:rsidP="00931C55">
            <w:pPr>
              <w:pStyle w:val="ConsPlusCell"/>
              <w:ind w:firstLine="282"/>
              <w:jc w:val="both"/>
              <w:rPr>
                <w:rFonts w:ascii="Times New Roman" w:hAnsi="Times New Roman" w:cs="Times New Roman"/>
                <w:sz w:val="24"/>
                <w:szCs w:val="24"/>
              </w:rPr>
            </w:pPr>
            <w:r w:rsidRPr="007324C2">
              <w:rPr>
                <w:rFonts w:ascii="Times New Roman" w:hAnsi="Times New Roman" w:cs="Times New Roman"/>
                <w:sz w:val="24"/>
                <w:szCs w:val="24"/>
              </w:rPr>
              <w:t>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 образованных департаментом для решения наиболее острых и проблемных вопросов, в том числе социального характера, в сфере имущественно-земельных отношений на территории Воронежской области. В частности:</w:t>
            </w:r>
          </w:p>
          <w:p w:rsidR="000D049D" w:rsidRPr="007324C2" w:rsidRDefault="000D049D" w:rsidP="00931C55">
            <w:pPr>
              <w:pStyle w:val="ConsPlusCell"/>
              <w:ind w:firstLine="282"/>
              <w:jc w:val="both"/>
              <w:rPr>
                <w:rFonts w:ascii="Times New Roman" w:hAnsi="Times New Roman" w:cs="Times New Roman"/>
                <w:sz w:val="24"/>
                <w:szCs w:val="24"/>
              </w:rPr>
            </w:pPr>
            <w:r w:rsidRPr="007324C2">
              <w:rPr>
                <w:rFonts w:ascii="Times New Roman" w:hAnsi="Times New Roman" w:cs="Times New Roman"/>
                <w:sz w:val="24"/>
                <w:szCs w:val="24"/>
              </w:rPr>
              <w:t>-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городского округа город Воронеж,  межведомственной комиссии по демонтажу незаконно установленных на территории городского округа город Воронеж рекламных конструкций;</w:t>
            </w:r>
          </w:p>
          <w:p w:rsidR="000D049D" w:rsidRPr="007324C2" w:rsidRDefault="000D049D" w:rsidP="00931C55">
            <w:pPr>
              <w:pStyle w:val="ConsPlusCell"/>
              <w:ind w:firstLine="282"/>
              <w:jc w:val="both"/>
              <w:rPr>
                <w:rFonts w:ascii="Times New Roman" w:hAnsi="Times New Roman" w:cs="Times New Roman"/>
                <w:sz w:val="24"/>
                <w:szCs w:val="24"/>
              </w:rPr>
            </w:pPr>
            <w:r w:rsidRPr="007324C2">
              <w:rPr>
                <w:rFonts w:ascii="Times New Roman" w:hAnsi="Times New Roman" w:cs="Times New Roman"/>
                <w:sz w:val="24"/>
                <w:szCs w:val="24"/>
              </w:rPr>
              <w:t xml:space="preserve">- представители Управления экономической безопасности и противодействия коррупции ГУ МВД по Воронежской области, Управления Федеральной службы безопасности по Воронежской области, Управления Федеральной службы судебных приставов по </w:t>
            </w:r>
            <w:r w:rsidRPr="007324C2">
              <w:rPr>
                <w:rFonts w:ascii="Times New Roman" w:hAnsi="Times New Roman" w:cs="Times New Roman"/>
                <w:sz w:val="24"/>
                <w:szCs w:val="24"/>
              </w:rPr>
              <w:lastRenderedPageBreak/>
              <w:t xml:space="preserve">Воронежской области, Управления Федеральной антимонопольной службы по Воронежской области входят в состав комиссии по предоставлению земельных участков, межведомственной рабочей группы для реализации мероприятий по снижению нелегального оборота алкогольной продукции в Воронежской области. </w:t>
            </w:r>
          </w:p>
          <w:p w:rsidR="000D049D" w:rsidRPr="007324C2" w:rsidRDefault="000D049D" w:rsidP="00931C55">
            <w:pPr>
              <w:pStyle w:val="ConsPlusCell"/>
              <w:ind w:firstLine="282"/>
              <w:jc w:val="both"/>
              <w:rPr>
                <w:rFonts w:ascii="Times New Roman" w:hAnsi="Times New Roman" w:cs="Times New Roman"/>
                <w:sz w:val="24"/>
                <w:szCs w:val="24"/>
              </w:rPr>
            </w:pPr>
            <w:r w:rsidRPr="007324C2">
              <w:rPr>
                <w:rFonts w:ascii="Times New Roman" w:hAnsi="Times New Roman" w:cs="Times New Roman"/>
                <w:sz w:val="24"/>
                <w:szCs w:val="24"/>
              </w:rPr>
              <w:t>По запросам правоохранительных органов предоставляется информация по всем направлениям деятельности департамента.</w:t>
            </w:r>
          </w:p>
          <w:p w:rsidR="000D049D" w:rsidRPr="007324C2" w:rsidRDefault="000D049D" w:rsidP="00931C55">
            <w:pPr>
              <w:pStyle w:val="ConsPlusCell"/>
              <w:ind w:firstLine="282"/>
              <w:jc w:val="both"/>
              <w:rPr>
                <w:rFonts w:ascii="Times New Roman" w:hAnsi="Times New Roman" w:cs="Times New Roman"/>
                <w:sz w:val="24"/>
                <w:szCs w:val="24"/>
              </w:rPr>
            </w:pPr>
            <w:r w:rsidRPr="007324C2">
              <w:rPr>
                <w:rFonts w:ascii="Times New Roman" w:hAnsi="Times New Roman" w:cs="Times New Roman"/>
                <w:sz w:val="24"/>
                <w:szCs w:val="24"/>
              </w:rPr>
              <w:t>Кроме того, при департаменте действует Общественный совет, целями деятельности которого является повышение эффективности и информационной прозрачности процессов в сфере имущественных и земельных отношений, создание механизмов учета общественного мнения. В состав Общественного совета входят представители Торгово-промышленной палаты Воронежской области, объединения предпринимателей, Воронежского областного совета профсоюзов, представители организаций, осуществляющих свою деятельность в сфере производства и распространения рекламы, ведущих образовательных учреждений области.</w:t>
            </w:r>
          </w:p>
          <w:p w:rsidR="000D049D" w:rsidRPr="007324C2" w:rsidRDefault="000D049D" w:rsidP="00931C55">
            <w:pPr>
              <w:pStyle w:val="ConsPlusCell"/>
              <w:ind w:firstLine="282"/>
              <w:jc w:val="both"/>
              <w:rPr>
                <w:rFonts w:ascii="Times New Roman" w:hAnsi="Times New Roman" w:cs="Times New Roman"/>
                <w:sz w:val="24"/>
                <w:szCs w:val="24"/>
              </w:rPr>
            </w:pPr>
            <w:r w:rsidRPr="007324C2">
              <w:rPr>
                <w:rFonts w:ascii="Times New Roman" w:hAnsi="Times New Roman" w:cs="Times New Roman"/>
                <w:sz w:val="24"/>
                <w:szCs w:val="24"/>
              </w:rPr>
              <w:t>На заседаниях Общественного совета рассматриваются наиболее значимые вопросы в подведомственной сфере, требующие общественного обсуждения и одобрения.</w:t>
            </w:r>
          </w:p>
          <w:p w:rsidR="005466B3" w:rsidRPr="007324C2" w:rsidRDefault="006743C3" w:rsidP="00931C55">
            <w:pPr>
              <w:pStyle w:val="ConsPlusCell"/>
              <w:ind w:firstLine="282"/>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 4</w:t>
            </w:r>
            <w:r w:rsidR="0038326E">
              <w:rPr>
                <w:rFonts w:ascii="Times New Roman" w:hAnsi="Times New Roman" w:cs="Times New Roman"/>
                <w:sz w:val="24"/>
                <w:szCs w:val="24"/>
              </w:rPr>
              <w:t xml:space="preserve"> заседания</w:t>
            </w:r>
            <w:r w:rsidR="005466B3" w:rsidRPr="007324C2">
              <w:rPr>
                <w:rFonts w:ascii="Times New Roman" w:hAnsi="Times New Roman" w:cs="Times New Roman"/>
                <w:sz w:val="24"/>
                <w:szCs w:val="24"/>
              </w:rPr>
              <w:t xml:space="preserve"> </w:t>
            </w:r>
            <w:r w:rsidR="00F517CC">
              <w:rPr>
                <w:rFonts w:ascii="Times New Roman" w:hAnsi="Times New Roman" w:cs="Times New Roman"/>
                <w:sz w:val="24"/>
                <w:szCs w:val="24"/>
              </w:rPr>
              <w:t>Общественного совета, на которых</w:t>
            </w:r>
            <w:r w:rsidR="005466B3" w:rsidRPr="007324C2">
              <w:rPr>
                <w:rFonts w:ascii="Times New Roman" w:hAnsi="Times New Roman" w:cs="Times New Roman"/>
                <w:sz w:val="24"/>
                <w:szCs w:val="24"/>
              </w:rPr>
              <w:t xml:space="preserve"> рассмотрены следующие вопросы:</w:t>
            </w:r>
          </w:p>
          <w:p w:rsidR="005466B3" w:rsidRPr="007324C2" w:rsidRDefault="005466B3" w:rsidP="00931C55">
            <w:pPr>
              <w:pStyle w:val="af1"/>
              <w:shd w:val="clear" w:color="auto" w:fill="FFFFFF"/>
              <w:spacing w:before="0" w:beforeAutospacing="0" w:after="0" w:afterAutospacing="0"/>
              <w:ind w:firstLine="282"/>
              <w:jc w:val="both"/>
            </w:pPr>
            <w:r w:rsidRPr="007324C2">
              <w:t>- об утверждении требований к закупаемым департаментом и подведомственными ему казенными и бюджетным учреждениями отдельным видам товаров, работ, услуг;</w:t>
            </w:r>
          </w:p>
          <w:p w:rsidR="005466B3" w:rsidRPr="007324C2" w:rsidRDefault="005466B3" w:rsidP="00931C55">
            <w:pPr>
              <w:pStyle w:val="af1"/>
              <w:shd w:val="clear" w:color="auto" w:fill="FFFFFF"/>
              <w:spacing w:before="0" w:beforeAutospacing="0" w:after="0" w:afterAutospacing="0"/>
              <w:ind w:firstLine="282"/>
              <w:jc w:val="both"/>
            </w:pPr>
            <w:r w:rsidRPr="007324C2">
              <w:t>- о реализации Плана мероприятий по противодействию коррупции в департаменте в 2017 году;</w:t>
            </w:r>
          </w:p>
          <w:p w:rsidR="005466B3" w:rsidRDefault="005466B3" w:rsidP="00931C55">
            <w:pPr>
              <w:pStyle w:val="af1"/>
              <w:shd w:val="clear" w:color="auto" w:fill="FFFFFF"/>
              <w:spacing w:before="0" w:beforeAutospacing="0" w:after="0" w:afterAutospacing="0"/>
              <w:ind w:firstLine="282"/>
              <w:jc w:val="both"/>
            </w:pPr>
            <w:r w:rsidRPr="007324C2">
              <w:t>- о проведении в г. Воронеже предпринимательского форума и премии имени Вильгельма Столля 24-25 мая 2018 года</w:t>
            </w:r>
            <w:r w:rsidR="0038326E">
              <w:t>;</w:t>
            </w:r>
          </w:p>
          <w:p w:rsidR="0038326E" w:rsidRDefault="0038326E" w:rsidP="00931C55">
            <w:pPr>
              <w:pStyle w:val="af1"/>
              <w:shd w:val="clear" w:color="auto" w:fill="FFFFFF"/>
              <w:spacing w:before="0" w:beforeAutospacing="0" w:after="0" w:afterAutospacing="0"/>
              <w:ind w:firstLine="282"/>
              <w:jc w:val="both"/>
            </w:pPr>
            <w:r>
              <w:t>- о</w:t>
            </w:r>
            <w:r w:rsidRPr="0038326E">
              <w:t xml:space="preserve"> рассмотрении и согласовании ведомственных планов мероприятий по противодействию коррупции в </w:t>
            </w:r>
            <w:r w:rsidR="00D957DE">
              <w:t>д</w:t>
            </w:r>
            <w:r w:rsidRPr="0038326E">
              <w:t>епартаменте и в подведомственных государственных учреждениях на 2018-2020 годы</w:t>
            </w:r>
            <w:r w:rsidR="00931C55">
              <w:t>;</w:t>
            </w:r>
          </w:p>
          <w:p w:rsidR="00931C55" w:rsidRPr="00931C55" w:rsidRDefault="00931C55" w:rsidP="00931C55">
            <w:pPr>
              <w:pStyle w:val="af1"/>
              <w:shd w:val="clear" w:color="auto" w:fill="FFFFFF"/>
              <w:spacing w:before="0" w:beforeAutospacing="0" w:after="0" w:afterAutospacing="0"/>
              <w:ind w:firstLine="282"/>
              <w:jc w:val="both"/>
            </w:pPr>
            <w:r w:rsidRPr="00931C55">
              <w:t xml:space="preserve">- о проводимой работе по кадастровой оценке недвижимости в </w:t>
            </w:r>
            <w:r w:rsidRPr="00931C55">
              <w:lastRenderedPageBreak/>
              <w:t>регионе;</w:t>
            </w:r>
          </w:p>
          <w:p w:rsidR="00931C55" w:rsidRPr="00931C55" w:rsidRDefault="00931C55" w:rsidP="00931C55">
            <w:pPr>
              <w:pStyle w:val="af1"/>
              <w:shd w:val="clear" w:color="auto" w:fill="FFFFFF"/>
              <w:spacing w:before="0" w:beforeAutospacing="0" w:after="0" w:afterAutospacing="0"/>
              <w:ind w:firstLine="282"/>
              <w:jc w:val="both"/>
            </w:pPr>
            <w:r w:rsidRPr="00931C55">
              <w:t>- об оказании имущественной поддержки субъектам малого и среднего предпринимательства на территории Воронежской области;</w:t>
            </w:r>
          </w:p>
          <w:p w:rsidR="00931C55" w:rsidRPr="00931C55" w:rsidRDefault="00931C55" w:rsidP="00931C55">
            <w:pPr>
              <w:pStyle w:val="af1"/>
              <w:shd w:val="clear" w:color="auto" w:fill="FFFFFF"/>
              <w:spacing w:before="0" w:beforeAutospacing="0" w:after="0" w:afterAutospacing="0"/>
              <w:ind w:firstLine="282"/>
              <w:jc w:val="both"/>
            </w:pPr>
            <w:r w:rsidRPr="00931C55">
              <w:t>- о приватизации государственного имущества области в 2018 г. и на плановый период 2019-2021 гг.;</w:t>
            </w:r>
          </w:p>
          <w:p w:rsidR="00931C55" w:rsidRPr="00931C55" w:rsidRDefault="00D957DE" w:rsidP="00931C55">
            <w:pPr>
              <w:pStyle w:val="af1"/>
              <w:shd w:val="clear" w:color="auto" w:fill="FFFFFF"/>
              <w:spacing w:before="0" w:beforeAutospacing="0" w:after="0" w:afterAutospacing="0"/>
              <w:ind w:firstLine="282"/>
              <w:jc w:val="both"/>
            </w:pPr>
            <w:r>
              <w:t>- об изменениях ф</w:t>
            </w:r>
            <w:r w:rsidR="00931C55" w:rsidRPr="00931C55">
              <w:t>едерального законодательства в сфере государственного регулирования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31C55" w:rsidRDefault="00931C55" w:rsidP="00931C55">
            <w:pPr>
              <w:pStyle w:val="af1"/>
              <w:shd w:val="clear" w:color="auto" w:fill="FFFFFF"/>
              <w:spacing w:before="0" w:beforeAutospacing="0" w:after="0" w:afterAutospacing="0"/>
              <w:ind w:firstLine="282"/>
              <w:jc w:val="both"/>
            </w:pPr>
            <w:r w:rsidRPr="00931C55">
              <w:t xml:space="preserve">- о </w:t>
            </w:r>
            <w:r w:rsidR="00D957DE">
              <w:t xml:space="preserve">проводимых </w:t>
            </w:r>
            <w:r w:rsidRPr="00931C55">
              <w:t>мероприятиях на федераль</w:t>
            </w:r>
            <w:r>
              <w:t>ном уровне по поддержке бизнеса;</w:t>
            </w:r>
          </w:p>
          <w:p w:rsidR="00931C55" w:rsidRPr="00931C55" w:rsidRDefault="00931C55" w:rsidP="00931C55">
            <w:pPr>
              <w:pStyle w:val="af1"/>
              <w:shd w:val="clear" w:color="auto" w:fill="FFFFFF"/>
              <w:spacing w:before="0" w:beforeAutospacing="0" w:after="0" w:afterAutospacing="0"/>
              <w:ind w:firstLine="282"/>
              <w:jc w:val="both"/>
              <w:textAlignment w:val="baseline"/>
            </w:pPr>
            <w:r w:rsidRPr="00931C55">
              <w:t>- об оказании мер государственной поддержки субъектов малого предпринимательства в Воронежской области и итогах проведенного самоаудита показателя Национального рейтинга состояния инвестиционного климата Г3.3 «Удовлетворенность процедурами получения арендных площадей, предоставляемых регионом субъектам малого</w:t>
            </w:r>
            <w:r w:rsidR="00D957DE">
              <w:t xml:space="preserve"> бизнеса» в 2018 году;</w:t>
            </w:r>
          </w:p>
          <w:p w:rsidR="00931C55" w:rsidRPr="007324C2" w:rsidRDefault="00931C55" w:rsidP="00931C55">
            <w:pPr>
              <w:pStyle w:val="af1"/>
              <w:shd w:val="clear" w:color="auto" w:fill="FFFFFF"/>
              <w:spacing w:before="0" w:beforeAutospacing="0" w:after="0" w:afterAutospacing="0"/>
              <w:ind w:firstLine="282"/>
              <w:jc w:val="both"/>
            </w:pPr>
            <w:r w:rsidRPr="00931C55">
              <w:t>- об обсуждении основных положений Концепции оптимизации деятельности Общественных советов при исполнительных органах государственной власти Воронежской области.</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2.4.</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Обеспечение функционирования опции «Задать вопрос руководителю» на официальном сайте департамента в сети Интернет с целью улучшения обратной связи с гражданами и организациями, а также получения сигналов о фактах коррупции</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постоянно</w:t>
            </w:r>
          </w:p>
          <w:p w:rsidR="000D049D" w:rsidRPr="00E02F05" w:rsidRDefault="000D049D" w:rsidP="009D2577">
            <w:pPr>
              <w:pStyle w:val="ConsPlusCell"/>
              <w:widowControl/>
              <w:jc w:val="center"/>
              <w:rPr>
                <w:rFonts w:ascii="Times New Roman" w:hAnsi="Times New Roman" w:cs="Times New Roman"/>
                <w:sz w:val="24"/>
                <w:szCs w:val="24"/>
              </w:rPr>
            </w:pP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13"/>
              <w:jc w:val="both"/>
              <w:rPr>
                <w:rFonts w:ascii="Times New Roman" w:hAnsi="Times New Roman" w:cs="Times New Roman"/>
                <w:sz w:val="24"/>
                <w:szCs w:val="24"/>
              </w:rPr>
            </w:pPr>
            <w:r w:rsidRPr="00E02F05">
              <w:rPr>
                <w:rFonts w:ascii="Times New Roman" w:hAnsi="Times New Roman" w:cs="Times New Roman"/>
                <w:sz w:val="24"/>
                <w:szCs w:val="24"/>
              </w:rPr>
              <w:t>В целях улучшения обратной связи с гражданами и организациями, а также получения сигналов о фактах коррупции на сайте департамента в сети Интернет функционируют опции «Задать вопрос руководителю департамента», размещены контактны</w:t>
            </w:r>
            <w:r>
              <w:rPr>
                <w:rFonts w:ascii="Times New Roman" w:hAnsi="Times New Roman" w:cs="Times New Roman"/>
                <w:sz w:val="24"/>
                <w:szCs w:val="24"/>
              </w:rPr>
              <w:t>е данные (</w:t>
            </w:r>
            <w:r w:rsidRPr="00E02F05">
              <w:rPr>
                <w:rFonts w:ascii="Times New Roman" w:hAnsi="Times New Roman" w:cs="Times New Roman"/>
                <w:sz w:val="24"/>
                <w:szCs w:val="24"/>
              </w:rPr>
              <w:t>телефон</w:t>
            </w:r>
            <w:r>
              <w:rPr>
                <w:rFonts w:ascii="Times New Roman" w:hAnsi="Times New Roman" w:cs="Times New Roman"/>
                <w:sz w:val="24"/>
                <w:szCs w:val="24"/>
              </w:rPr>
              <w:t xml:space="preserve"> и адрес электронной почты), по которым можно сообщить о</w:t>
            </w:r>
            <w:r w:rsidRPr="007324C2">
              <w:rPr>
                <w:rFonts w:ascii="Times New Roman" w:hAnsi="Times New Roman" w:cs="Times New Roman"/>
                <w:sz w:val="24"/>
                <w:szCs w:val="24"/>
              </w:rPr>
              <w:t xml:space="preserve"> фактах коррупции.</w:t>
            </w:r>
          </w:p>
        </w:tc>
      </w:tr>
      <w:tr w:rsidR="001146A0"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1146A0" w:rsidRPr="00FE6441" w:rsidRDefault="001146A0" w:rsidP="009D2577">
            <w:pPr>
              <w:pStyle w:val="ConsPlusCell"/>
              <w:widowControl/>
              <w:rPr>
                <w:rFonts w:ascii="Times New Roman" w:hAnsi="Times New Roman" w:cs="Times New Roman"/>
                <w:sz w:val="24"/>
                <w:szCs w:val="24"/>
              </w:rPr>
            </w:pPr>
            <w:r>
              <w:rPr>
                <w:rFonts w:ascii="Times New Roman" w:hAnsi="Times New Roman" w:cs="Times New Roman"/>
                <w:sz w:val="24"/>
                <w:szCs w:val="24"/>
              </w:rPr>
              <w:t>2.5</w:t>
            </w:r>
            <w:r w:rsidRPr="00FE6441">
              <w:rPr>
                <w:rFonts w:ascii="Times New Roman" w:hAnsi="Times New Roman" w:cs="Times New Roman"/>
                <w:sz w:val="24"/>
                <w:szCs w:val="24"/>
              </w:rPr>
              <w:t>.</w:t>
            </w:r>
          </w:p>
        </w:tc>
        <w:tc>
          <w:tcPr>
            <w:tcW w:w="4466" w:type="dxa"/>
            <w:tcBorders>
              <w:top w:val="single" w:sz="6" w:space="0" w:color="auto"/>
              <w:left w:val="single" w:sz="6" w:space="0" w:color="auto"/>
              <w:bottom w:val="single" w:sz="6" w:space="0" w:color="auto"/>
              <w:right w:val="single" w:sz="6" w:space="0" w:color="auto"/>
            </w:tcBorders>
          </w:tcPr>
          <w:p w:rsidR="001146A0" w:rsidRPr="00FE6441" w:rsidRDefault="001146A0" w:rsidP="009D2577">
            <w:pPr>
              <w:pStyle w:val="ConsPlusCell"/>
              <w:widowControl/>
              <w:jc w:val="both"/>
              <w:rPr>
                <w:rFonts w:ascii="Times New Roman" w:hAnsi="Times New Roman" w:cs="Times New Roman"/>
                <w:sz w:val="24"/>
                <w:szCs w:val="24"/>
              </w:rPr>
            </w:pPr>
            <w:r w:rsidRPr="00FE6441">
              <w:rPr>
                <w:rFonts w:ascii="Times New Roman" w:hAnsi="Times New Roman" w:cs="Times New Roman"/>
                <w:sz w:val="24"/>
                <w:szCs w:val="24"/>
              </w:rPr>
              <w:t>Обеспечение размещения сведений о доходах, об имуществе и обязательствах имущественного характера гражданских служащих и членов их семей на официальном сайте Департамента в сети Интернет</w:t>
            </w:r>
          </w:p>
        </w:tc>
        <w:tc>
          <w:tcPr>
            <w:tcW w:w="1560" w:type="dxa"/>
            <w:tcBorders>
              <w:top w:val="single" w:sz="6" w:space="0" w:color="auto"/>
              <w:left w:val="single" w:sz="6" w:space="0" w:color="auto"/>
              <w:bottom w:val="single" w:sz="6" w:space="0" w:color="auto"/>
              <w:right w:val="single" w:sz="6" w:space="0" w:color="auto"/>
            </w:tcBorders>
          </w:tcPr>
          <w:p w:rsidR="001146A0" w:rsidRPr="001146A0" w:rsidRDefault="001146A0" w:rsidP="0027290C">
            <w:pPr>
              <w:spacing w:line="240" w:lineRule="auto"/>
              <w:jc w:val="center"/>
              <w:rPr>
                <w:rFonts w:ascii="Times New Roman" w:eastAsia="Times New Roman" w:hAnsi="Times New Roman" w:cs="Times New Roman"/>
                <w:sz w:val="24"/>
                <w:szCs w:val="24"/>
              </w:rPr>
            </w:pPr>
            <w:r w:rsidRPr="001146A0">
              <w:rPr>
                <w:rFonts w:ascii="Times New Roman" w:eastAsia="Times New Roman" w:hAnsi="Times New Roman" w:cs="Times New Roman"/>
                <w:sz w:val="24"/>
                <w:szCs w:val="24"/>
              </w:rPr>
              <w:t>В течение 14 рабочих дней со дня истечения срока, установленно</w:t>
            </w:r>
            <w:r w:rsidRPr="001146A0">
              <w:rPr>
                <w:rFonts w:ascii="Times New Roman" w:eastAsia="Times New Roman" w:hAnsi="Times New Roman" w:cs="Times New Roman"/>
                <w:sz w:val="24"/>
                <w:szCs w:val="24"/>
              </w:rPr>
              <w:lastRenderedPageBreak/>
              <w:t>го для подачи сведений о доходах</w:t>
            </w:r>
          </w:p>
        </w:tc>
        <w:tc>
          <w:tcPr>
            <w:tcW w:w="7723" w:type="dxa"/>
            <w:tcBorders>
              <w:top w:val="single" w:sz="6" w:space="0" w:color="auto"/>
              <w:left w:val="single" w:sz="6" w:space="0" w:color="auto"/>
              <w:bottom w:val="single" w:sz="6" w:space="0" w:color="auto"/>
              <w:right w:val="single" w:sz="6" w:space="0" w:color="auto"/>
            </w:tcBorders>
          </w:tcPr>
          <w:p w:rsidR="001146A0" w:rsidRPr="00E02F05" w:rsidRDefault="0038326E" w:rsidP="0027290C">
            <w:pPr>
              <w:pStyle w:val="ConsPlusCell"/>
              <w:widowControl/>
              <w:ind w:firstLine="213"/>
              <w:jc w:val="both"/>
              <w:rPr>
                <w:rFonts w:ascii="Times New Roman" w:hAnsi="Times New Roman" w:cs="Times New Roman"/>
                <w:sz w:val="24"/>
                <w:szCs w:val="24"/>
              </w:rPr>
            </w:pPr>
            <w:r>
              <w:rPr>
                <w:rFonts w:ascii="Times New Roman" w:hAnsi="Times New Roman" w:cs="Times New Roman"/>
                <w:sz w:val="24"/>
                <w:szCs w:val="24"/>
              </w:rPr>
              <w:lastRenderedPageBreak/>
              <w:t>Н</w:t>
            </w:r>
            <w:r w:rsidR="00D957DE">
              <w:rPr>
                <w:rFonts w:ascii="Times New Roman" w:hAnsi="Times New Roman" w:cs="Times New Roman"/>
                <w:sz w:val="24"/>
                <w:szCs w:val="24"/>
              </w:rPr>
              <w:t>а официальном сайте д</w:t>
            </w:r>
            <w:r w:rsidRPr="00FE6441">
              <w:rPr>
                <w:rFonts w:ascii="Times New Roman" w:hAnsi="Times New Roman" w:cs="Times New Roman"/>
                <w:sz w:val="24"/>
                <w:szCs w:val="24"/>
              </w:rPr>
              <w:t>епартамента в сети Интернет</w:t>
            </w:r>
            <w:r>
              <w:rPr>
                <w:rFonts w:ascii="Times New Roman" w:hAnsi="Times New Roman" w:cs="Times New Roman"/>
                <w:sz w:val="24"/>
                <w:szCs w:val="24"/>
              </w:rPr>
              <w:t xml:space="preserve"> обеспечено размещение</w:t>
            </w:r>
            <w:r w:rsidRPr="00FE6441">
              <w:rPr>
                <w:rFonts w:ascii="Times New Roman" w:hAnsi="Times New Roman" w:cs="Times New Roman"/>
                <w:sz w:val="24"/>
                <w:szCs w:val="24"/>
              </w:rPr>
              <w:t xml:space="preserve"> сведений о доходах, об имуществе и обязательствах имущественного характера гражданских служащих и членов их семей</w:t>
            </w:r>
            <w:r>
              <w:rPr>
                <w:rFonts w:ascii="Times New Roman" w:hAnsi="Times New Roman" w:cs="Times New Roman"/>
                <w:sz w:val="24"/>
                <w:szCs w:val="24"/>
              </w:rPr>
              <w:t>.</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2.6.</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Pr>
                <w:rFonts w:ascii="Times New Roman" w:hAnsi="Times New Roman" w:cs="Times New Roman"/>
                <w:sz w:val="24"/>
                <w:szCs w:val="24"/>
              </w:rPr>
              <w:t xml:space="preserve">Размещение на </w:t>
            </w:r>
            <w:r w:rsidRPr="00E02F05">
              <w:rPr>
                <w:rFonts w:ascii="Times New Roman" w:hAnsi="Times New Roman" w:cs="Times New Roman"/>
                <w:sz w:val="24"/>
                <w:szCs w:val="24"/>
              </w:rPr>
              <w:t xml:space="preserve">Портале Воронежской области и сайте департамента в сети Интернет нормативных правовых актов и проектов нормативных правовых актов департамента                      </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970BB9" w:rsidP="009D2577">
            <w:pPr>
              <w:pStyle w:val="ConsPlusCell"/>
              <w:widowControl/>
              <w:ind w:firstLine="213"/>
              <w:jc w:val="both"/>
              <w:rPr>
                <w:rFonts w:ascii="Times New Roman" w:hAnsi="Times New Roman" w:cs="Times New Roman"/>
                <w:sz w:val="24"/>
                <w:szCs w:val="24"/>
              </w:rPr>
            </w:pPr>
            <w:r>
              <w:rPr>
                <w:rFonts w:ascii="Times New Roman" w:hAnsi="Times New Roman" w:cs="Times New Roman"/>
                <w:sz w:val="24"/>
                <w:szCs w:val="24"/>
              </w:rPr>
              <w:t>В соответствии с приказами</w:t>
            </w:r>
            <w:r w:rsidR="000D049D" w:rsidRPr="00E02F05">
              <w:rPr>
                <w:rFonts w:ascii="Times New Roman" w:hAnsi="Times New Roman" w:cs="Times New Roman"/>
                <w:sz w:val="24"/>
                <w:szCs w:val="24"/>
              </w:rPr>
              <w:t xml:space="preserve"> департамента от 14.10.2009 № 1673 «О порядке размещения в сети Интернет проектов приказов с целью проведения независимой экспертизы на коррупциогенность»</w:t>
            </w:r>
            <w:r w:rsidR="00483F6F">
              <w:rPr>
                <w:rFonts w:ascii="Times New Roman" w:hAnsi="Times New Roman" w:cs="Times New Roman"/>
                <w:sz w:val="24"/>
                <w:szCs w:val="24"/>
              </w:rPr>
              <w:t xml:space="preserve"> и от 31.10.2016 № 1736 «</w:t>
            </w:r>
            <w:r w:rsidR="00483F6F" w:rsidRPr="00483F6F">
              <w:rPr>
                <w:rFonts w:ascii="Times New Roman" w:hAnsi="Times New Roman" w:cs="Times New Roman"/>
                <w:sz w:val="24"/>
                <w:szCs w:val="24"/>
              </w:rPr>
              <w:t>О порядке проведения антикоррупционной экспертизы нормативных правовых актов и проектов нормативных правовых актов, принимаемых департаментом имущественных и земельных отношений Воронежской области</w:t>
            </w:r>
            <w:r w:rsidR="00483F6F">
              <w:rPr>
                <w:rFonts w:ascii="Times New Roman" w:hAnsi="Times New Roman" w:cs="Times New Roman"/>
                <w:sz w:val="24"/>
                <w:szCs w:val="24"/>
              </w:rPr>
              <w:t>»</w:t>
            </w:r>
            <w:r>
              <w:rPr>
                <w:rFonts w:ascii="Times New Roman" w:hAnsi="Times New Roman" w:cs="Times New Roman"/>
                <w:sz w:val="24"/>
                <w:szCs w:val="24"/>
              </w:rPr>
              <w:t xml:space="preserve"> </w:t>
            </w:r>
            <w:r w:rsidR="000D049D" w:rsidRPr="00E02F05">
              <w:rPr>
                <w:rFonts w:ascii="Times New Roman" w:hAnsi="Times New Roman" w:cs="Times New Roman"/>
                <w:sz w:val="24"/>
                <w:szCs w:val="24"/>
              </w:rPr>
              <w:t xml:space="preserve">все проекты нормативных правовых актов, разработанные департаментом, размещаются в информационной системе «Портал Воронежской области в сети Интернет» в разделе «Экспертиза на коррупциогенность» и на официальном сайте департамента в разделе «Проекты нормативных и правовых актов». </w:t>
            </w:r>
          </w:p>
          <w:p w:rsidR="000D049D" w:rsidRPr="00E02F05" w:rsidRDefault="000D049D" w:rsidP="009D2577">
            <w:pPr>
              <w:pStyle w:val="ConsPlusCell"/>
              <w:widowControl/>
              <w:ind w:firstLine="213"/>
              <w:jc w:val="both"/>
              <w:rPr>
                <w:rFonts w:ascii="Times New Roman" w:hAnsi="Times New Roman" w:cs="Times New Roman"/>
                <w:sz w:val="24"/>
                <w:szCs w:val="24"/>
              </w:rPr>
            </w:pPr>
            <w:r w:rsidRPr="00E02F05">
              <w:rPr>
                <w:rFonts w:ascii="Times New Roman" w:hAnsi="Times New Roman" w:cs="Times New Roman"/>
                <w:sz w:val="24"/>
                <w:szCs w:val="24"/>
              </w:rPr>
              <w:t>Кроме того, принятые нормативные правовые акты департамента размещаются на официальном сайте департамента в разделе «Нормативные акты, изданные департаментом»</w:t>
            </w:r>
          </w:p>
        </w:tc>
      </w:tr>
      <w:tr w:rsidR="000D049D" w:rsidRPr="00E02F05" w:rsidTr="000D049D">
        <w:trPr>
          <w:trHeight w:val="411"/>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2.7.</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both"/>
              <w:rPr>
                <w:rFonts w:ascii="Times New Roman" w:hAnsi="Times New Roman" w:cs="Times New Roman"/>
                <w:sz w:val="24"/>
                <w:szCs w:val="24"/>
              </w:rPr>
            </w:pPr>
            <w:r w:rsidRPr="00E02F05">
              <w:rPr>
                <w:rFonts w:ascii="Times New Roman" w:hAnsi="Times New Roman" w:cs="Times New Roman"/>
                <w:sz w:val="24"/>
                <w:szCs w:val="24"/>
              </w:rPr>
              <w:t>Обеспечение размещения информации о процессах реализации государственного имущества Воронежской области на официальных сайтах в сети Интернет</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eastAsia="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ind w:firstLine="282"/>
              <w:jc w:val="both"/>
              <w:rPr>
                <w:rFonts w:ascii="Times New Roman" w:hAnsi="Times New Roman"/>
                <w:sz w:val="24"/>
                <w:szCs w:val="24"/>
              </w:rPr>
            </w:pPr>
            <w:r w:rsidRPr="00C92310">
              <w:rPr>
                <w:rFonts w:ascii="Times New Roman" w:eastAsia="Times New Roman" w:hAnsi="Times New Roman"/>
                <w:sz w:val="24"/>
                <w:szCs w:val="24"/>
              </w:rPr>
              <w:t>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w:t>
            </w:r>
            <w:hyperlink r:id="rId9" w:history="1">
              <w:r w:rsidRPr="00C92310">
                <w:rPr>
                  <w:rFonts w:ascii="Times New Roman" w:eastAsia="Times New Roman" w:hAnsi="Times New Roman"/>
                  <w:sz w:val="24"/>
                  <w:szCs w:val="24"/>
                </w:rPr>
                <w:t>www.torgi.gov.ru</w:t>
              </w:r>
            </w:hyperlink>
            <w:r w:rsidRPr="00C92310">
              <w:rPr>
                <w:rFonts w:ascii="Times New Roman" w:eastAsia="Times New Roman" w:hAnsi="Times New Roman"/>
                <w:sz w:val="24"/>
                <w:szCs w:val="24"/>
              </w:rPr>
              <w:t>)</w:t>
            </w:r>
            <w:r>
              <w:rPr>
                <w:rFonts w:ascii="Times New Roman" w:eastAsia="Times New Roman" w:hAnsi="Times New Roman"/>
                <w:sz w:val="24"/>
                <w:szCs w:val="24"/>
              </w:rPr>
              <w:t xml:space="preserve">, </w:t>
            </w:r>
            <w:r w:rsidRPr="00C92310">
              <w:rPr>
                <w:rFonts w:ascii="Times New Roman" w:eastAsia="Times New Roman" w:hAnsi="Times New Roman"/>
                <w:sz w:val="24"/>
                <w:szCs w:val="24"/>
              </w:rPr>
              <w:t xml:space="preserve">официальном сайте департамента www.dizovo.ru, официальном сайте КУ ВО «Фонд государственного имущества Воронежской области» (официального продавца государственного имущества Воронежской области, а также имущественных комплексов и имущественных прав любого уровня собственности) </w:t>
            </w:r>
            <w:hyperlink r:id="rId10" w:history="1">
              <w:r w:rsidRPr="00C92310">
                <w:rPr>
                  <w:rFonts w:ascii="Times New Roman" w:eastAsia="Times New Roman" w:hAnsi="Times New Roman"/>
                  <w:sz w:val="24"/>
                  <w:szCs w:val="24"/>
                </w:rPr>
                <w:t>www.fgivo.ru</w:t>
              </w:r>
            </w:hyperlink>
          </w:p>
        </w:tc>
      </w:tr>
      <w:tr w:rsidR="000D049D" w:rsidRPr="00E02F05" w:rsidTr="000D049D">
        <w:trPr>
          <w:trHeight w:val="411"/>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2.8.</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D33D34" w:rsidRDefault="000D049D" w:rsidP="006C189E">
            <w:pPr>
              <w:spacing w:after="0" w:line="240" w:lineRule="auto"/>
              <w:ind w:firstLine="215"/>
              <w:jc w:val="both"/>
              <w:rPr>
                <w:rFonts w:ascii="Times New Roman" w:eastAsia="Times New Roman" w:hAnsi="Times New Roman" w:cs="Times New Roman"/>
                <w:sz w:val="24"/>
                <w:szCs w:val="24"/>
              </w:rPr>
            </w:pPr>
            <w:r w:rsidRPr="00D33D34">
              <w:rPr>
                <w:rFonts w:ascii="Times New Roman" w:eastAsia="Times New Roman" w:hAnsi="Times New Roman" w:cs="Times New Roman"/>
                <w:sz w:val="24"/>
                <w:szCs w:val="24"/>
              </w:rPr>
              <w:t xml:space="preserve">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 эффективности его использования и сохранности с помощью автоматизированной информационной системы управления </w:t>
            </w:r>
            <w:r w:rsidRPr="00D33D34">
              <w:rPr>
                <w:rFonts w:ascii="Times New Roman" w:eastAsia="Times New Roman" w:hAnsi="Times New Roman" w:cs="Times New Roman"/>
                <w:sz w:val="24"/>
                <w:szCs w:val="24"/>
              </w:rPr>
              <w:lastRenderedPageBreak/>
              <w:t>государственной собственностью Воронежской области.</w:t>
            </w:r>
          </w:p>
          <w:p w:rsidR="00F13FAB" w:rsidRPr="00F13FAB" w:rsidRDefault="00F13FAB" w:rsidP="00F13FAB">
            <w:pPr>
              <w:pStyle w:val="a7"/>
              <w:ind w:firstLine="282"/>
              <w:jc w:val="both"/>
              <w:rPr>
                <w:rFonts w:ascii="Times New Roman" w:hAnsi="Times New Roman"/>
                <w:sz w:val="24"/>
                <w:szCs w:val="24"/>
              </w:rPr>
            </w:pPr>
            <w:r w:rsidRPr="00F13FAB">
              <w:rPr>
                <w:rFonts w:ascii="Times New Roman" w:hAnsi="Times New Roman"/>
                <w:sz w:val="24"/>
                <w:szCs w:val="24"/>
              </w:rPr>
              <w:t xml:space="preserve">По состоянию на 01.10.2018 в реестре государственного имущества Воронежской области числится 29761 объект недвижимости (13214 объектов капитального строительства и 16547 земельных участков), 21178 единиц движимого имущества. </w:t>
            </w:r>
          </w:p>
          <w:p w:rsidR="00A12869" w:rsidRPr="00D33D34" w:rsidRDefault="00F13FAB" w:rsidP="00F13FAB">
            <w:pPr>
              <w:spacing w:after="0" w:line="240" w:lineRule="auto"/>
              <w:ind w:firstLine="282"/>
              <w:jc w:val="both"/>
              <w:rPr>
                <w:rFonts w:ascii="Times New Roman" w:eastAsia="Times New Roman" w:hAnsi="Times New Roman" w:cs="Times New Roman"/>
                <w:sz w:val="24"/>
                <w:szCs w:val="24"/>
              </w:rPr>
            </w:pPr>
            <w:r w:rsidRPr="00F13FAB">
              <w:rPr>
                <w:rFonts w:ascii="Times New Roman" w:eastAsia="Times New Roman" w:hAnsi="Times New Roman" w:cs="Times New Roman"/>
                <w:sz w:val="24"/>
                <w:szCs w:val="24"/>
              </w:rPr>
              <w:t>Подготовлено 370 приказов департамента по вопросам ведения реестра государственного имущества и учета имущества.</w:t>
            </w:r>
          </w:p>
          <w:p w:rsidR="00F13FAB" w:rsidRPr="00F13FAB" w:rsidRDefault="00F13FAB" w:rsidP="00F13FAB">
            <w:pPr>
              <w:spacing w:after="0" w:line="240" w:lineRule="auto"/>
              <w:ind w:firstLine="282"/>
              <w:jc w:val="both"/>
              <w:rPr>
                <w:rFonts w:ascii="Times New Roman" w:eastAsia="Times New Roman" w:hAnsi="Times New Roman" w:cs="Times New Roman"/>
                <w:sz w:val="24"/>
                <w:szCs w:val="24"/>
              </w:rPr>
            </w:pPr>
            <w:r w:rsidRPr="00F13FAB">
              <w:rPr>
                <w:rFonts w:ascii="Times New Roman" w:eastAsia="Times New Roman" w:hAnsi="Times New Roman" w:cs="Times New Roman"/>
                <w:sz w:val="24"/>
                <w:szCs w:val="24"/>
              </w:rPr>
              <w:t xml:space="preserve">Проведены проверки использования 1941 объекта недвижимости и 82 земельных участков, закрепленных на праве оперативного управления за областными государственными учреждениями. </w:t>
            </w:r>
          </w:p>
          <w:p w:rsidR="009D2577" w:rsidRPr="00D33D34" w:rsidRDefault="00F13FAB" w:rsidP="00F13FAB">
            <w:pPr>
              <w:spacing w:after="0" w:line="240" w:lineRule="auto"/>
              <w:ind w:firstLine="282"/>
              <w:jc w:val="both"/>
              <w:rPr>
                <w:rFonts w:ascii="Times New Roman" w:eastAsia="Times New Roman" w:hAnsi="Times New Roman" w:cs="Times New Roman"/>
                <w:sz w:val="24"/>
                <w:szCs w:val="24"/>
              </w:rPr>
            </w:pPr>
            <w:r w:rsidRPr="00F13FAB">
              <w:rPr>
                <w:rFonts w:ascii="Times New Roman" w:eastAsia="Times New Roman" w:hAnsi="Times New Roman" w:cs="Times New Roman"/>
                <w:sz w:val="24"/>
                <w:szCs w:val="24"/>
              </w:rPr>
              <w:t>Выявлен 21 условно-свободный земельный участок и 8 неиспользуемых имущественных комплексов. В отношении неиспользуемого имущества (земельных участков) проводятся мероприятия по выявлению наиболее инвестиционно–привлекательного для дальнейшего его вовлечения в хозяйственных оборот путем проведения торгов, в том числе включения в прогнозный план (программу) приватизации государственного имущества Воронежской области.</w:t>
            </w:r>
          </w:p>
          <w:p w:rsidR="00F11987" w:rsidRPr="00D33D34" w:rsidRDefault="00F13FAB" w:rsidP="006C189E">
            <w:pPr>
              <w:spacing w:after="0" w:line="240" w:lineRule="auto"/>
              <w:ind w:firstLine="215"/>
              <w:jc w:val="both"/>
              <w:rPr>
                <w:rFonts w:ascii="Times New Roman" w:eastAsia="Times New Roman" w:hAnsi="Times New Roman" w:cs="Times New Roman"/>
                <w:sz w:val="24"/>
                <w:szCs w:val="24"/>
              </w:rPr>
            </w:pPr>
            <w:r w:rsidRPr="00F13FAB">
              <w:rPr>
                <w:rFonts w:ascii="Times New Roman" w:eastAsia="Times New Roman" w:hAnsi="Times New Roman" w:cs="Times New Roman"/>
                <w:sz w:val="24"/>
                <w:szCs w:val="24"/>
              </w:rPr>
              <w:t>Зарегистрировано право собственности Воронежской области на 464 объекта недвижимого имущества и 842 земельных участка.</w:t>
            </w:r>
          </w:p>
          <w:p w:rsidR="009D2577" w:rsidRPr="00D33D34" w:rsidRDefault="009D2577" w:rsidP="006C189E">
            <w:pPr>
              <w:spacing w:after="0" w:line="240" w:lineRule="auto"/>
              <w:ind w:firstLine="215"/>
              <w:jc w:val="both"/>
              <w:rPr>
                <w:rFonts w:ascii="Times New Roman" w:eastAsia="Times New Roman" w:hAnsi="Times New Roman" w:cs="Times New Roman"/>
                <w:sz w:val="24"/>
                <w:szCs w:val="24"/>
              </w:rPr>
            </w:pPr>
            <w:r w:rsidRPr="00D33D34">
              <w:rPr>
                <w:rFonts w:ascii="Times New Roman" w:eastAsia="Times New Roman" w:hAnsi="Times New Roman" w:cs="Times New Roman"/>
                <w:sz w:val="24"/>
                <w:szCs w:val="24"/>
              </w:rPr>
              <w:t>Проведена работа по актуализации данных о землях сельскохозяйственного назначения и подготовке тематической карты, отображающей земли сельскохозяйственного назначения Воронежской области, с помощью программного комплекса - автоматизированной информационной системы учета и мониторинга земель сельскохозяйственного назначения Воронежской области.</w:t>
            </w:r>
          </w:p>
          <w:p w:rsidR="00F13FAB" w:rsidRPr="00F13FAB" w:rsidRDefault="00F13FAB" w:rsidP="00F13FAB">
            <w:pPr>
              <w:spacing w:after="0" w:line="240" w:lineRule="auto"/>
              <w:ind w:firstLine="282"/>
              <w:jc w:val="both"/>
              <w:rPr>
                <w:rFonts w:ascii="Times New Roman" w:eastAsia="Times New Roman" w:hAnsi="Times New Roman" w:cs="Times New Roman"/>
                <w:sz w:val="24"/>
                <w:szCs w:val="24"/>
              </w:rPr>
            </w:pPr>
            <w:r w:rsidRPr="00F13FAB">
              <w:rPr>
                <w:rFonts w:ascii="Times New Roman" w:eastAsia="Times New Roman" w:hAnsi="Times New Roman" w:cs="Times New Roman"/>
                <w:sz w:val="24"/>
                <w:szCs w:val="24"/>
              </w:rPr>
              <w:t xml:space="preserve">В отчетном периоде осуществлены мероприятия по переводу 22 земельных участков общей площадью 434,2 га из категории земель сельскохозяйственного назначения в категорию земель промышленности и особо охраняемых территорий и объектов на территории Аннинского, Бутурлиновского, Воробьевского, Павловского, Каширского, Калачеевского, Рамонского, Острогожского, Хохольского, Новоусманского, Эртильского муниципальных районов Воронежской </w:t>
            </w:r>
            <w:r w:rsidRPr="00F13FAB">
              <w:rPr>
                <w:rFonts w:ascii="Times New Roman" w:eastAsia="Times New Roman" w:hAnsi="Times New Roman" w:cs="Times New Roman"/>
                <w:sz w:val="24"/>
                <w:szCs w:val="24"/>
              </w:rPr>
              <w:lastRenderedPageBreak/>
              <w:t xml:space="preserve">области. </w:t>
            </w:r>
          </w:p>
          <w:p w:rsidR="00F13FAB" w:rsidRPr="00F13FAB" w:rsidRDefault="00F13FAB" w:rsidP="00F13FAB">
            <w:pPr>
              <w:spacing w:after="0" w:line="240" w:lineRule="auto"/>
              <w:ind w:firstLine="282"/>
              <w:jc w:val="both"/>
              <w:rPr>
                <w:rFonts w:ascii="Times New Roman" w:eastAsia="Times New Roman" w:hAnsi="Times New Roman" w:cs="Times New Roman"/>
                <w:sz w:val="24"/>
                <w:szCs w:val="24"/>
              </w:rPr>
            </w:pPr>
            <w:r w:rsidRPr="00F13FAB">
              <w:rPr>
                <w:rFonts w:ascii="Times New Roman" w:eastAsia="Times New Roman" w:hAnsi="Times New Roman" w:cs="Times New Roman"/>
                <w:sz w:val="24"/>
                <w:szCs w:val="24"/>
              </w:rPr>
              <w:t>Проведена работа по установлению экономически обоснованных арендных ставок земель сельскохозяйственного назначения, занятых защитными лесными насаждениями, на территории всех муниципальных районов Воронежской области. Утвержденные арендные ставки позволяют заключать договоры аренды земельных участков, занятых защитными лесными насаждениями, исходя из стоимости за 1 га в размере 50 руб. на всей территории области в случае заключения договоров без проведения торгов.</w:t>
            </w:r>
          </w:p>
          <w:p w:rsidR="002848A7" w:rsidRPr="00D33D34" w:rsidRDefault="00F13FAB" w:rsidP="00F13FAB">
            <w:pPr>
              <w:spacing w:after="0" w:line="240" w:lineRule="auto"/>
              <w:ind w:firstLine="282"/>
              <w:jc w:val="both"/>
              <w:rPr>
                <w:rFonts w:ascii="Times New Roman" w:eastAsia="Times New Roman" w:hAnsi="Times New Roman" w:cs="Times New Roman"/>
                <w:sz w:val="24"/>
                <w:szCs w:val="24"/>
              </w:rPr>
            </w:pPr>
            <w:r w:rsidRPr="00F13FAB">
              <w:rPr>
                <w:rFonts w:ascii="Times New Roman" w:eastAsia="Times New Roman" w:hAnsi="Times New Roman" w:cs="Times New Roman"/>
                <w:sz w:val="24"/>
                <w:szCs w:val="24"/>
              </w:rPr>
              <w:t>Утверждены арендные ставки за пользование земельными участками, находящимися в собственности Воронежской области, и земельными участками, государственная собственность на которые не разграничена, на территории Верхнемамонского, Воробьевского, Калачеевского, Каширского, Нижнедевицкого, Острогожского, Павловского, Поворинского муниципальных районов Воронежской области.</w:t>
            </w:r>
          </w:p>
          <w:p w:rsidR="000D049D" w:rsidRPr="00D33D34" w:rsidRDefault="000D049D" w:rsidP="006C189E">
            <w:pPr>
              <w:spacing w:after="0" w:line="240" w:lineRule="auto"/>
              <w:ind w:firstLine="215"/>
              <w:jc w:val="both"/>
              <w:rPr>
                <w:rFonts w:ascii="Times New Roman" w:eastAsia="Times New Roman" w:hAnsi="Times New Roman" w:cs="Times New Roman"/>
                <w:sz w:val="24"/>
                <w:szCs w:val="24"/>
              </w:rPr>
            </w:pPr>
            <w:r w:rsidRPr="00D33D34">
              <w:rPr>
                <w:rFonts w:ascii="Times New Roman" w:eastAsia="Times New Roman" w:hAnsi="Times New Roman" w:cs="Times New Roman"/>
                <w:sz w:val="24"/>
                <w:szCs w:val="24"/>
              </w:rPr>
              <w:t>В рамках реализации Закона Воронежской области от 13.05.2008 № 25-ОЗ «О регулировании земельных отношений на территории Воронежской области» подготовлены:</w:t>
            </w:r>
          </w:p>
          <w:p w:rsidR="00A12869" w:rsidRPr="00D33D34" w:rsidRDefault="00F145EF" w:rsidP="006C189E">
            <w:pPr>
              <w:widowControl w:val="0"/>
              <w:spacing w:line="240" w:lineRule="auto"/>
              <w:ind w:firstLine="21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- 21 приказ</w:t>
            </w:r>
            <w:r w:rsidR="00A12869" w:rsidRPr="00D33D34">
              <w:rPr>
                <w:rFonts w:ascii="Times New Roman" w:eastAsia="Times New Roman" w:hAnsi="Times New Roman" w:cs="Times New Roman"/>
                <w:sz w:val="24"/>
                <w:szCs w:val="24"/>
              </w:rPr>
              <w:t xml:space="preserve"> об утверждении схемы расположения земельных участков на кадастровом плане соответствующей территории;</w:t>
            </w:r>
          </w:p>
          <w:p w:rsidR="00A12869" w:rsidRDefault="00F145EF" w:rsidP="006C189E">
            <w:pPr>
              <w:widowControl w:val="0"/>
              <w:spacing w:line="240" w:lineRule="auto"/>
              <w:ind w:firstLine="21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- 177</w:t>
            </w:r>
            <w:r w:rsidR="003D5AF8" w:rsidRPr="00D33D34">
              <w:rPr>
                <w:rFonts w:ascii="Times New Roman" w:eastAsia="Times New Roman" w:hAnsi="Times New Roman" w:cs="Times New Roman"/>
                <w:sz w:val="24"/>
                <w:szCs w:val="24"/>
              </w:rPr>
              <w:t xml:space="preserve"> приказов</w:t>
            </w:r>
            <w:r w:rsidR="00A12869" w:rsidRPr="00D33D34">
              <w:rPr>
                <w:rFonts w:ascii="Times New Roman" w:eastAsia="Times New Roman" w:hAnsi="Times New Roman" w:cs="Times New Roman"/>
                <w:sz w:val="24"/>
                <w:szCs w:val="24"/>
              </w:rPr>
              <w:t xml:space="preserve"> об утверждении границ охра</w:t>
            </w:r>
            <w:r>
              <w:rPr>
                <w:rFonts w:ascii="Times New Roman" w:eastAsia="Times New Roman" w:hAnsi="Times New Roman" w:cs="Times New Roman"/>
                <w:sz w:val="24"/>
                <w:szCs w:val="24"/>
              </w:rPr>
              <w:t>нных зон объектов газоснабжения.</w:t>
            </w:r>
          </w:p>
          <w:p w:rsidR="00F145EF" w:rsidRPr="00D33D34" w:rsidRDefault="00F145EF" w:rsidP="00F145EF">
            <w:pPr>
              <w:widowControl w:val="0"/>
              <w:spacing w:line="240" w:lineRule="auto"/>
              <w:ind w:firstLine="215"/>
              <w:contextualSpacing/>
              <w:jc w:val="both"/>
              <w:rPr>
                <w:rFonts w:ascii="Times New Roman" w:eastAsia="Times New Roman" w:hAnsi="Times New Roman" w:cs="Times New Roman"/>
                <w:sz w:val="24"/>
                <w:szCs w:val="24"/>
              </w:rPr>
            </w:pPr>
            <w:r w:rsidRPr="00F145EF">
              <w:rPr>
                <w:rFonts w:ascii="Times New Roman" w:eastAsia="Times New Roman" w:hAnsi="Times New Roman" w:cs="Times New Roman"/>
                <w:sz w:val="24"/>
                <w:szCs w:val="24"/>
              </w:rPr>
              <w:t>Проведена экспертиза и согласовано 14 проектов планировки (межевания) территорий для строительства (реконструкции) объектов регионального значения Воронежской области (автомобильные дороги, объекты газоснабжения и т.д.).</w:t>
            </w:r>
          </w:p>
          <w:p w:rsidR="000D049D" w:rsidRPr="00D33D34" w:rsidRDefault="00D27BB4" w:rsidP="006C189E">
            <w:pPr>
              <w:spacing w:after="0" w:line="240" w:lineRule="auto"/>
              <w:ind w:firstLine="215"/>
              <w:jc w:val="both"/>
              <w:rPr>
                <w:rFonts w:ascii="Times New Roman" w:eastAsia="Times New Roman" w:hAnsi="Times New Roman" w:cs="Times New Roman"/>
                <w:sz w:val="24"/>
                <w:szCs w:val="24"/>
              </w:rPr>
            </w:pPr>
            <w:r w:rsidRPr="00D27BB4">
              <w:rPr>
                <w:rFonts w:ascii="Times New Roman" w:eastAsia="Times New Roman" w:hAnsi="Times New Roman" w:cs="Times New Roman"/>
                <w:sz w:val="24"/>
                <w:szCs w:val="24"/>
              </w:rPr>
              <w:t>В отчетном периоде предоставлено в постоянное (бессрочное) пользование 373 земельных участка, в том числе 318 для размещения автомобильных дорог регионального и межмуниципального значения, 29 – для осуществления уставной деятельности предприятий и учреждений Воронежской области.</w:t>
            </w:r>
          </w:p>
          <w:p w:rsidR="002B5C6F" w:rsidRPr="00D33D34" w:rsidRDefault="002B5C6F" w:rsidP="006C189E">
            <w:pPr>
              <w:spacing w:after="0" w:line="240" w:lineRule="auto"/>
              <w:ind w:firstLine="215"/>
              <w:jc w:val="both"/>
              <w:rPr>
                <w:rFonts w:ascii="Times New Roman" w:eastAsia="Times New Roman" w:hAnsi="Times New Roman" w:cs="Times New Roman"/>
                <w:sz w:val="24"/>
                <w:szCs w:val="24"/>
              </w:rPr>
            </w:pPr>
            <w:r w:rsidRPr="00D33D34">
              <w:rPr>
                <w:rFonts w:ascii="Times New Roman" w:eastAsia="Times New Roman" w:hAnsi="Times New Roman" w:cs="Times New Roman"/>
                <w:sz w:val="24"/>
                <w:szCs w:val="24"/>
              </w:rPr>
              <w:t xml:space="preserve">За </w:t>
            </w:r>
            <w:r w:rsidR="00D27BB4">
              <w:rPr>
                <w:rFonts w:ascii="Times New Roman" w:eastAsia="Times New Roman" w:hAnsi="Times New Roman" w:cs="Times New Roman"/>
                <w:sz w:val="24"/>
                <w:szCs w:val="24"/>
              </w:rPr>
              <w:t xml:space="preserve">9 месяцев </w:t>
            </w:r>
            <w:r w:rsidRPr="00D33D34">
              <w:rPr>
                <w:rFonts w:ascii="Times New Roman" w:eastAsia="Times New Roman" w:hAnsi="Times New Roman" w:cs="Times New Roman"/>
                <w:sz w:val="24"/>
                <w:szCs w:val="24"/>
              </w:rPr>
              <w:t xml:space="preserve">2018 года </w:t>
            </w:r>
            <w:r w:rsidR="00D27BB4" w:rsidRPr="00D27BB4">
              <w:rPr>
                <w:rFonts w:ascii="Times New Roman" w:eastAsia="Times New Roman" w:hAnsi="Times New Roman" w:cs="Times New Roman"/>
                <w:sz w:val="24"/>
                <w:szCs w:val="24"/>
              </w:rPr>
              <w:t xml:space="preserve">предоставлено в собственность бесплатно многодетным гражданам 919 земельных участков, в том числе: 185 </w:t>
            </w:r>
            <w:r w:rsidR="00D27BB4" w:rsidRPr="00D27BB4">
              <w:rPr>
                <w:rFonts w:ascii="Times New Roman" w:eastAsia="Times New Roman" w:hAnsi="Times New Roman" w:cs="Times New Roman"/>
                <w:sz w:val="24"/>
                <w:szCs w:val="24"/>
              </w:rPr>
              <w:lastRenderedPageBreak/>
              <w:t>земельных участков на территории городского округа город Воронеж и 734 земельных участка на территории муниципальных районов Воронежской области.</w:t>
            </w:r>
          </w:p>
          <w:p w:rsidR="000D049D" w:rsidRPr="00D33D34" w:rsidRDefault="00990FF2" w:rsidP="006C189E">
            <w:pPr>
              <w:spacing w:after="0" w:line="240" w:lineRule="auto"/>
              <w:ind w:firstLine="215"/>
              <w:jc w:val="both"/>
              <w:rPr>
                <w:rFonts w:ascii="Times New Roman" w:eastAsia="Times New Roman" w:hAnsi="Times New Roman" w:cs="Times New Roman"/>
                <w:sz w:val="24"/>
                <w:szCs w:val="24"/>
              </w:rPr>
            </w:pPr>
            <w:r w:rsidRPr="00D33D34">
              <w:rPr>
                <w:rFonts w:ascii="Times New Roman" w:eastAsia="Times New Roman" w:hAnsi="Times New Roman" w:cs="Times New Roman"/>
                <w:sz w:val="24"/>
                <w:szCs w:val="24"/>
              </w:rPr>
              <w:t>П</w:t>
            </w:r>
            <w:r w:rsidR="002848A7" w:rsidRPr="00D33D34">
              <w:rPr>
                <w:rFonts w:ascii="Times New Roman" w:eastAsia="Times New Roman" w:hAnsi="Times New Roman" w:cs="Times New Roman"/>
                <w:sz w:val="24"/>
                <w:szCs w:val="24"/>
              </w:rPr>
              <w:t>роведен конкурс на оказание комплекса юридических услуг по приведению в соответствие действующему законодательству правоустанавливающей, правоудостоверяющей, кадастровой и иной документации на земельные участки, занимаемые площадными объектами газоснабжения, и документации для установления охранных зон объектов газоснабжения (площадных и линейных).</w:t>
            </w:r>
          </w:p>
          <w:p w:rsidR="000D049D" w:rsidRPr="00D33D34" w:rsidRDefault="00D27BB4" w:rsidP="00D957DE">
            <w:pPr>
              <w:spacing w:after="0" w:line="240" w:lineRule="auto"/>
              <w:ind w:firstLine="2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отчетный период </w:t>
            </w:r>
            <w:r w:rsidR="000D049D" w:rsidRPr="00D33D34">
              <w:rPr>
                <w:rFonts w:ascii="Times New Roman" w:eastAsia="Times New Roman" w:hAnsi="Times New Roman" w:cs="Times New Roman"/>
                <w:sz w:val="24"/>
                <w:szCs w:val="24"/>
              </w:rPr>
              <w:t xml:space="preserve">от использования и распоряжения государственным имуществом Воронежской области в бюджет Воронежской области поступило </w:t>
            </w:r>
            <w:r w:rsidR="00471168">
              <w:rPr>
                <w:rFonts w:ascii="Times New Roman" w:eastAsia="Times New Roman" w:hAnsi="Times New Roman" w:cs="Times New Roman"/>
                <w:sz w:val="24"/>
                <w:szCs w:val="24"/>
              </w:rPr>
              <w:t>713,8</w:t>
            </w:r>
            <w:r w:rsidR="00D13D3B">
              <w:rPr>
                <w:rFonts w:ascii="Times New Roman" w:eastAsia="Times New Roman" w:hAnsi="Times New Roman" w:cs="Times New Roman"/>
                <w:sz w:val="24"/>
                <w:szCs w:val="24"/>
              </w:rPr>
              <w:t xml:space="preserve"> </w:t>
            </w:r>
            <w:r w:rsidR="000D049D" w:rsidRPr="00D33D34">
              <w:rPr>
                <w:rFonts w:ascii="Times New Roman" w:eastAsia="Times New Roman" w:hAnsi="Times New Roman" w:cs="Times New Roman"/>
                <w:sz w:val="24"/>
                <w:szCs w:val="24"/>
              </w:rPr>
              <w:t>млн. руб.</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2.9.</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 xml:space="preserve">Контроль своевременного и качественного  предоставления государственных услуг в сфере деятельности  департамента            </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center"/>
              <w:rPr>
                <w:rFonts w:ascii="Times New Roman" w:hAnsi="Times New Roman" w:cs="Times New Roman"/>
                <w:sz w:val="24"/>
                <w:szCs w:val="24"/>
              </w:rPr>
            </w:pPr>
            <w:r w:rsidRPr="00E02F05">
              <w:rPr>
                <w:rFonts w:ascii="Times New Roman" w:hAnsi="Times New Roman" w:cs="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D33D34" w:rsidRDefault="000D049D" w:rsidP="009D2577">
            <w:pPr>
              <w:spacing w:after="0" w:line="240" w:lineRule="auto"/>
              <w:ind w:firstLine="215"/>
              <w:jc w:val="both"/>
              <w:rPr>
                <w:rFonts w:ascii="Times New Roman" w:eastAsia="Times New Roman" w:hAnsi="Times New Roman" w:cs="Times New Roman"/>
                <w:sz w:val="24"/>
                <w:szCs w:val="24"/>
              </w:rPr>
            </w:pPr>
            <w:r w:rsidRPr="00D33D34">
              <w:rPr>
                <w:rFonts w:ascii="Times New Roman" w:eastAsia="Times New Roman" w:hAnsi="Times New Roman" w:cs="Times New Roman"/>
                <w:sz w:val="24"/>
                <w:szCs w:val="24"/>
              </w:rPr>
              <w:t xml:space="preserve">В целях повышения качества предоставления государственных услуг и удовлетворенности заявителей при получении государственных услуг, оптимизации процедур предоставления государственных услуг,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 </w:t>
            </w:r>
          </w:p>
          <w:p w:rsidR="00575F22" w:rsidRPr="00D33D34" w:rsidRDefault="00575F22" w:rsidP="009D2577">
            <w:pPr>
              <w:spacing w:after="0" w:line="240" w:lineRule="auto"/>
              <w:ind w:firstLine="215"/>
              <w:jc w:val="both"/>
              <w:rPr>
                <w:rFonts w:ascii="Times New Roman" w:eastAsia="Times New Roman" w:hAnsi="Times New Roman" w:cs="Times New Roman"/>
                <w:sz w:val="24"/>
                <w:szCs w:val="24"/>
              </w:rPr>
            </w:pPr>
            <w:r w:rsidRPr="00575F22">
              <w:rPr>
                <w:rFonts w:ascii="Times New Roman" w:eastAsia="Times New Roman" w:hAnsi="Times New Roman" w:cs="Times New Roman"/>
                <w:sz w:val="24"/>
                <w:szCs w:val="24"/>
              </w:rPr>
              <w:t>По результатам проведенного мониторинга выявлено, что в целом качество предоставления услуг как высокое оценили 82,83% опрошенных (251 респондент); скорее высокое, чем низкое оценили 15,1% (46 респондентов); скорее низкое, чем высокое оценили 1,65% опрошенных (5 респондентов); низкое оценил 1 респондент.</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2.10.</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Normal"/>
              <w:widowControl/>
              <w:ind w:firstLine="285"/>
              <w:jc w:val="both"/>
              <w:rPr>
                <w:rFonts w:ascii="Times New Roman" w:hAnsi="Times New Roman" w:cs="Times New Roman"/>
                <w:color w:val="000000"/>
                <w:sz w:val="24"/>
                <w:szCs w:val="24"/>
              </w:rPr>
            </w:pPr>
            <w:r w:rsidRPr="00E02F05">
              <w:rPr>
                <w:rFonts w:ascii="Times New Roman" w:hAnsi="Times New Roman" w:cs="Times New Roman"/>
                <w:color w:val="000000"/>
                <w:sz w:val="24"/>
                <w:szCs w:val="24"/>
              </w:rPr>
              <w:t>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D33D34" w:rsidRDefault="000D049D" w:rsidP="009D2577">
            <w:pPr>
              <w:pStyle w:val="ConsPlusNormal"/>
              <w:widowControl/>
              <w:ind w:firstLine="213"/>
              <w:jc w:val="both"/>
              <w:rPr>
                <w:rFonts w:ascii="Times New Roman" w:hAnsi="Times New Roman" w:cs="Times New Roman"/>
                <w:sz w:val="24"/>
                <w:szCs w:val="24"/>
              </w:rPr>
            </w:pPr>
            <w:r w:rsidRPr="00D33D34">
              <w:rPr>
                <w:rFonts w:ascii="Times New Roman" w:hAnsi="Times New Roman" w:cs="Times New Roman"/>
                <w:sz w:val="24"/>
                <w:szCs w:val="24"/>
              </w:rPr>
              <w:t>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w:t>
            </w:r>
          </w:p>
          <w:p w:rsidR="000D049D" w:rsidRPr="00D33D34" w:rsidRDefault="000D049D" w:rsidP="009D2577">
            <w:pPr>
              <w:pStyle w:val="ConsPlusNormal"/>
              <w:widowControl/>
              <w:ind w:firstLine="213"/>
              <w:jc w:val="both"/>
              <w:rPr>
                <w:rFonts w:ascii="Times New Roman" w:hAnsi="Times New Roman" w:cs="Times New Roman"/>
                <w:sz w:val="24"/>
                <w:szCs w:val="24"/>
              </w:rPr>
            </w:pPr>
            <w:r w:rsidRPr="00D33D34">
              <w:rPr>
                <w:rFonts w:ascii="Times New Roman" w:hAnsi="Times New Roman" w:cs="Times New Roman"/>
                <w:sz w:val="24"/>
                <w:szCs w:val="24"/>
              </w:rPr>
              <w:t xml:space="preserve">За отчетный период на рассмотрение в департамент поступило </w:t>
            </w:r>
            <w:r w:rsidR="00644EE3">
              <w:rPr>
                <w:rFonts w:ascii="Times New Roman" w:hAnsi="Times New Roman" w:cs="Times New Roman"/>
                <w:sz w:val="24"/>
                <w:szCs w:val="24"/>
              </w:rPr>
              <w:t>7046</w:t>
            </w:r>
            <w:r w:rsidRPr="00D33D34">
              <w:rPr>
                <w:rFonts w:ascii="Times New Roman" w:hAnsi="Times New Roman" w:cs="Times New Roman"/>
                <w:sz w:val="24"/>
                <w:szCs w:val="24"/>
              </w:rPr>
              <w:t xml:space="preserve"> обращени</w:t>
            </w:r>
            <w:r w:rsidR="00644EE3">
              <w:rPr>
                <w:rFonts w:ascii="Times New Roman" w:hAnsi="Times New Roman" w:cs="Times New Roman"/>
                <w:sz w:val="24"/>
                <w:szCs w:val="24"/>
              </w:rPr>
              <w:t>й</w:t>
            </w:r>
            <w:r w:rsidRPr="00D33D34">
              <w:rPr>
                <w:rFonts w:ascii="Times New Roman" w:hAnsi="Times New Roman" w:cs="Times New Roman"/>
                <w:sz w:val="24"/>
                <w:szCs w:val="24"/>
              </w:rPr>
              <w:t>. Информации о фактах коррупции со стороны сотрудников департамента в них не выявлено. Все обращения и жалобы рассмотрены своевременно. Заявителям даны квалифицированные ответы.</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2.11.</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jc w:val="both"/>
              <w:rPr>
                <w:rFonts w:ascii="Times New Roman" w:hAnsi="Times New Roman"/>
                <w:sz w:val="24"/>
                <w:szCs w:val="24"/>
              </w:rPr>
            </w:pPr>
            <w:r w:rsidRPr="00E02F05">
              <w:rPr>
                <w:rFonts w:ascii="Times New Roman" w:hAnsi="Times New Roman"/>
                <w:sz w:val="24"/>
                <w:szCs w:val="24"/>
              </w:rPr>
              <w:t xml:space="preserve">Обеспечение незамедлительного информирования управления по </w:t>
            </w:r>
            <w:r w:rsidRPr="00E02F05">
              <w:rPr>
                <w:rFonts w:ascii="Times New Roman" w:hAnsi="Times New Roman"/>
                <w:sz w:val="24"/>
                <w:szCs w:val="24"/>
              </w:rPr>
              <w:lastRenderedPageBreak/>
              <w:t xml:space="preserve">профилактике коррупционных и иных правонарушений правительства Воронежской области: </w:t>
            </w:r>
          </w:p>
          <w:p w:rsidR="000D049D" w:rsidRPr="00E02F05" w:rsidRDefault="000D049D" w:rsidP="009D2577">
            <w:pPr>
              <w:autoSpaceDE w:val="0"/>
              <w:autoSpaceDN w:val="0"/>
              <w:adjustRightInd w:val="0"/>
              <w:spacing w:after="0" w:line="240" w:lineRule="auto"/>
              <w:jc w:val="both"/>
              <w:rPr>
                <w:rFonts w:ascii="Times New Roman" w:hAnsi="Times New Roman"/>
                <w:sz w:val="24"/>
                <w:szCs w:val="24"/>
              </w:rPr>
            </w:pPr>
            <w:r w:rsidRPr="00E02F05">
              <w:rPr>
                <w:rFonts w:ascii="Times New Roman" w:hAnsi="Times New Roman"/>
                <w:sz w:val="24"/>
                <w:szCs w:val="24"/>
              </w:rPr>
              <w:t>-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w:t>
            </w:r>
          </w:p>
          <w:p w:rsidR="000D049D" w:rsidRPr="00E02F05" w:rsidRDefault="000D049D" w:rsidP="009D2577">
            <w:pPr>
              <w:autoSpaceDE w:val="0"/>
              <w:autoSpaceDN w:val="0"/>
              <w:adjustRightInd w:val="0"/>
              <w:spacing w:after="0" w:line="240" w:lineRule="auto"/>
              <w:jc w:val="both"/>
              <w:rPr>
                <w:rFonts w:ascii="Times New Roman" w:hAnsi="Times New Roman"/>
                <w:sz w:val="24"/>
                <w:szCs w:val="24"/>
              </w:rPr>
            </w:pPr>
            <w:r w:rsidRPr="00E02F05">
              <w:rPr>
                <w:rFonts w:ascii="Times New Roman" w:hAnsi="Times New Roman"/>
                <w:sz w:val="24"/>
                <w:szCs w:val="24"/>
              </w:rPr>
              <w:t xml:space="preserve">- о проведении в отношении государственных гражданских служащих, а также работников подведомственных государственных организаций Воронежской области следственных и оперативно-розыскных мероприятий </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lastRenderedPageBreak/>
              <w:t xml:space="preserve">в течение одного </w:t>
            </w:r>
            <w:r w:rsidRPr="00E02F05">
              <w:rPr>
                <w:rFonts w:ascii="Times New Roman" w:hAnsi="Times New Roman"/>
                <w:sz w:val="24"/>
                <w:szCs w:val="24"/>
              </w:rPr>
              <w:lastRenderedPageBreak/>
              <w:t>рабочего дня со дня, когда стало известно о данном факте</w:t>
            </w:r>
          </w:p>
        </w:tc>
        <w:tc>
          <w:tcPr>
            <w:tcW w:w="7723" w:type="dxa"/>
            <w:tcBorders>
              <w:top w:val="single" w:sz="6" w:space="0" w:color="auto"/>
              <w:left w:val="single" w:sz="6" w:space="0" w:color="auto"/>
              <w:bottom w:val="single" w:sz="6" w:space="0" w:color="auto"/>
              <w:right w:val="single" w:sz="6" w:space="0" w:color="auto"/>
            </w:tcBorders>
          </w:tcPr>
          <w:p w:rsidR="000D049D" w:rsidRPr="00D33D34" w:rsidRDefault="000D049D" w:rsidP="009D2577">
            <w:pPr>
              <w:pStyle w:val="ConsPlusNormal"/>
              <w:widowControl/>
              <w:ind w:firstLine="213"/>
              <w:jc w:val="both"/>
              <w:rPr>
                <w:rFonts w:ascii="Times New Roman" w:hAnsi="Times New Roman" w:cs="Times New Roman"/>
                <w:sz w:val="24"/>
                <w:szCs w:val="24"/>
              </w:rPr>
            </w:pPr>
            <w:r w:rsidRPr="00D33D34">
              <w:rPr>
                <w:rFonts w:ascii="Times New Roman" w:hAnsi="Times New Roman" w:cs="Times New Roman"/>
                <w:sz w:val="24"/>
                <w:szCs w:val="24"/>
              </w:rPr>
              <w:lastRenderedPageBreak/>
              <w:t>Обращений о наличии фактов коррупции со стороны должностных лиц департамента не поступало</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2.12.</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Normal"/>
              <w:widowControl/>
              <w:ind w:firstLine="285"/>
              <w:jc w:val="both"/>
              <w:rPr>
                <w:rFonts w:ascii="Times New Roman" w:hAnsi="Times New Roman" w:cs="Times New Roman"/>
                <w:color w:val="000000"/>
                <w:sz w:val="24"/>
                <w:szCs w:val="24"/>
              </w:rPr>
            </w:pPr>
            <w:r w:rsidRPr="00E02F05">
              <w:rPr>
                <w:rFonts w:ascii="Times New Roman" w:hAnsi="Times New Roman" w:cs="Times New Roman"/>
                <w:sz w:val="24"/>
                <w:szCs w:val="24"/>
              </w:rPr>
              <w:t xml:space="preserve">Размещение в установленном  законодательством  порядке в СМИ информации о фактах привлечения к ответственности  должностных лиц и государственных гражданских служащих  департамента за правонарушения,  связанные с  использованием  служебного положения   </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 xml:space="preserve">в течение   </w:t>
            </w:r>
            <w:r w:rsidRPr="00E02F05">
              <w:rPr>
                <w:rFonts w:ascii="Times New Roman" w:hAnsi="Times New Roman"/>
                <w:sz w:val="24"/>
                <w:szCs w:val="24"/>
              </w:rPr>
              <w:br/>
              <w:t xml:space="preserve">всего периода </w:t>
            </w:r>
            <w:r w:rsidRPr="00E02F05">
              <w:rPr>
                <w:rFonts w:ascii="Times New Roman" w:hAnsi="Times New Roman"/>
                <w:sz w:val="24"/>
                <w:szCs w:val="24"/>
              </w:rPr>
              <w:br/>
              <w:t>реализации</w:t>
            </w:r>
          </w:p>
        </w:tc>
        <w:tc>
          <w:tcPr>
            <w:tcW w:w="7723" w:type="dxa"/>
            <w:tcBorders>
              <w:top w:val="single" w:sz="6" w:space="0" w:color="auto"/>
              <w:left w:val="single" w:sz="6" w:space="0" w:color="auto"/>
              <w:bottom w:val="single" w:sz="6" w:space="0" w:color="auto"/>
              <w:right w:val="single" w:sz="6" w:space="0" w:color="auto"/>
            </w:tcBorders>
          </w:tcPr>
          <w:p w:rsidR="000D049D" w:rsidRPr="00D33D34" w:rsidRDefault="000D049D" w:rsidP="009D2577">
            <w:pPr>
              <w:pStyle w:val="ConsPlusNormal"/>
              <w:widowControl/>
              <w:ind w:firstLine="213"/>
              <w:jc w:val="both"/>
              <w:rPr>
                <w:rFonts w:ascii="Times New Roman" w:hAnsi="Times New Roman" w:cs="Times New Roman"/>
                <w:sz w:val="24"/>
                <w:szCs w:val="24"/>
              </w:rPr>
            </w:pPr>
            <w:r w:rsidRPr="00D33D34">
              <w:rPr>
                <w:rFonts w:ascii="Times New Roman" w:hAnsi="Times New Roman" w:cs="Times New Roman"/>
                <w:sz w:val="24"/>
                <w:szCs w:val="24"/>
              </w:rPr>
              <w:t>Обращений о наличии фактов коррупции со стороны должностных лиц департамента не поступало</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F06875" w:rsidRDefault="000D049D" w:rsidP="009D2577">
            <w:pPr>
              <w:pStyle w:val="ConsPlusCell"/>
              <w:widowControl/>
              <w:rPr>
                <w:rFonts w:ascii="Times New Roman" w:hAnsi="Times New Roman" w:cs="Times New Roman"/>
                <w:sz w:val="24"/>
                <w:szCs w:val="24"/>
              </w:rPr>
            </w:pPr>
            <w:r w:rsidRPr="00F06875">
              <w:rPr>
                <w:rFonts w:ascii="Times New Roman" w:hAnsi="Times New Roman" w:cs="Times New Roman"/>
                <w:sz w:val="24"/>
                <w:szCs w:val="24"/>
              </w:rPr>
              <w:t>2.13.</w:t>
            </w:r>
          </w:p>
        </w:tc>
        <w:tc>
          <w:tcPr>
            <w:tcW w:w="4466" w:type="dxa"/>
            <w:tcBorders>
              <w:top w:val="single" w:sz="6" w:space="0" w:color="auto"/>
              <w:left w:val="single" w:sz="6" w:space="0" w:color="auto"/>
              <w:bottom w:val="single" w:sz="6" w:space="0" w:color="auto"/>
              <w:right w:val="single" w:sz="6" w:space="0" w:color="auto"/>
            </w:tcBorders>
          </w:tcPr>
          <w:p w:rsidR="000D049D" w:rsidRPr="00F06875" w:rsidRDefault="000D049D" w:rsidP="009D2577">
            <w:pPr>
              <w:autoSpaceDE w:val="0"/>
              <w:autoSpaceDN w:val="0"/>
              <w:adjustRightInd w:val="0"/>
              <w:spacing w:after="0" w:line="240" w:lineRule="auto"/>
              <w:jc w:val="both"/>
              <w:rPr>
                <w:rFonts w:ascii="Times New Roman" w:hAnsi="Times New Roman"/>
                <w:sz w:val="24"/>
                <w:szCs w:val="24"/>
              </w:rPr>
            </w:pPr>
            <w:r w:rsidRPr="00F06875">
              <w:rPr>
                <w:rFonts w:ascii="Times New Roman" w:hAnsi="Times New Roman"/>
                <w:sz w:val="24"/>
                <w:szCs w:val="24"/>
              </w:rPr>
              <w:t xml:space="preserve">Рассмотрение отчетов по реализации плана мероприятий  по противодействию коррупции в департаменте на заседаниях Общественного совета </w:t>
            </w:r>
          </w:p>
        </w:tc>
        <w:tc>
          <w:tcPr>
            <w:tcW w:w="1560" w:type="dxa"/>
            <w:tcBorders>
              <w:top w:val="single" w:sz="6" w:space="0" w:color="auto"/>
              <w:left w:val="single" w:sz="6" w:space="0" w:color="auto"/>
              <w:bottom w:val="single" w:sz="6" w:space="0" w:color="auto"/>
              <w:right w:val="single" w:sz="6" w:space="0" w:color="auto"/>
            </w:tcBorders>
          </w:tcPr>
          <w:p w:rsidR="000D049D" w:rsidRPr="00F06875" w:rsidRDefault="000D049D" w:rsidP="00483F6F">
            <w:pPr>
              <w:spacing w:after="0" w:line="240" w:lineRule="auto"/>
              <w:jc w:val="center"/>
              <w:rPr>
                <w:rFonts w:ascii="Times New Roman" w:hAnsi="Times New Roman"/>
                <w:sz w:val="24"/>
                <w:szCs w:val="24"/>
              </w:rPr>
            </w:pPr>
            <w:r w:rsidRPr="00F06875">
              <w:rPr>
                <w:rFonts w:ascii="Times New Roman" w:hAnsi="Times New Roman"/>
                <w:sz w:val="24"/>
                <w:szCs w:val="24"/>
              </w:rPr>
              <w:t>ежегодно, в 1 квартале года, следующего за отчетным</w:t>
            </w:r>
          </w:p>
        </w:tc>
        <w:tc>
          <w:tcPr>
            <w:tcW w:w="7723" w:type="dxa"/>
            <w:tcBorders>
              <w:top w:val="single" w:sz="6" w:space="0" w:color="auto"/>
              <w:left w:val="single" w:sz="6" w:space="0" w:color="auto"/>
              <w:bottom w:val="single" w:sz="6" w:space="0" w:color="auto"/>
              <w:right w:val="single" w:sz="6" w:space="0" w:color="auto"/>
            </w:tcBorders>
          </w:tcPr>
          <w:p w:rsidR="000D049D" w:rsidRPr="00D33D34" w:rsidRDefault="00970BB9" w:rsidP="00243182">
            <w:pPr>
              <w:pStyle w:val="ConsPlusNormal"/>
              <w:widowControl/>
              <w:ind w:firstLine="282"/>
              <w:jc w:val="both"/>
              <w:rPr>
                <w:rFonts w:ascii="Times New Roman" w:hAnsi="Times New Roman" w:cs="Times New Roman"/>
                <w:sz w:val="24"/>
                <w:szCs w:val="24"/>
              </w:rPr>
            </w:pPr>
            <w:r w:rsidRPr="00D33D34">
              <w:rPr>
                <w:rFonts w:ascii="Times New Roman" w:hAnsi="Times New Roman" w:cs="Times New Roman"/>
                <w:sz w:val="24"/>
                <w:szCs w:val="24"/>
              </w:rPr>
              <w:t>О</w:t>
            </w:r>
            <w:r w:rsidR="000D049D" w:rsidRPr="00D33D34">
              <w:rPr>
                <w:rFonts w:ascii="Times New Roman" w:hAnsi="Times New Roman" w:cs="Times New Roman"/>
                <w:sz w:val="24"/>
                <w:szCs w:val="24"/>
              </w:rPr>
              <w:t xml:space="preserve">тчет о реализации Плана мероприятий по противодействию коррупции </w:t>
            </w:r>
            <w:r w:rsidR="00EE4969" w:rsidRPr="00D33D34">
              <w:rPr>
                <w:rFonts w:ascii="Times New Roman" w:hAnsi="Times New Roman" w:cs="Times New Roman"/>
                <w:sz w:val="24"/>
                <w:szCs w:val="24"/>
              </w:rPr>
              <w:t>в департаменте в 2017 году был</w:t>
            </w:r>
            <w:r w:rsidR="000D049D" w:rsidRPr="00D33D34">
              <w:rPr>
                <w:rFonts w:ascii="Times New Roman" w:hAnsi="Times New Roman" w:cs="Times New Roman"/>
                <w:sz w:val="24"/>
                <w:szCs w:val="24"/>
              </w:rPr>
              <w:t xml:space="preserve"> рассмотрен на заседании Общественного совета при департаменте</w:t>
            </w:r>
            <w:r w:rsidR="00243182" w:rsidRPr="00D33D34">
              <w:rPr>
                <w:rFonts w:ascii="Times New Roman" w:hAnsi="Times New Roman" w:cs="Times New Roman"/>
                <w:sz w:val="24"/>
                <w:szCs w:val="24"/>
              </w:rPr>
              <w:t>. Проводимая работа по противодействии коррупции в департаменте одобрена членами совета.</w:t>
            </w:r>
          </w:p>
        </w:tc>
      </w:tr>
      <w:tr w:rsidR="000D049D" w:rsidRPr="00E02F05" w:rsidTr="000D049D">
        <w:trPr>
          <w:trHeight w:val="600"/>
        </w:trPr>
        <w:tc>
          <w:tcPr>
            <w:tcW w:w="14458" w:type="dxa"/>
            <w:gridSpan w:val="4"/>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jc w:val="center"/>
              <w:rPr>
                <w:rFonts w:ascii="Times New Roman" w:hAnsi="Times New Roman" w:cs="Times New Roman"/>
                <w:color w:val="000000"/>
                <w:sz w:val="24"/>
                <w:szCs w:val="24"/>
              </w:rPr>
            </w:pPr>
            <w:r w:rsidRPr="00E02F05">
              <w:rPr>
                <w:rFonts w:ascii="Times New Roman" w:hAnsi="Times New Roman" w:cs="Times New Roman"/>
                <w:color w:val="000000"/>
                <w:sz w:val="24"/>
                <w:szCs w:val="24"/>
              </w:rPr>
              <w:t>3. Совершенствование механизмов выявления и пресечения коррупционных правонарушений</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3.1.</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 xml:space="preserve">Принятие мер по соблюдению гражданскими служащими департамента общих принципов служебного поведения, </w:t>
            </w:r>
            <w:r w:rsidRPr="00E02F05">
              <w:rPr>
                <w:rFonts w:ascii="Times New Roman" w:hAnsi="Times New Roman" w:cs="Times New Roman"/>
                <w:sz w:val="24"/>
                <w:szCs w:val="24"/>
              </w:rPr>
              <w:lastRenderedPageBreak/>
              <w:t>утвержденных Указом Президента РФ от 12.08.2002 № 885 «Об утверждении общих принципов служебного поведения государственных служащих» и Законом Воронежской области от 29.12.2010 № 144-ОЗ «Кодекс этики и служебного поведения государственных гражданских служащих Воронежской области»</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lastRenderedPageBreak/>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D957DE" w:rsidRDefault="000D049D" w:rsidP="009D2577">
            <w:pPr>
              <w:pStyle w:val="ConsPlusCell"/>
              <w:ind w:firstLine="213"/>
              <w:jc w:val="both"/>
              <w:rPr>
                <w:rFonts w:ascii="Times New Roman" w:hAnsi="Times New Roman" w:cs="Times New Roman"/>
                <w:color w:val="000000"/>
                <w:sz w:val="24"/>
                <w:szCs w:val="24"/>
              </w:rPr>
            </w:pPr>
            <w:r w:rsidRPr="00D957DE">
              <w:rPr>
                <w:rFonts w:ascii="Times New Roman" w:hAnsi="Times New Roman" w:cs="Times New Roman"/>
                <w:color w:val="000000"/>
                <w:sz w:val="24"/>
                <w:szCs w:val="24"/>
              </w:rPr>
              <w:t xml:space="preserve">Соблюдение гражданскими служащими служебной дисциплины, общих принципов служебного поведения систематически рассматривается руководством департамента на служебных совещаниях.  </w:t>
            </w:r>
          </w:p>
          <w:p w:rsidR="000D049D" w:rsidRPr="00D957DE" w:rsidRDefault="000D049D" w:rsidP="009D2577">
            <w:pPr>
              <w:pStyle w:val="ConsPlusCell"/>
              <w:ind w:firstLine="213"/>
              <w:jc w:val="both"/>
              <w:rPr>
                <w:rFonts w:ascii="Times New Roman" w:hAnsi="Times New Roman" w:cs="Times New Roman"/>
                <w:color w:val="000000"/>
                <w:sz w:val="24"/>
                <w:szCs w:val="24"/>
              </w:rPr>
            </w:pPr>
            <w:r w:rsidRPr="00D957DE">
              <w:rPr>
                <w:rFonts w:ascii="Times New Roman" w:hAnsi="Times New Roman" w:cs="Times New Roman"/>
                <w:color w:val="000000"/>
                <w:sz w:val="24"/>
                <w:szCs w:val="24"/>
              </w:rPr>
              <w:lastRenderedPageBreak/>
              <w:t>Все сотрудники департамента ознакомлены с общими принципами служебного поведения государственных служащих, утвержденными Указом Президента Российской Федерации от 12.08.2002 № 885 и Законом Воронежской области от 29.12.2010 № 144-ОЗ.</w:t>
            </w:r>
          </w:p>
          <w:p w:rsidR="000D049D" w:rsidRPr="00E02F05" w:rsidRDefault="000D049D" w:rsidP="009D2577">
            <w:pPr>
              <w:pStyle w:val="ConsPlusCell"/>
              <w:ind w:firstLine="213"/>
              <w:jc w:val="both"/>
              <w:rPr>
                <w:rFonts w:ascii="Times New Roman" w:hAnsi="Times New Roman" w:cs="Times New Roman"/>
                <w:color w:val="000000"/>
                <w:sz w:val="24"/>
                <w:szCs w:val="24"/>
              </w:rPr>
            </w:pPr>
            <w:r w:rsidRPr="00D957DE">
              <w:rPr>
                <w:rFonts w:ascii="Times New Roman" w:hAnsi="Times New Roman" w:cs="Times New Roman"/>
                <w:color w:val="000000"/>
                <w:sz w:val="24"/>
                <w:szCs w:val="24"/>
              </w:rPr>
              <w:t>В п. 2.3. раздела 2 «Права и обязанности гражданского служащего»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29.12.2010 № 144-ОЗ «Кодекс этики и служебного поведения государственных гражданских служащих Воронежской области».</w:t>
            </w:r>
            <w:r w:rsidRPr="00E02F05">
              <w:rPr>
                <w:rFonts w:ascii="Times New Roman" w:hAnsi="Times New Roman" w:cs="Times New Roman"/>
                <w:color w:val="000000"/>
                <w:sz w:val="24"/>
                <w:szCs w:val="24"/>
              </w:rPr>
              <w:t xml:space="preserve"> </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3.2.</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Принятие мер по обеспечению деятельности Комиссии по соблюдению требований к служебному поведению  государственных гражданских  служащих  и  урегулированию  конфликта интересов</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347D87">
            <w:pPr>
              <w:pStyle w:val="ConsPlusCell"/>
              <w:ind w:firstLine="215"/>
              <w:jc w:val="both"/>
              <w:rPr>
                <w:rFonts w:ascii="Times New Roman" w:hAnsi="Times New Roman" w:cs="Times New Roman"/>
                <w:color w:val="000000"/>
                <w:sz w:val="24"/>
                <w:szCs w:val="24"/>
              </w:rPr>
            </w:pPr>
            <w:r w:rsidRPr="00E02F05">
              <w:rPr>
                <w:rFonts w:ascii="Times New Roman" w:hAnsi="Times New Roman" w:cs="Times New Roman"/>
                <w:color w:val="000000"/>
                <w:sz w:val="24"/>
                <w:szCs w:val="24"/>
              </w:rPr>
              <w:t xml:space="preserve">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 </w:t>
            </w:r>
          </w:p>
          <w:p w:rsidR="000D049D" w:rsidRPr="00E02F05" w:rsidRDefault="000D049D" w:rsidP="00347D87">
            <w:pPr>
              <w:pStyle w:val="ConsPlusCell"/>
              <w:ind w:firstLine="215"/>
              <w:jc w:val="both"/>
              <w:rPr>
                <w:rFonts w:ascii="Times New Roman" w:hAnsi="Times New Roman" w:cs="Times New Roman"/>
                <w:color w:val="000000"/>
                <w:sz w:val="24"/>
                <w:szCs w:val="24"/>
              </w:rPr>
            </w:pPr>
            <w:r w:rsidRPr="00E02F05">
              <w:rPr>
                <w:rFonts w:ascii="Times New Roman" w:hAnsi="Times New Roman" w:cs="Times New Roman"/>
                <w:color w:val="000000"/>
                <w:sz w:val="24"/>
                <w:szCs w:val="24"/>
              </w:rPr>
              <w:t>В состав комиссии входят представители научных организаций и образовательных учреждений среднего, высшего и профессионального образования, деятельность которых связана с государственной службой.</w:t>
            </w:r>
          </w:p>
          <w:p w:rsidR="000D049D" w:rsidRPr="000B0C9C" w:rsidRDefault="000F4370" w:rsidP="00347D87">
            <w:pPr>
              <w:pStyle w:val="ConsPlusCell"/>
              <w:ind w:firstLine="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Организовано и проведено </w:t>
            </w:r>
            <w:r w:rsidR="008216DE">
              <w:rPr>
                <w:rFonts w:ascii="Times New Roman" w:hAnsi="Times New Roman" w:cs="Times New Roman"/>
                <w:color w:val="000000"/>
                <w:sz w:val="24"/>
                <w:szCs w:val="24"/>
              </w:rPr>
              <w:t>4</w:t>
            </w:r>
            <w:r w:rsidR="00E850FB">
              <w:rPr>
                <w:rFonts w:ascii="Times New Roman" w:hAnsi="Times New Roman" w:cs="Times New Roman"/>
                <w:color w:val="000000"/>
                <w:sz w:val="24"/>
                <w:szCs w:val="24"/>
              </w:rPr>
              <w:t xml:space="preserve"> </w:t>
            </w:r>
            <w:r w:rsidR="000D049D" w:rsidRPr="000B0C9C">
              <w:rPr>
                <w:rFonts w:ascii="Times New Roman" w:hAnsi="Times New Roman" w:cs="Times New Roman"/>
                <w:color w:val="000000"/>
                <w:sz w:val="24"/>
                <w:szCs w:val="24"/>
              </w:rPr>
              <w:t>за</w:t>
            </w:r>
            <w:r w:rsidR="00E850FB">
              <w:rPr>
                <w:rFonts w:ascii="Times New Roman" w:hAnsi="Times New Roman" w:cs="Times New Roman"/>
                <w:color w:val="000000"/>
                <w:sz w:val="24"/>
                <w:szCs w:val="24"/>
              </w:rPr>
              <w:t>седания комиссии, на которых</w:t>
            </w:r>
            <w:r w:rsidR="000D049D" w:rsidRPr="000B0C9C">
              <w:rPr>
                <w:rFonts w:ascii="Times New Roman" w:hAnsi="Times New Roman" w:cs="Times New Roman"/>
                <w:color w:val="000000"/>
                <w:sz w:val="24"/>
                <w:szCs w:val="24"/>
              </w:rPr>
              <w:t xml:space="preserve"> рассматривались следующие вопросы:</w:t>
            </w:r>
          </w:p>
          <w:p w:rsidR="000D049D" w:rsidRDefault="000D049D" w:rsidP="00347D87">
            <w:pPr>
              <w:pStyle w:val="ConsPlusCell"/>
              <w:ind w:firstLine="215"/>
              <w:jc w:val="both"/>
              <w:rPr>
                <w:rFonts w:ascii="Times New Roman" w:hAnsi="Times New Roman" w:cs="Times New Roman"/>
                <w:color w:val="000000"/>
                <w:sz w:val="24"/>
                <w:szCs w:val="24"/>
              </w:rPr>
            </w:pPr>
            <w:r>
              <w:rPr>
                <w:rFonts w:ascii="Times New Roman" w:hAnsi="Times New Roman" w:cs="Times New Roman"/>
                <w:color w:val="000000"/>
                <w:sz w:val="24"/>
                <w:szCs w:val="24"/>
              </w:rPr>
              <w:t>- рассмотрение обращения</w:t>
            </w:r>
            <w:r w:rsidR="00483F6F">
              <w:rPr>
                <w:rFonts w:ascii="Times New Roman" w:hAnsi="Times New Roman" w:cs="Times New Roman"/>
                <w:color w:val="000000"/>
                <w:sz w:val="24"/>
                <w:szCs w:val="24"/>
              </w:rPr>
              <w:t xml:space="preserve"> гражданского служащего</w:t>
            </w:r>
            <w:r>
              <w:rPr>
                <w:rFonts w:ascii="Times New Roman" w:hAnsi="Times New Roman" w:cs="Times New Roman"/>
                <w:color w:val="000000"/>
                <w:sz w:val="24"/>
                <w:szCs w:val="24"/>
              </w:rPr>
              <w:t>, замещающего в департаменте должность ведущего советника отдела корпоративного развития и работы с областными залогами, включенную в перечень должностей, утвержденный приказом департамента, о даче согласия на замещение должности генерального директора в акционерном обществе «Детский оздоровительный центр «Воронеж»;</w:t>
            </w:r>
          </w:p>
          <w:p w:rsidR="000D049D" w:rsidRDefault="000D049D" w:rsidP="00347D87">
            <w:pPr>
              <w:pStyle w:val="ConsPlusCell"/>
              <w:ind w:firstLine="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0C9C">
              <w:rPr>
                <w:rFonts w:ascii="Times New Roman" w:hAnsi="Times New Roman" w:cs="Times New Roman"/>
                <w:color w:val="000000"/>
                <w:sz w:val="24"/>
                <w:szCs w:val="24"/>
              </w:rPr>
              <w:t>результат</w:t>
            </w:r>
            <w:r>
              <w:rPr>
                <w:rFonts w:ascii="Times New Roman" w:hAnsi="Times New Roman" w:cs="Times New Roman"/>
                <w:color w:val="000000"/>
                <w:sz w:val="24"/>
                <w:szCs w:val="24"/>
              </w:rPr>
              <w:t>ы</w:t>
            </w:r>
            <w:r w:rsidRPr="000B0C9C">
              <w:rPr>
                <w:rFonts w:ascii="Times New Roman" w:hAnsi="Times New Roman" w:cs="Times New Roman"/>
                <w:color w:val="000000"/>
                <w:sz w:val="24"/>
                <w:szCs w:val="24"/>
              </w:rPr>
              <w:t xml:space="preserve"> выполнения плана по противодействию</w:t>
            </w:r>
            <w:r>
              <w:rPr>
                <w:rFonts w:ascii="Times New Roman" w:hAnsi="Times New Roman" w:cs="Times New Roman"/>
                <w:color w:val="000000"/>
                <w:sz w:val="24"/>
                <w:szCs w:val="24"/>
              </w:rPr>
              <w:t xml:space="preserve"> коррупции в департаменте в 2017</w:t>
            </w:r>
            <w:r w:rsidRPr="000B0C9C">
              <w:rPr>
                <w:rFonts w:ascii="Times New Roman" w:hAnsi="Times New Roman" w:cs="Times New Roman"/>
                <w:color w:val="000000"/>
                <w:sz w:val="24"/>
                <w:szCs w:val="24"/>
              </w:rPr>
              <w:t xml:space="preserve"> году</w:t>
            </w:r>
            <w:r w:rsidR="00E850FB">
              <w:rPr>
                <w:rFonts w:ascii="Times New Roman" w:hAnsi="Times New Roman" w:cs="Times New Roman"/>
                <w:color w:val="000000"/>
                <w:sz w:val="24"/>
                <w:szCs w:val="24"/>
              </w:rPr>
              <w:t>;</w:t>
            </w:r>
          </w:p>
          <w:p w:rsidR="00E850FB" w:rsidRDefault="00E850FB" w:rsidP="00347D87">
            <w:pPr>
              <w:pStyle w:val="ConsPlusCell"/>
              <w:ind w:firstLine="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50FB">
              <w:rPr>
                <w:rFonts w:ascii="Times New Roman" w:hAnsi="Times New Roman" w:cs="Times New Roman"/>
                <w:color w:val="000000"/>
                <w:sz w:val="24"/>
                <w:szCs w:val="24"/>
              </w:rPr>
              <w:t>итоги представления гражданскими служащими департамента (кроме гражданских служащих, замещающих в департаменте высшие должности государственной гражданской службы</w:t>
            </w:r>
            <w:r>
              <w:rPr>
                <w:rFonts w:ascii="Times New Roman" w:hAnsi="Times New Roman" w:cs="Times New Roman"/>
                <w:color w:val="000000"/>
                <w:sz w:val="24"/>
                <w:szCs w:val="24"/>
              </w:rPr>
              <w:t xml:space="preserve"> Воронежской области категории «руководители»</w:t>
            </w:r>
            <w:r w:rsidRPr="00E850FB">
              <w:rPr>
                <w:rFonts w:ascii="Times New Roman" w:hAnsi="Times New Roman" w:cs="Times New Roman"/>
                <w:color w:val="000000"/>
                <w:sz w:val="24"/>
                <w:szCs w:val="24"/>
              </w:rPr>
              <w:t xml:space="preserve">) сведений о своих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членов своей семьи за 2017 год. Ретроспективный анализ представленных сведений за </w:t>
            </w:r>
            <w:r w:rsidRPr="00E850FB">
              <w:rPr>
                <w:rFonts w:ascii="Times New Roman" w:hAnsi="Times New Roman" w:cs="Times New Roman"/>
                <w:color w:val="000000"/>
                <w:sz w:val="24"/>
                <w:szCs w:val="24"/>
              </w:rPr>
              <w:lastRenderedPageBreak/>
              <w:t>2015 – 2016 - 2017 годы</w:t>
            </w:r>
            <w:r>
              <w:rPr>
                <w:rFonts w:ascii="Times New Roman" w:hAnsi="Times New Roman" w:cs="Times New Roman"/>
                <w:color w:val="000000"/>
                <w:sz w:val="24"/>
                <w:szCs w:val="24"/>
              </w:rPr>
              <w:t>;</w:t>
            </w:r>
          </w:p>
          <w:p w:rsidR="00E850FB" w:rsidRPr="00E850FB" w:rsidRDefault="00E850FB" w:rsidP="00347D87">
            <w:pPr>
              <w:pStyle w:val="ConsPlusCell"/>
              <w:ind w:firstLine="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50FB">
              <w:rPr>
                <w:rFonts w:ascii="Times New Roman" w:hAnsi="Times New Roman" w:cs="Times New Roman"/>
                <w:color w:val="000000"/>
                <w:sz w:val="24"/>
                <w:szCs w:val="24"/>
              </w:rPr>
              <w:t>рассмотрение результатов проделанной работы в сфере противодействия коррупции в 2017 году в подведомственном департаменту областном государственном бюджетном учреждении Воронежской области «Управление природных ресурсов»;</w:t>
            </w:r>
          </w:p>
          <w:p w:rsidR="00E850FB" w:rsidRDefault="00E850FB" w:rsidP="00347D87">
            <w:pPr>
              <w:pStyle w:val="ConsPlusCell"/>
              <w:ind w:firstLine="215"/>
              <w:jc w:val="both"/>
              <w:rPr>
                <w:rFonts w:ascii="Times New Roman" w:hAnsi="Times New Roman" w:cs="Times New Roman"/>
                <w:color w:val="000000"/>
                <w:sz w:val="24"/>
                <w:szCs w:val="24"/>
              </w:rPr>
            </w:pPr>
            <w:r w:rsidRPr="00E850FB">
              <w:rPr>
                <w:rFonts w:ascii="Times New Roman" w:hAnsi="Times New Roman" w:cs="Times New Roman"/>
                <w:color w:val="000000"/>
                <w:sz w:val="24"/>
                <w:szCs w:val="24"/>
              </w:rPr>
              <w:t>- рассмотрение результатов проделанной работы в сфере противодействия коррупции в 2017 году в подведомственном департаменту казенном учреждении Воронежской области «Управление по</w:t>
            </w:r>
            <w:r w:rsidR="008216DE">
              <w:rPr>
                <w:rFonts w:ascii="Times New Roman" w:hAnsi="Times New Roman" w:cs="Times New Roman"/>
                <w:color w:val="000000"/>
                <w:sz w:val="24"/>
                <w:szCs w:val="24"/>
              </w:rPr>
              <w:t xml:space="preserve"> работе с областным имуществом»;</w:t>
            </w:r>
          </w:p>
          <w:p w:rsidR="008216DE" w:rsidRPr="008216DE" w:rsidRDefault="008216DE" w:rsidP="008216DE">
            <w:pPr>
              <w:tabs>
                <w:tab w:val="left" w:pos="567"/>
              </w:tabs>
              <w:spacing w:after="0" w:line="240" w:lineRule="auto"/>
              <w:ind w:firstLine="282"/>
              <w:jc w:val="both"/>
              <w:rPr>
                <w:rFonts w:ascii="Times New Roman" w:eastAsia="Times New Roman" w:hAnsi="Times New Roman" w:cs="Times New Roman"/>
                <w:color w:val="000000"/>
                <w:sz w:val="24"/>
                <w:szCs w:val="24"/>
              </w:rPr>
            </w:pPr>
            <w:r w:rsidRPr="008216DE">
              <w:rPr>
                <w:rFonts w:ascii="Times New Roman" w:eastAsia="Times New Roman" w:hAnsi="Times New Roman" w:cs="Times New Roman"/>
                <w:color w:val="000000"/>
                <w:sz w:val="24"/>
                <w:szCs w:val="24"/>
              </w:rPr>
              <w:t xml:space="preserve">- рассмотрение </w:t>
            </w:r>
            <w:r>
              <w:rPr>
                <w:rFonts w:ascii="Times New Roman" w:eastAsia="Times New Roman" w:hAnsi="Times New Roman" w:cs="Times New Roman"/>
                <w:color w:val="000000"/>
                <w:sz w:val="24"/>
                <w:szCs w:val="24"/>
              </w:rPr>
              <w:t>результатов</w:t>
            </w:r>
            <w:r w:rsidRPr="008216DE">
              <w:rPr>
                <w:rFonts w:ascii="Times New Roman" w:eastAsia="Times New Roman" w:hAnsi="Times New Roman" w:cs="Times New Roman"/>
                <w:color w:val="000000"/>
                <w:sz w:val="24"/>
                <w:szCs w:val="24"/>
              </w:rPr>
              <w:t xml:space="preserve"> мониторинга коррупционно–опасных функций департамента</w:t>
            </w:r>
            <w:r>
              <w:rPr>
                <w:rFonts w:ascii="Times New Roman" w:eastAsia="Times New Roman" w:hAnsi="Times New Roman" w:cs="Times New Roman"/>
                <w:color w:val="000000"/>
                <w:sz w:val="24"/>
                <w:szCs w:val="24"/>
              </w:rPr>
              <w:t>;</w:t>
            </w:r>
          </w:p>
          <w:p w:rsidR="008216DE" w:rsidRPr="008216DE" w:rsidRDefault="008216DE" w:rsidP="008216DE">
            <w:pPr>
              <w:tabs>
                <w:tab w:val="left" w:pos="567"/>
              </w:tabs>
              <w:spacing w:after="0" w:line="240" w:lineRule="auto"/>
              <w:ind w:firstLine="2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Pr="008216DE">
              <w:rPr>
                <w:rFonts w:ascii="Times New Roman" w:eastAsia="Times New Roman" w:hAnsi="Times New Roman" w:cs="Times New Roman"/>
                <w:color w:val="000000"/>
                <w:sz w:val="24"/>
                <w:szCs w:val="24"/>
              </w:rPr>
              <w:t>б утверждении плана работы комиссии по соблюдению требований к служебному поведению государственных гражданских служащих и урегулированию конфликта интересов департамента на 2019</w:t>
            </w:r>
            <w:r>
              <w:rPr>
                <w:rFonts w:ascii="Times New Roman" w:eastAsia="Times New Roman" w:hAnsi="Times New Roman" w:cs="Times New Roman"/>
                <w:color w:val="000000"/>
                <w:sz w:val="24"/>
                <w:szCs w:val="24"/>
              </w:rPr>
              <w:t xml:space="preserve"> год;</w:t>
            </w:r>
          </w:p>
          <w:p w:rsidR="000F4370" w:rsidRDefault="008216DE" w:rsidP="008216DE">
            <w:pPr>
              <w:pStyle w:val="ConsPlusCell"/>
              <w:ind w:firstLine="282"/>
              <w:jc w:val="both"/>
              <w:rPr>
                <w:rFonts w:ascii="Times New Roman" w:hAnsi="Times New Roman" w:cs="Times New Roman"/>
                <w:color w:val="000000"/>
                <w:sz w:val="24"/>
                <w:szCs w:val="24"/>
              </w:rPr>
            </w:pPr>
            <w:r>
              <w:rPr>
                <w:rFonts w:ascii="Times New Roman" w:hAnsi="Times New Roman" w:cs="Times New Roman"/>
                <w:color w:val="000000"/>
                <w:sz w:val="24"/>
                <w:szCs w:val="24"/>
              </w:rPr>
              <w:t>- рассмотрение уведомлений</w:t>
            </w:r>
            <w:r w:rsidRPr="00821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гражданских</w:t>
            </w:r>
            <w:r w:rsidRPr="008216DE">
              <w:rPr>
                <w:rFonts w:ascii="Times New Roman" w:hAnsi="Times New Roman" w:cs="Times New Roman"/>
                <w:color w:val="000000"/>
                <w:sz w:val="24"/>
                <w:szCs w:val="24"/>
              </w:rPr>
              <w:t xml:space="preserve"> сл</w:t>
            </w:r>
            <w:r>
              <w:rPr>
                <w:rFonts w:ascii="Times New Roman" w:hAnsi="Times New Roman" w:cs="Times New Roman"/>
                <w:color w:val="000000"/>
                <w:sz w:val="24"/>
                <w:szCs w:val="24"/>
              </w:rPr>
              <w:t>ужащих</w:t>
            </w:r>
            <w:r w:rsidRPr="008216DE">
              <w:rPr>
                <w:rFonts w:ascii="Times New Roman" w:hAnsi="Times New Roman" w:cs="Times New Roman"/>
                <w:color w:val="000000"/>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color w:val="000000"/>
                <w:sz w:val="24"/>
                <w:szCs w:val="24"/>
              </w:rPr>
              <w:t>;</w:t>
            </w:r>
          </w:p>
          <w:p w:rsidR="008216DE" w:rsidRPr="00E02F05" w:rsidRDefault="008216DE" w:rsidP="008216DE">
            <w:pPr>
              <w:pStyle w:val="ConsPlusCell"/>
              <w:ind w:firstLine="28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216DE">
              <w:rPr>
                <w:rFonts w:ascii="Times New Roman" w:hAnsi="Times New Roman" w:cs="Times New Roman"/>
                <w:color w:val="000000"/>
                <w:sz w:val="24"/>
                <w:szCs w:val="24"/>
              </w:rPr>
              <w:t>рассмотрение обращения гражданского служащего, замещающего в департаменте должность, включенную в перечень должностей, утвержденный приказом департамента, о даче согласия на замещение должности в коммерческой организации.</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3.3.</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ind w:firstLine="355"/>
              <w:jc w:val="both"/>
              <w:rPr>
                <w:rFonts w:ascii="Times New Roman" w:hAnsi="Times New Roman"/>
                <w:sz w:val="24"/>
                <w:szCs w:val="24"/>
              </w:rPr>
            </w:pPr>
            <w:r w:rsidRPr="00E02F05">
              <w:rPr>
                <w:rFonts w:ascii="Times New Roman" w:hAnsi="Times New Roman"/>
                <w:sz w:val="24"/>
                <w:szCs w:val="24"/>
              </w:rPr>
              <w:t>Проведение работы по выявлению несоблюдения запретов и ограничений, требований к служебному поведению, мер по предотвращению и урегулированию конфликта интересов, а также неисполнения обязанностей, установленных в целях противодействия коррупции, в том числе:</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13"/>
              <w:jc w:val="both"/>
              <w:rPr>
                <w:rFonts w:ascii="Times New Roman" w:hAnsi="Times New Roman" w:cs="Times New Roman"/>
                <w:color w:val="000000"/>
                <w:sz w:val="24"/>
                <w:szCs w:val="24"/>
              </w:rPr>
            </w:pP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3.3.1</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ind w:firstLine="355"/>
              <w:jc w:val="both"/>
              <w:rPr>
                <w:rFonts w:ascii="Times New Roman" w:hAnsi="Times New Roman"/>
                <w:color w:val="000000"/>
                <w:kern w:val="20"/>
                <w:sz w:val="24"/>
                <w:szCs w:val="24"/>
              </w:rPr>
            </w:pPr>
            <w:r w:rsidRPr="00E02F05">
              <w:rPr>
                <w:rFonts w:ascii="Times New Roman" w:hAnsi="Times New Roman"/>
                <w:sz w:val="24"/>
                <w:szCs w:val="24"/>
              </w:rPr>
              <w:t xml:space="preserve">Проведение анализа анкетных и иных данных гражданских служащих, а также лиц, претендующих на замещение должностей государственной </w:t>
            </w:r>
            <w:r w:rsidRPr="00E02F05">
              <w:rPr>
                <w:rFonts w:ascii="Times New Roman" w:hAnsi="Times New Roman"/>
                <w:sz w:val="24"/>
                <w:szCs w:val="24"/>
              </w:rPr>
              <w:lastRenderedPageBreak/>
              <w:t>гражданской службы</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lastRenderedPageBreak/>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355"/>
              <w:jc w:val="both"/>
              <w:rPr>
                <w:rFonts w:ascii="Times New Roman" w:hAnsi="Times New Roman" w:cs="Times New Roman"/>
                <w:color w:val="000000"/>
                <w:sz w:val="24"/>
                <w:szCs w:val="24"/>
              </w:rPr>
            </w:pPr>
            <w:r>
              <w:rPr>
                <w:rFonts w:ascii="Times New Roman" w:hAnsi="Times New Roman" w:cs="Times New Roman"/>
                <w:color w:val="000000"/>
                <w:sz w:val="24"/>
                <w:szCs w:val="24"/>
              </w:rPr>
              <w:t>Кадровой службой департамента п</w:t>
            </w:r>
            <w:r w:rsidRPr="00017369">
              <w:rPr>
                <w:rFonts w:ascii="Times New Roman" w:hAnsi="Times New Roman" w:cs="Times New Roman"/>
                <w:color w:val="000000"/>
                <w:sz w:val="24"/>
                <w:szCs w:val="24"/>
              </w:rPr>
              <w:t>остоянно проводится анализ анкетных и иных данных гражданских служащих, а также лиц, претендующих на замещение должностей государственной гражданской службы</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3.3.2.</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ind w:firstLine="355"/>
              <w:jc w:val="both"/>
              <w:rPr>
                <w:rFonts w:ascii="Times New Roman" w:hAnsi="Times New Roman"/>
                <w:sz w:val="24"/>
                <w:szCs w:val="24"/>
              </w:rPr>
            </w:pPr>
            <w:r w:rsidRPr="00E02F05">
              <w:rPr>
                <w:rFonts w:ascii="Times New Roman" w:hAnsi="Times New Roman"/>
                <w:sz w:val="24"/>
                <w:szCs w:val="24"/>
              </w:rPr>
              <w:t>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CD5989" w:rsidRDefault="000D049D" w:rsidP="009D2577">
            <w:pPr>
              <w:pStyle w:val="ConsPlusCell"/>
              <w:widowControl/>
              <w:ind w:firstLine="355"/>
              <w:jc w:val="both"/>
              <w:rPr>
                <w:rFonts w:ascii="Times New Roman" w:hAnsi="Times New Roman" w:cs="Times New Roman"/>
                <w:color w:val="000000"/>
                <w:sz w:val="24"/>
                <w:szCs w:val="24"/>
              </w:rPr>
            </w:pPr>
            <w:r w:rsidRPr="00FB3B07">
              <w:rPr>
                <w:rFonts w:ascii="Times New Roman" w:hAnsi="Times New Roman" w:cs="Times New Roman"/>
                <w:color w:val="000000"/>
                <w:sz w:val="24"/>
                <w:szCs w:val="24"/>
              </w:rPr>
              <w:t xml:space="preserve">Сообщений о получении подарка в связи с протокольными мероприятиями, служебными командировками и другими официальными мероприятиями в связи с должностным положением или в связи с исполнением должностных обязанностей </w:t>
            </w:r>
            <w:r>
              <w:rPr>
                <w:rFonts w:ascii="Times New Roman" w:hAnsi="Times New Roman" w:cs="Times New Roman"/>
                <w:color w:val="000000"/>
                <w:sz w:val="24"/>
                <w:szCs w:val="24"/>
              </w:rPr>
              <w:t xml:space="preserve">в отчетном периоде </w:t>
            </w:r>
            <w:r w:rsidRPr="00FB3B07">
              <w:rPr>
                <w:rFonts w:ascii="Times New Roman" w:hAnsi="Times New Roman" w:cs="Times New Roman"/>
                <w:color w:val="000000"/>
                <w:sz w:val="24"/>
                <w:szCs w:val="24"/>
              </w:rPr>
              <w:t>не поступало</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3.3.3.</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ind w:firstLine="355"/>
              <w:jc w:val="both"/>
              <w:rPr>
                <w:rFonts w:ascii="Times New Roman" w:hAnsi="Times New Roman"/>
                <w:sz w:val="24"/>
                <w:szCs w:val="24"/>
              </w:rPr>
            </w:pPr>
            <w:r w:rsidRPr="00E02F05">
              <w:rPr>
                <w:rFonts w:ascii="Times New Roman" w:hAnsi="Times New Roman"/>
                <w:sz w:val="24"/>
                <w:szCs w:val="24"/>
              </w:rPr>
              <w:t>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361A4B" w:rsidRDefault="000D049D" w:rsidP="008171C0">
            <w:pPr>
              <w:pStyle w:val="ConsPlusCell"/>
              <w:widowControl/>
              <w:ind w:firstLine="355"/>
              <w:jc w:val="both"/>
              <w:rPr>
                <w:rFonts w:ascii="Times New Roman" w:hAnsi="Times New Roman" w:cs="Times New Roman"/>
                <w:color w:val="000000"/>
                <w:sz w:val="24"/>
                <w:szCs w:val="24"/>
              </w:rPr>
            </w:pPr>
            <w:r>
              <w:rPr>
                <w:rFonts w:ascii="Times New Roman" w:hAnsi="Times New Roman" w:cs="Times New Roman"/>
                <w:sz w:val="24"/>
                <w:szCs w:val="24"/>
              </w:rPr>
              <w:t>У</w:t>
            </w:r>
            <w:r w:rsidRPr="00361A4B">
              <w:rPr>
                <w:rFonts w:ascii="Times New Roman" w:hAnsi="Times New Roman" w:cs="Times New Roman"/>
                <w:sz w:val="24"/>
                <w:szCs w:val="24"/>
              </w:rPr>
              <w:t>ведомлени</w:t>
            </w:r>
            <w:r w:rsidR="008171C0">
              <w:rPr>
                <w:rFonts w:ascii="Times New Roman" w:hAnsi="Times New Roman" w:cs="Times New Roman"/>
                <w:sz w:val="24"/>
                <w:szCs w:val="24"/>
              </w:rPr>
              <w:t>я</w:t>
            </w:r>
            <w:r w:rsidRPr="00361A4B">
              <w:rPr>
                <w:rFonts w:ascii="Times New Roman" w:hAnsi="Times New Roman" w:cs="Times New Roman"/>
                <w:sz w:val="24"/>
                <w:szCs w:val="24"/>
              </w:rPr>
              <w:t xml:space="preserve"> </w:t>
            </w:r>
            <w:r w:rsidR="008171C0" w:rsidRPr="00361A4B">
              <w:rPr>
                <w:rFonts w:ascii="Times New Roman" w:hAnsi="Times New Roman" w:cs="Times New Roman"/>
                <w:sz w:val="24"/>
                <w:szCs w:val="24"/>
              </w:rPr>
              <w:t>о выполнении иной оплачиваемой работы</w:t>
            </w:r>
            <w:r w:rsidR="008171C0">
              <w:rPr>
                <w:rFonts w:ascii="Times New Roman" w:hAnsi="Times New Roman" w:cs="Times New Roman"/>
                <w:sz w:val="24"/>
                <w:szCs w:val="24"/>
              </w:rPr>
              <w:t xml:space="preserve"> поступили </w:t>
            </w:r>
            <w:r>
              <w:rPr>
                <w:rFonts w:ascii="Times New Roman" w:hAnsi="Times New Roman" w:cs="Times New Roman"/>
                <w:sz w:val="24"/>
                <w:szCs w:val="24"/>
              </w:rPr>
              <w:t xml:space="preserve">от </w:t>
            </w:r>
            <w:r w:rsidR="008171C0">
              <w:rPr>
                <w:rFonts w:ascii="Times New Roman" w:hAnsi="Times New Roman" w:cs="Times New Roman"/>
                <w:sz w:val="24"/>
                <w:szCs w:val="24"/>
              </w:rPr>
              <w:t xml:space="preserve">2-х </w:t>
            </w:r>
            <w:r w:rsidRPr="00361A4B">
              <w:rPr>
                <w:rFonts w:ascii="Times New Roman" w:hAnsi="Times New Roman" w:cs="Times New Roman"/>
                <w:sz w:val="24"/>
                <w:szCs w:val="24"/>
              </w:rPr>
              <w:t>граждански</w:t>
            </w:r>
            <w:r>
              <w:rPr>
                <w:rFonts w:ascii="Times New Roman" w:hAnsi="Times New Roman" w:cs="Times New Roman"/>
                <w:sz w:val="24"/>
                <w:szCs w:val="24"/>
              </w:rPr>
              <w:t>х</w:t>
            </w:r>
            <w:r w:rsidRPr="00361A4B">
              <w:rPr>
                <w:rFonts w:ascii="Times New Roman" w:hAnsi="Times New Roman" w:cs="Times New Roman"/>
                <w:sz w:val="24"/>
                <w:szCs w:val="24"/>
              </w:rPr>
              <w:t xml:space="preserve"> служащи</w:t>
            </w:r>
            <w:r>
              <w:rPr>
                <w:rFonts w:ascii="Times New Roman" w:hAnsi="Times New Roman" w:cs="Times New Roman"/>
                <w:sz w:val="24"/>
                <w:szCs w:val="24"/>
              </w:rPr>
              <w:t xml:space="preserve">х департамента </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3.3.4.</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E850FB">
            <w:pPr>
              <w:autoSpaceDE w:val="0"/>
              <w:autoSpaceDN w:val="0"/>
              <w:adjustRightInd w:val="0"/>
              <w:spacing w:after="0" w:line="240" w:lineRule="auto"/>
              <w:ind w:firstLine="355"/>
              <w:jc w:val="both"/>
              <w:rPr>
                <w:rFonts w:ascii="Times New Roman" w:hAnsi="Times New Roman"/>
                <w:sz w:val="24"/>
                <w:szCs w:val="24"/>
              </w:rPr>
            </w:pPr>
            <w:r w:rsidRPr="00E02F05">
              <w:rPr>
                <w:rFonts w:ascii="Times New Roman" w:hAnsi="Times New Roman"/>
                <w:sz w:val="24"/>
                <w:szCs w:val="24"/>
              </w:rPr>
              <w:t>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CD5989" w:rsidRDefault="000D049D" w:rsidP="009D2577">
            <w:pPr>
              <w:pStyle w:val="ConsPlusCell"/>
              <w:widowControl/>
              <w:ind w:firstLine="355"/>
              <w:jc w:val="both"/>
              <w:rPr>
                <w:rFonts w:ascii="Times New Roman" w:hAnsi="Times New Roman" w:cs="Times New Roman"/>
                <w:color w:val="000000"/>
                <w:sz w:val="24"/>
                <w:szCs w:val="24"/>
              </w:rPr>
            </w:pPr>
            <w:r w:rsidRPr="00CD5989">
              <w:rPr>
                <w:rFonts w:ascii="Times New Roman" w:hAnsi="Times New Roman" w:cs="Times New Roman"/>
                <w:color w:val="000000"/>
                <w:sz w:val="24"/>
                <w:szCs w:val="24"/>
              </w:rPr>
              <w:t xml:space="preserve">За отчетный период случаи </w:t>
            </w:r>
            <w:r w:rsidRPr="00CD5989">
              <w:rPr>
                <w:rFonts w:ascii="Times New Roman" w:hAnsi="Times New Roman" w:cs="Times New Roman"/>
                <w:sz w:val="24"/>
                <w:szCs w:val="24"/>
              </w:rPr>
              <w:t>склонения граждански</w:t>
            </w:r>
            <w:r>
              <w:rPr>
                <w:rFonts w:ascii="Times New Roman" w:hAnsi="Times New Roman" w:cs="Times New Roman"/>
                <w:sz w:val="24"/>
                <w:szCs w:val="24"/>
              </w:rPr>
              <w:t>х</w:t>
            </w:r>
            <w:r w:rsidRPr="00CD5989">
              <w:rPr>
                <w:rFonts w:ascii="Times New Roman" w:hAnsi="Times New Roman" w:cs="Times New Roman"/>
                <w:sz w:val="24"/>
                <w:szCs w:val="24"/>
              </w:rPr>
              <w:t xml:space="preserve"> служащи</w:t>
            </w:r>
            <w:r>
              <w:rPr>
                <w:rFonts w:ascii="Times New Roman" w:hAnsi="Times New Roman" w:cs="Times New Roman"/>
                <w:sz w:val="24"/>
                <w:szCs w:val="24"/>
              </w:rPr>
              <w:t>х</w:t>
            </w:r>
            <w:r w:rsidRPr="00CD5989">
              <w:rPr>
                <w:rFonts w:ascii="Times New Roman" w:hAnsi="Times New Roman" w:cs="Times New Roman"/>
                <w:sz w:val="24"/>
                <w:szCs w:val="24"/>
              </w:rPr>
              <w:t xml:space="preserve"> к совершению коррупционных правонарушений</w:t>
            </w:r>
            <w:r>
              <w:rPr>
                <w:rFonts w:ascii="Times New Roman" w:hAnsi="Times New Roman" w:cs="Times New Roman"/>
                <w:sz w:val="24"/>
                <w:szCs w:val="24"/>
              </w:rPr>
              <w:t xml:space="preserve"> отсутствуют</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3.3.5.</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ind w:firstLine="355"/>
              <w:jc w:val="both"/>
              <w:rPr>
                <w:rFonts w:ascii="Times New Roman" w:hAnsi="Times New Roman"/>
                <w:sz w:val="24"/>
                <w:szCs w:val="24"/>
              </w:rPr>
            </w:pPr>
            <w:r w:rsidRPr="00E02F05">
              <w:rPr>
                <w:rFonts w:ascii="Times New Roman" w:hAnsi="Times New Roman"/>
                <w:sz w:val="24"/>
                <w:szCs w:val="24"/>
              </w:rPr>
              <w:t>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FA1745">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D957DE" w:rsidRDefault="008A4A72" w:rsidP="008A4A72">
            <w:pPr>
              <w:pStyle w:val="ConsPlusCell"/>
              <w:widowControl/>
              <w:ind w:firstLine="355"/>
              <w:jc w:val="both"/>
              <w:rPr>
                <w:rFonts w:ascii="Times New Roman" w:hAnsi="Times New Roman" w:cs="Times New Roman"/>
                <w:sz w:val="24"/>
                <w:szCs w:val="24"/>
              </w:rPr>
            </w:pPr>
            <w:r>
              <w:rPr>
                <w:rFonts w:ascii="Times New Roman" w:hAnsi="Times New Roman" w:cs="Times New Roman"/>
                <w:sz w:val="24"/>
                <w:szCs w:val="24"/>
              </w:rPr>
              <w:t>У</w:t>
            </w:r>
            <w:r w:rsidRPr="00361A4B">
              <w:rPr>
                <w:rFonts w:ascii="Times New Roman" w:hAnsi="Times New Roman" w:cs="Times New Roman"/>
                <w:sz w:val="24"/>
                <w:szCs w:val="24"/>
              </w:rPr>
              <w:t>ведомлени</w:t>
            </w:r>
            <w:r>
              <w:rPr>
                <w:rFonts w:ascii="Times New Roman" w:hAnsi="Times New Roman" w:cs="Times New Roman"/>
                <w:sz w:val="24"/>
                <w:szCs w:val="24"/>
              </w:rPr>
              <w:t>я</w:t>
            </w:r>
            <w:r w:rsidRPr="00361A4B">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может привести к конфликту интересов</w:t>
            </w:r>
            <w:r>
              <w:rPr>
                <w:rFonts w:ascii="Times New Roman" w:hAnsi="Times New Roman" w:cs="Times New Roman"/>
                <w:sz w:val="24"/>
                <w:szCs w:val="24"/>
              </w:rPr>
              <w:t xml:space="preserve"> поступили от 4-х </w:t>
            </w:r>
            <w:r w:rsidRPr="00361A4B">
              <w:rPr>
                <w:rFonts w:ascii="Times New Roman" w:hAnsi="Times New Roman" w:cs="Times New Roman"/>
                <w:sz w:val="24"/>
                <w:szCs w:val="24"/>
              </w:rPr>
              <w:t>граждански</w:t>
            </w:r>
            <w:r>
              <w:rPr>
                <w:rFonts w:ascii="Times New Roman" w:hAnsi="Times New Roman" w:cs="Times New Roman"/>
                <w:sz w:val="24"/>
                <w:szCs w:val="24"/>
              </w:rPr>
              <w:t>х</w:t>
            </w:r>
            <w:r w:rsidRPr="00361A4B">
              <w:rPr>
                <w:rFonts w:ascii="Times New Roman" w:hAnsi="Times New Roman" w:cs="Times New Roman"/>
                <w:sz w:val="24"/>
                <w:szCs w:val="24"/>
              </w:rPr>
              <w:t xml:space="preserve"> служащи</w:t>
            </w:r>
            <w:r>
              <w:rPr>
                <w:rFonts w:ascii="Times New Roman" w:hAnsi="Times New Roman" w:cs="Times New Roman"/>
                <w:sz w:val="24"/>
                <w:szCs w:val="24"/>
              </w:rPr>
              <w:t>х департамента</w:t>
            </w:r>
            <w:r w:rsidR="00D957DE">
              <w:rPr>
                <w:rFonts w:ascii="Times New Roman" w:hAnsi="Times New Roman" w:cs="Times New Roman"/>
                <w:sz w:val="24"/>
                <w:szCs w:val="24"/>
              </w:rPr>
              <w:t xml:space="preserve">. </w:t>
            </w:r>
          </w:p>
          <w:p w:rsidR="008A4A72" w:rsidRPr="00361A4B" w:rsidRDefault="00D957DE" w:rsidP="001B7791">
            <w:pPr>
              <w:pStyle w:val="ConsPlusCell"/>
              <w:widowControl/>
              <w:ind w:firstLine="355"/>
              <w:jc w:val="both"/>
              <w:rPr>
                <w:rFonts w:ascii="Times New Roman" w:hAnsi="Times New Roman" w:cs="Times New Roman"/>
                <w:color w:val="000000"/>
                <w:sz w:val="24"/>
                <w:szCs w:val="24"/>
              </w:rPr>
            </w:pPr>
            <w:r>
              <w:rPr>
                <w:rFonts w:ascii="Times New Roman" w:hAnsi="Times New Roman" w:cs="Times New Roman"/>
                <w:sz w:val="24"/>
                <w:szCs w:val="24"/>
              </w:rPr>
              <w:t xml:space="preserve">Данные уведомления были </w:t>
            </w:r>
            <w:r w:rsidRPr="00D957DE">
              <w:rPr>
                <w:rFonts w:ascii="Times New Roman" w:hAnsi="Times New Roman" w:cs="Times New Roman"/>
                <w:sz w:val="24"/>
                <w:szCs w:val="24"/>
              </w:rPr>
              <w:t>рассмотрены на заседании комиссии по соблюдению требований к служебному поведению государственных гражданских служащих и урегулированию конфликта интересов департамента. По итогам рассмотрения признано, что при исполнении должностных обязанностей гражданскими служащими конфликт интересов отсутствует</w:t>
            </w:r>
            <w:r>
              <w:rPr>
                <w:rFonts w:ascii="Times New Roman" w:hAnsi="Times New Roman" w:cs="Times New Roman"/>
                <w:sz w:val="24"/>
                <w:szCs w:val="24"/>
              </w:rPr>
              <w:t xml:space="preserve"> (протокол № 3 от 23.11.2018).</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lastRenderedPageBreak/>
              <w:t>3.4.</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ind w:firstLine="285"/>
              <w:jc w:val="both"/>
              <w:rPr>
                <w:rFonts w:ascii="Times New Roman" w:hAnsi="Times New Roman" w:cs="Times New Roman"/>
                <w:sz w:val="24"/>
                <w:szCs w:val="24"/>
              </w:rPr>
            </w:pPr>
            <w:r w:rsidRPr="00E02F05">
              <w:rPr>
                <w:rFonts w:ascii="Times New Roman" w:hAnsi="Times New Roman" w:cs="Times New Roman"/>
                <w:sz w:val="24"/>
                <w:szCs w:val="24"/>
              </w:rPr>
              <w:t>Оказание консультативной помощи по вопросам, связанным с применением на практике общих принципов служебного поведения государственных служащих</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361A4B" w:rsidRDefault="000D049D" w:rsidP="009D2577">
            <w:pPr>
              <w:pStyle w:val="ConsPlusCell"/>
              <w:widowControl/>
              <w:ind w:firstLine="213"/>
              <w:jc w:val="both"/>
              <w:rPr>
                <w:rFonts w:ascii="Times New Roman" w:hAnsi="Times New Roman" w:cs="Times New Roman"/>
                <w:color w:val="000000"/>
                <w:sz w:val="24"/>
                <w:szCs w:val="24"/>
              </w:rPr>
            </w:pPr>
            <w:r>
              <w:rPr>
                <w:rFonts w:ascii="Times New Roman" w:hAnsi="Times New Roman" w:cs="Times New Roman"/>
                <w:sz w:val="24"/>
                <w:szCs w:val="24"/>
              </w:rPr>
              <w:t>Отделом документационного обеспечения и кадровой работы п</w:t>
            </w:r>
            <w:r w:rsidRPr="00361A4B">
              <w:rPr>
                <w:rFonts w:ascii="Times New Roman" w:hAnsi="Times New Roman" w:cs="Times New Roman"/>
                <w:sz w:val="24"/>
                <w:szCs w:val="24"/>
              </w:rPr>
              <w:t xml:space="preserve">остоянно </w:t>
            </w:r>
            <w:r>
              <w:rPr>
                <w:rFonts w:ascii="Times New Roman" w:hAnsi="Times New Roman" w:cs="Times New Roman"/>
                <w:sz w:val="24"/>
                <w:szCs w:val="24"/>
              </w:rPr>
              <w:t>о</w:t>
            </w:r>
            <w:r w:rsidRPr="00361A4B">
              <w:rPr>
                <w:rFonts w:ascii="Times New Roman" w:hAnsi="Times New Roman" w:cs="Times New Roman"/>
                <w:sz w:val="24"/>
                <w:szCs w:val="24"/>
              </w:rPr>
              <w:t>каз</w:t>
            </w:r>
            <w:r>
              <w:rPr>
                <w:rFonts w:ascii="Times New Roman" w:hAnsi="Times New Roman" w:cs="Times New Roman"/>
                <w:sz w:val="24"/>
                <w:szCs w:val="24"/>
              </w:rPr>
              <w:t>ывается</w:t>
            </w:r>
            <w:r w:rsidRPr="00361A4B">
              <w:rPr>
                <w:rFonts w:ascii="Times New Roman" w:hAnsi="Times New Roman" w:cs="Times New Roman"/>
                <w:sz w:val="24"/>
                <w:szCs w:val="24"/>
              </w:rPr>
              <w:t xml:space="preserve"> консультативн</w:t>
            </w:r>
            <w:r>
              <w:rPr>
                <w:rFonts w:ascii="Times New Roman" w:hAnsi="Times New Roman" w:cs="Times New Roman"/>
                <w:sz w:val="24"/>
                <w:szCs w:val="24"/>
              </w:rPr>
              <w:t>ая</w:t>
            </w:r>
            <w:r w:rsidRPr="00361A4B">
              <w:rPr>
                <w:rFonts w:ascii="Times New Roman" w:hAnsi="Times New Roman" w:cs="Times New Roman"/>
                <w:sz w:val="24"/>
                <w:szCs w:val="24"/>
              </w:rPr>
              <w:t xml:space="preserve"> помощ</w:t>
            </w:r>
            <w:r>
              <w:rPr>
                <w:rFonts w:ascii="Times New Roman" w:hAnsi="Times New Roman" w:cs="Times New Roman"/>
                <w:sz w:val="24"/>
                <w:szCs w:val="24"/>
              </w:rPr>
              <w:t>ь</w:t>
            </w:r>
            <w:r w:rsidRPr="00361A4B">
              <w:rPr>
                <w:rFonts w:ascii="Times New Roman" w:hAnsi="Times New Roman" w:cs="Times New Roman"/>
                <w:sz w:val="24"/>
                <w:szCs w:val="24"/>
              </w:rPr>
              <w:t xml:space="preserve"> </w:t>
            </w:r>
            <w:r>
              <w:rPr>
                <w:rFonts w:ascii="Times New Roman" w:hAnsi="Times New Roman" w:cs="Times New Roman"/>
                <w:sz w:val="24"/>
                <w:szCs w:val="24"/>
              </w:rPr>
              <w:t xml:space="preserve">сотрудникам департамента </w:t>
            </w:r>
            <w:r w:rsidRPr="00361A4B">
              <w:rPr>
                <w:rFonts w:ascii="Times New Roman" w:hAnsi="Times New Roman" w:cs="Times New Roman"/>
                <w:sz w:val="24"/>
                <w:szCs w:val="24"/>
              </w:rPr>
              <w:t>по вопросам, связанным с применением на практике общих принципов служебного поведения государственных служащих</w:t>
            </w:r>
            <w:r>
              <w:rPr>
                <w:rFonts w:ascii="Times New Roman" w:hAnsi="Times New Roman" w:cs="Times New Roman"/>
                <w:sz w:val="24"/>
                <w:szCs w:val="24"/>
              </w:rPr>
              <w:t>.</w:t>
            </w:r>
          </w:p>
        </w:tc>
      </w:tr>
      <w:tr w:rsidR="000D049D"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rPr>
                <w:rFonts w:ascii="Times New Roman" w:hAnsi="Times New Roman" w:cs="Times New Roman"/>
                <w:sz w:val="24"/>
                <w:szCs w:val="24"/>
              </w:rPr>
            </w:pPr>
            <w:r w:rsidRPr="00E02F05">
              <w:rPr>
                <w:rFonts w:ascii="Times New Roman" w:hAnsi="Times New Roman" w:cs="Times New Roman"/>
                <w:sz w:val="24"/>
                <w:szCs w:val="24"/>
              </w:rPr>
              <w:t>3.5.</w:t>
            </w:r>
          </w:p>
        </w:tc>
        <w:tc>
          <w:tcPr>
            <w:tcW w:w="4466"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pStyle w:val="ConsPlusCell"/>
              <w:widowControl/>
              <w:jc w:val="both"/>
              <w:rPr>
                <w:rFonts w:ascii="Times New Roman" w:hAnsi="Times New Roman" w:cs="Times New Roman"/>
                <w:sz w:val="24"/>
                <w:szCs w:val="24"/>
              </w:rPr>
            </w:pPr>
            <w:r w:rsidRPr="00E02F05">
              <w:rPr>
                <w:rFonts w:ascii="Times New Roman" w:hAnsi="Times New Roman" w:cs="Times New Roman"/>
                <w:color w:val="000000"/>
                <w:kern w:val="20"/>
                <w:sz w:val="24"/>
                <w:szCs w:val="24"/>
              </w:rPr>
              <w:t xml:space="preserve">Реализация мер по антикоррупционному просвещению государственных  гражданских служащих  </w:t>
            </w:r>
          </w:p>
        </w:tc>
        <w:tc>
          <w:tcPr>
            <w:tcW w:w="1560"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spacing w:after="0" w:line="240" w:lineRule="auto"/>
              <w:jc w:val="center"/>
              <w:rPr>
                <w:rFonts w:ascii="Times New Roman" w:hAnsi="Times New Roman"/>
                <w:sz w:val="24"/>
                <w:szCs w:val="24"/>
              </w:rPr>
            </w:pPr>
            <w:r w:rsidRPr="00E02F05">
              <w:rPr>
                <w:rFonts w:ascii="Times New Roman" w:hAnsi="Times New Roman"/>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0D049D" w:rsidRPr="00E02F05" w:rsidRDefault="000D049D" w:rsidP="009D2577">
            <w:pPr>
              <w:autoSpaceDE w:val="0"/>
              <w:autoSpaceDN w:val="0"/>
              <w:adjustRightInd w:val="0"/>
              <w:spacing w:after="0" w:line="240" w:lineRule="auto"/>
              <w:ind w:firstLine="215"/>
              <w:jc w:val="both"/>
              <w:rPr>
                <w:rFonts w:ascii="Times New Roman" w:hAnsi="Times New Roman"/>
                <w:sz w:val="24"/>
                <w:szCs w:val="24"/>
              </w:rPr>
            </w:pPr>
            <w:r>
              <w:rPr>
                <w:rFonts w:ascii="Times New Roman" w:hAnsi="Times New Roman"/>
                <w:sz w:val="24"/>
                <w:szCs w:val="24"/>
              </w:rPr>
              <w:t>Все изменения действующего законодательства в сфере противодействия коррупции своевременно доводятся до сотрудников департамента.</w:t>
            </w:r>
          </w:p>
        </w:tc>
      </w:tr>
      <w:tr w:rsidR="001146A0"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pStyle w:val="ConsPlusCell"/>
              <w:widowControl/>
              <w:rPr>
                <w:rFonts w:ascii="Times New Roman" w:hAnsi="Times New Roman" w:cs="Times New Roman"/>
                <w:color w:val="000000"/>
                <w:kern w:val="20"/>
                <w:sz w:val="24"/>
                <w:szCs w:val="24"/>
              </w:rPr>
            </w:pPr>
            <w:r w:rsidRPr="001146A0">
              <w:rPr>
                <w:rFonts w:ascii="Times New Roman" w:hAnsi="Times New Roman" w:cs="Times New Roman"/>
                <w:color w:val="000000"/>
                <w:kern w:val="20"/>
                <w:sz w:val="24"/>
                <w:szCs w:val="24"/>
              </w:rPr>
              <w:t>3.6.</w:t>
            </w:r>
          </w:p>
        </w:tc>
        <w:tc>
          <w:tcPr>
            <w:tcW w:w="4466"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pStyle w:val="ConsPlusCell"/>
              <w:widowControl/>
              <w:jc w:val="both"/>
              <w:rPr>
                <w:rFonts w:ascii="Times New Roman" w:hAnsi="Times New Roman" w:cs="Times New Roman"/>
                <w:color w:val="000000"/>
                <w:kern w:val="20"/>
                <w:sz w:val="24"/>
                <w:szCs w:val="24"/>
              </w:rPr>
            </w:pPr>
            <w:r w:rsidRPr="001146A0">
              <w:rPr>
                <w:rFonts w:ascii="Times New Roman" w:hAnsi="Times New Roman" w:cs="Times New Roman"/>
                <w:color w:val="000000"/>
                <w:kern w:val="20"/>
                <w:sz w:val="24"/>
                <w:szCs w:val="24"/>
              </w:rPr>
              <w:t>Проверка сведений о доходах, расходах, об имуществе и обязательствах имущественного характера государственных гражданских служащих, а также сведений о доходах, об имуществе и обязательствах имущественного характера своих супруги (супруга) и несовершеннолетних детей государственных гражданских служащих</w:t>
            </w:r>
          </w:p>
        </w:tc>
        <w:tc>
          <w:tcPr>
            <w:tcW w:w="1560"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spacing w:line="240" w:lineRule="auto"/>
              <w:jc w:val="center"/>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II квартал</w:t>
            </w:r>
          </w:p>
        </w:tc>
        <w:tc>
          <w:tcPr>
            <w:tcW w:w="7723" w:type="dxa"/>
            <w:tcBorders>
              <w:top w:val="single" w:sz="6" w:space="0" w:color="auto"/>
              <w:left w:val="single" w:sz="6" w:space="0" w:color="auto"/>
              <w:bottom w:val="single" w:sz="6" w:space="0" w:color="auto"/>
              <w:right w:val="single" w:sz="6" w:space="0" w:color="auto"/>
            </w:tcBorders>
          </w:tcPr>
          <w:p w:rsidR="001146A0" w:rsidRPr="001146A0" w:rsidRDefault="009E4144" w:rsidP="00D01AF2">
            <w:pPr>
              <w:autoSpaceDE w:val="0"/>
              <w:autoSpaceDN w:val="0"/>
              <w:adjustRightInd w:val="0"/>
              <w:spacing w:after="0" w:line="240" w:lineRule="auto"/>
              <w:ind w:firstLine="215"/>
              <w:jc w:val="both"/>
              <w:rPr>
                <w:rFonts w:ascii="Times New Roman" w:eastAsia="Times New Roman" w:hAnsi="Times New Roman" w:cs="Times New Roman"/>
                <w:color w:val="000000"/>
                <w:kern w:val="20"/>
                <w:sz w:val="24"/>
                <w:szCs w:val="24"/>
              </w:rPr>
            </w:pPr>
            <w:r w:rsidRPr="009E4144">
              <w:rPr>
                <w:rFonts w:ascii="Times New Roman" w:hAnsi="Times New Roman"/>
                <w:sz w:val="24"/>
                <w:szCs w:val="24"/>
              </w:rPr>
              <w:t>Проведен ретроспективный анализ сведений о доходах, расходах, об имуществе и обязательствах имущественного характера, представленных гражданскими служащими департамента за 2015-2017 годы. Результаты проведенного анализа были рассмотрены 28 июня 2018 года на заседании комиссии по соблюдению требований к служебному поведению государственных гражданских служащих и урегулированию конфликта интересов департамента (протокол от 28.06.2018 № 2</w:t>
            </w:r>
            <w:r>
              <w:rPr>
                <w:rFonts w:ascii="Times New Roman" w:hAnsi="Times New Roman"/>
                <w:sz w:val="24"/>
                <w:szCs w:val="24"/>
              </w:rPr>
              <w:t xml:space="preserve">). </w:t>
            </w:r>
            <w:r>
              <w:rPr>
                <w:rFonts w:ascii="Times New Roman" w:hAnsi="Times New Roman"/>
                <w:iCs/>
                <w:color w:val="000000"/>
                <w:sz w:val="24"/>
                <w:szCs w:val="24"/>
              </w:rPr>
              <w:t xml:space="preserve">Проводимая работа по </w:t>
            </w:r>
            <w:r w:rsidRPr="009E4144">
              <w:rPr>
                <w:rFonts w:ascii="Times New Roman" w:hAnsi="Times New Roman"/>
                <w:sz w:val="24"/>
                <w:szCs w:val="24"/>
              </w:rPr>
              <w:t>анализ</w:t>
            </w:r>
            <w:r>
              <w:rPr>
                <w:rFonts w:ascii="Times New Roman" w:hAnsi="Times New Roman"/>
                <w:sz w:val="24"/>
                <w:szCs w:val="24"/>
              </w:rPr>
              <w:t>у</w:t>
            </w:r>
            <w:r w:rsidRPr="009E4144">
              <w:rPr>
                <w:rFonts w:ascii="Times New Roman" w:hAnsi="Times New Roman"/>
                <w:sz w:val="24"/>
                <w:szCs w:val="24"/>
              </w:rPr>
              <w:t xml:space="preserve"> представленных гражданскими служащими департамента сведений </w:t>
            </w:r>
            <w:r>
              <w:rPr>
                <w:rFonts w:ascii="Times New Roman" w:hAnsi="Times New Roman"/>
                <w:iCs/>
                <w:color w:val="000000"/>
                <w:sz w:val="24"/>
                <w:szCs w:val="24"/>
              </w:rPr>
              <w:t>одобрена членами</w:t>
            </w:r>
            <w:r w:rsidR="00D01AF2">
              <w:rPr>
                <w:rFonts w:ascii="Times New Roman" w:hAnsi="Times New Roman"/>
                <w:iCs/>
                <w:color w:val="000000"/>
                <w:sz w:val="24"/>
                <w:szCs w:val="24"/>
              </w:rPr>
              <w:t xml:space="preserve"> </w:t>
            </w:r>
            <w:r w:rsidR="00D01AF2" w:rsidRPr="009E4144">
              <w:rPr>
                <w:rFonts w:ascii="Times New Roman" w:hAnsi="Times New Roman"/>
                <w:sz w:val="24"/>
                <w:szCs w:val="24"/>
              </w:rPr>
              <w:t>комиссии</w:t>
            </w:r>
            <w:r>
              <w:rPr>
                <w:rFonts w:ascii="Times New Roman" w:hAnsi="Times New Roman"/>
                <w:iCs/>
                <w:color w:val="000000"/>
                <w:sz w:val="24"/>
                <w:szCs w:val="24"/>
              </w:rPr>
              <w:t>.</w:t>
            </w:r>
          </w:p>
        </w:tc>
      </w:tr>
      <w:tr w:rsidR="001146A0" w:rsidRPr="00E02F05" w:rsidTr="009D2577">
        <w:trPr>
          <w:trHeight w:val="600"/>
        </w:trPr>
        <w:tc>
          <w:tcPr>
            <w:tcW w:w="14458" w:type="dxa"/>
            <w:gridSpan w:val="4"/>
            <w:tcBorders>
              <w:top w:val="single" w:sz="6" w:space="0" w:color="auto"/>
              <w:left w:val="single" w:sz="6" w:space="0" w:color="auto"/>
              <w:bottom w:val="single" w:sz="6" w:space="0" w:color="auto"/>
              <w:right w:val="single" w:sz="6" w:space="0" w:color="auto"/>
            </w:tcBorders>
          </w:tcPr>
          <w:p w:rsidR="001146A0" w:rsidRPr="001146A0" w:rsidRDefault="001146A0" w:rsidP="001146A0">
            <w:pPr>
              <w:autoSpaceDE w:val="0"/>
              <w:autoSpaceDN w:val="0"/>
              <w:adjustRightInd w:val="0"/>
              <w:spacing w:line="240" w:lineRule="auto"/>
              <w:jc w:val="center"/>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4. Работа с кадрами департамента имущественных и земельных отношений</w:t>
            </w:r>
          </w:p>
          <w:p w:rsidR="001146A0" w:rsidRPr="001146A0" w:rsidRDefault="001146A0" w:rsidP="001146A0">
            <w:pPr>
              <w:autoSpaceDE w:val="0"/>
              <w:autoSpaceDN w:val="0"/>
              <w:adjustRightInd w:val="0"/>
              <w:spacing w:after="0" w:line="240" w:lineRule="auto"/>
              <w:ind w:firstLine="215"/>
              <w:jc w:val="center"/>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Воронежской области</w:t>
            </w:r>
          </w:p>
        </w:tc>
      </w:tr>
      <w:tr w:rsidR="001146A0"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pStyle w:val="ConsPlusCell"/>
              <w:widowControl/>
              <w:rPr>
                <w:rFonts w:ascii="Times New Roman" w:hAnsi="Times New Roman" w:cs="Times New Roman"/>
                <w:color w:val="000000"/>
                <w:kern w:val="20"/>
                <w:sz w:val="24"/>
                <w:szCs w:val="24"/>
              </w:rPr>
            </w:pPr>
            <w:r w:rsidRPr="001146A0">
              <w:rPr>
                <w:rFonts w:ascii="Times New Roman" w:hAnsi="Times New Roman" w:cs="Times New Roman"/>
                <w:color w:val="000000"/>
                <w:kern w:val="20"/>
                <w:sz w:val="24"/>
                <w:szCs w:val="24"/>
              </w:rPr>
              <w:t>4.1.</w:t>
            </w:r>
          </w:p>
        </w:tc>
        <w:tc>
          <w:tcPr>
            <w:tcW w:w="4466"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shd w:val="clear" w:color="auto" w:fill="FFFFFF"/>
              <w:spacing w:line="240" w:lineRule="auto"/>
              <w:ind w:firstLine="284"/>
              <w:jc w:val="both"/>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Повышение эффективности кадровой работы в части ведения личных дел государственных гражданских служащих Департамента, в том числе осуществление контроля за актуализацией сведений, содержащихся в анкетах, предоставленных государственными гражданскими служащими Департамента при поступлении на государственную гражданскую службу, об их родственниках и свойственниках в целях выявления возможного конфликта интересов</w:t>
            </w:r>
          </w:p>
        </w:tc>
        <w:tc>
          <w:tcPr>
            <w:tcW w:w="1560"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spacing w:line="240" w:lineRule="auto"/>
              <w:jc w:val="center"/>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1146A0" w:rsidRDefault="005B0496" w:rsidP="001146A0">
            <w:pPr>
              <w:autoSpaceDE w:val="0"/>
              <w:autoSpaceDN w:val="0"/>
              <w:adjustRightInd w:val="0"/>
              <w:spacing w:after="0" w:line="240" w:lineRule="auto"/>
              <w:ind w:firstLine="215"/>
              <w:jc w:val="both"/>
              <w:rPr>
                <w:rFonts w:ascii="Times New Roman" w:eastAsia="Times New Roman" w:hAnsi="Times New Roman" w:cs="Times New Roman"/>
                <w:color w:val="000000"/>
                <w:kern w:val="20"/>
                <w:sz w:val="24"/>
                <w:szCs w:val="24"/>
              </w:rPr>
            </w:pPr>
            <w:r>
              <w:rPr>
                <w:rFonts w:ascii="Times New Roman" w:eastAsia="Times New Roman" w:hAnsi="Times New Roman" w:cs="Times New Roman"/>
                <w:color w:val="000000"/>
                <w:kern w:val="20"/>
                <w:sz w:val="24"/>
                <w:szCs w:val="24"/>
              </w:rPr>
              <w:t>Контроль</w:t>
            </w:r>
            <w:r w:rsidRPr="001146A0">
              <w:rPr>
                <w:rFonts w:ascii="Times New Roman" w:eastAsia="Times New Roman" w:hAnsi="Times New Roman" w:cs="Times New Roman"/>
                <w:color w:val="000000"/>
                <w:kern w:val="20"/>
                <w:sz w:val="24"/>
                <w:szCs w:val="24"/>
              </w:rPr>
              <w:t xml:space="preserve"> за актуализацией сведений, содержащихся в анкетах, предоставленных государст</w:t>
            </w:r>
            <w:r w:rsidR="001B7791">
              <w:rPr>
                <w:rFonts w:ascii="Times New Roman" w:eastAsia="Times New Roman" w:hAnsi="Times New Roman" w:cs="Times New Roman"/>
                <w:color w:val="000000"/>
                <w:kern w:val="20"/>
                <w:sz w:val="24"/>
                <w:szCs w:val="24"/>
              </w:rPr>
              <w:t>венными гражданскими служащими д</w:t>
            </w:r>
            <w:r w:rsidRPr="001146A0">
              <w:rPr>
                <w:rFonts w:ascii="Times New Roman" w:eastAsia="Times New Roman" w:hAnsi="Times New Roman" w:cs="Times New Roman"/>
                <w:color w:val="000000"/>
                <w:kern w:val="20"/>
                <w:sz w:val="24"/>
                <w:szCs w:val="24"/>
              </w:rPr>
              <w:t>епартамента при поступлении на государственную гражданскую службу, об их родственниках и свойственниках в целях выявления возможного конфликта интересов</w:t>
            </w:r>
            <w:r>
              <w:rPr>
                <w:rFonts w:ascii="Times New Roman" w:eastAsia="Times New Roman" w:hAnsi="Times New Roman" w:cs="Times New Roman"/>
                <w:color w:val="000000"/>
                <w:kern w:val="20"/>
                <w:sz w:val="24"/>
                <w:szCs w:val="24"/>
              </w:rPr>
              <w:t xml:space="preserve"> осуществляется на постоянной основе.</w:t>
            </w:r>
          </w:p>
          <w:p w:rsidR="001B7791" w:rsidRPr="001146A0" w:rsidRDefault="001B7791" w:rsidP="001146A0">
            <w:pPr>
              <w:autoSpaceDE w:val="0"/>
              <w:autoSpaceDN w:val="0"/>
              <w:adjustRightInd w:val="0"/>
              <w:spacing w:after="0" w:line="240" w:lineRule="auto"/>
              <w:ind w:firstLine="215"/>
              <w:jc w:val="both"/>
              <w:rPr>
                <w:rFonts w:ascii="Times New Roman" w:eastAsia="Times New Roman" w:hAnsi="Times New Roman" w:cs="Times New Roman"/>
                <w:color w:val="000000"/>
                <w:kern w:val="20"/>
                <w:sz w:val="24"/>
                <w:szCs w:val="24"/>
              </w:rPr>
            </w:pPr>
            <w:r>
              <w:rPr>
                <w:rFonts w:ascii="Times New Roman" w:eastAsia="Times New Roman" w:hAnsi="Times New Roman" w:cs="Times New Roman"/>
                <w:color w:val="000000"/>
                <w:kern w:val="20"/>
                <w:sz w:val="24"/>
                <w:szCs w:val="24"/>
              </w:rPr>
              <w:t>Все сотрудники департмамента обновили сведения, содержащиеся в анкетах по состоянию на 20.12.2018.</w:t>
            </w:r>
          </w:p>
        </w:tc>
      </w:tr>
      <w:tr w:rsidR="001146A0"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pStyle w:val="ConsPlusCell"/>
              <w:widowControl/>
              <w:rPr>
                <w:rFonts w:ascii="Times New Roman" w:hAnsi="Times New Roman" w:cs="Times New Roman"/>
                <w:color w:val="000000"/>
                <w:kern w:val="20"/>
                <w:sz w:val="24"/>
                <w:szCs w:val="24"/>
              </w:rPr>
            </w:pPr>
            <w:r w:rsidRPr="001146A0">
              <w:rPr>
                <w:rFonts w:ascii="Times New Roman" w:hAnsi="Times New Roman" w:cs="Times New Roman"/>
                <w:color w:val="000000"/>
                <w:kern w:val="20"/>
                <w:sz w:val="24"/>
                <w:szCs w:val="24"/>
              </w:rPr>
              <w:lastRenderedPageBreak/>
              <w:t>4.2.</w:t>
            </w:r>
          </w:p>
        </w:tc>
        <w:tc>
          <w:tcPr>
            <w:tcW w:w="4466"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shd w:val="clear" w:color="auto" w:fill="FFFFFF"/>
              <w:spacing w:line="240" w:lineRule="auto"/>
              <w:ind w:firstLine="284"/>
              <w:jc w:val="both"/>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Участие в организации повышения квалификации государственных гражданских служащих Департамента, в должностные обязанности которых входит участие в противодействии коррупции</w:t>
            </w:r>
          </w:p>
        </w:tc>
        <w:tc>
          <w:tcPr>
            <w:tcW w:w="1560"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spacing w:line="240" w:lineRule="auto"/>
              <w:jc w:val="center"/>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1146A0" w:rsidRPr="001146A0" w:rsidRDefault="005B0496" w:rsidP="001146A0">
            <w:pPr>
              <w:autoSpaceDE w:val="0"/>
              <w:autoSpaceDN w:val="0"/>
              <w:adjustRightInd w:val="0"/>
              <w:spacing w:after="0" w:line="240" w:lineRule="auto"/>
              <w:ind w:firstLine="215"/>
              <w:jc w:val="both"/>
              <w:rPr>
                <w:rFonts w:ascii="Times New Roman" w:eastAsia="Times New Roman" w:hAnsi="Times New Roman" w:cs="Times New Roman"/>
                <w:color w:val="000000"/>
                <w:kern w:val="20"/>
                <w:sz w:val="24"/>
                <w:szCs w:val="24"/>
              </w:rPr>
            </w:pPr>
            <w:r>
              <w:rPr>
                <w:rFonts w:ascii="Times New Roman" w:eastAsia="Times New Roman" w:hAnsi="Times New Roman" w:cs="Times New Roman"/>
                <w:color w:val="000000"/>
                <w:kern w:val="20"/>
                <w:sz w:val="24"/>
                <w:szCs w:val="24"/>
              </w:rPr>
              <w:t>В отчетном периоде государственные гражданские служащие</w:t>
            </w:r>
            <w:r w:rsidR="001B7791">
              <w:rPr>
                <w:rFonts w:ascii="Times New Roman" w:eastAsia="Times New Roman" w:hAnsi="Times New Roman" w:cs="Times New Roman"/>
                <w:color w:val="000000"/>
                <w:kern w:val="20"/>
                <w:sz w:val="24"/>
                <w:szCs w:val="24"/>
              </w:rPr>
              <w:t xml:space="preserve"> д</w:t>
            </w:r>
            <w:r w:rsidRPr="001146A0">
              <w:rPr>
                <w:rFonts w:ascii="Times New Roman" w:eastAsia="Times New Roman" w:hAnsi="Times New Roman" w:cs="Times New Roman"/>
                <w:color w:val="000000"/>
                <w:kern w:val="20"/>
                <w:sz w:val="24"/>
                <w:szCs w:val="24"/>
              </w:rPr>
              <w:t>епартамента, в должностные обязанности которых входит участие в противодействии коррупции</w:t>
            </w:r>
            <w:r>
              <w:rPr>
                <w:rFonts w:ascii="Times New Roman" w:eastAsia="Times New Roman" w:hAnsi="Times New Roman" w:cs="Times New Roman"/>
                <w:color w:val="000000"/>
                <w:kern w:val="20"/>
                <w:sz w:val="24"/>
                <w:szCs w:val="24"/>
              </w:rPr>
              <w:t>, на повышение</w:t>
            </w:r>
            <w:r w:rsidRPr="001146A0">
              <w:rPr>
                <w:rFonts w:ascii="Times New Roman" w:eastAsia="Times New Roman" w:hAnsi="Times New Roman" w:cs="Times New Roman"/>
                <w:color w:val="000000"/>
                <w:kern w:val="20"/>
                <w:sz w:val="24"/>
                <w:szCs w:val="24"/>
              </w:rPr>
              <w:t xml:space="preserve"> квалификации</w:t>
            </w:r>
            <w:r>
              <w:rPr>
                <w:rFonts w:ascii="Times New Roman" w:eastAsia="Times New Roman" w:hAnsi="Times New Roman" w:cs="Times New Roman"/>
                <w:color w:val="000000"/>
                <w:kern w:val="20"/>
                <w:sz w:val="24"/>
                <w:szCs w:val="24"/>
              </w:rPr>
              <w:t xml:space="preserve"> не направлялись.</w:t>
            </w:r>
          </w:p>
        </w:tc>
      </w:tr>
      <w:tr w:rsidR="001146A0" w:rsidRPr="00E02F05" w:rsidTr="000D049D">
        <w:trPr>
          <w:trHeight w:val="600"/>
        </w:trPr>
        <w:tc>
          <w:tcPr>
            <w:tcW w:w="709"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pStyle w:val="ConsPlusCell"/>
              <w:widowControl/>
              <w:rPr>
                <w:rFonts w:ascii="Times New Roman" w:hAnsi="Times New Roman" w:cs="Times New Roman"/>
                <w:color w:val="000000"/>
                <w:kern w:val="20"/>
                <w:sz w:val="24"/>
                <w:szCs w:val="24"/>
              </w:rPr>
            </w:pPr>
            <w:r w:rsidRPr="001146A0">
              <w:rPr>
                <w:rFonts w:ascii="Times New Roman" w:hAnsi="Times New Roman" w:cs="Times New Roman"/>
                <w:color w:val="000000"/>
                <w:kern w:val="20"/>
                <w:sz w:val="24"/>
                <w:szCs w:val="24"/>
              </w:rPr>
              <w:t>4.3.</w:t>
            </w:r>
          </w:p>
        </w:tc>
        <w:tc>
          <w:tcPr>
            <w:tcW w:w="4466"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shd w:val="clear" w:color="auto" w:fill="FFFFFF"/>
              <w:spacing w:line="240" w:lineRule="auto"/>
              <w:ind w:firstLine="284"/>
              <w:jc w:val="both"/>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Участие в организации обучения государственных гражданских служащих Департамента, впервые поступивших на государственную службу Воронежской области для замещения должностей, включенных в перечни должностей, с коррупционными рисками по образовательным программам в области противодействия коррупции</w:t>
            </w:r>
          </w:p>
        </w:tc>
        <w:tc>
          <w:tcPr>
            <w:tcW w:w="1560" w:type="dxa"/>
            <w:tcBorders>
              <w:top w:val="single" w:sz="6" w:space="0" w:color="auto"/>
              <w:left w:val="single" w:sz="6" w:space="0" w:color="auto"/>
              <w:bottom w:val="single" w:sz="6" w:space="0" w:color="auto"/>
              <w:right w:val="single" w:sz="6" w:space="0" w:color="auto"/>
            </w:tcBorders>
          </w:tcPr>
          <w:p w:rsidR="001146A0" w:rsidRPr="001146A0" w:rsidRDefault="001146A0" w:rsidP="001146A0">
            <w:pPr>
              <w:spacing w:line="240" w:lineRule="auto"/>
              <w:jc w:val="center"/>
              <w:rPr>
                <w:rFonts w:ascii="Times New Roman" w:eastAsia="Times New Roman" w:hAnsi="Times New Roman" w:cs="Times New Roman"/>
                <w:color w:val="000000"/>
                <w:kern w:val="20"/>
                <w:sz w:val="24"/>
                <w:szCs w:val="24"/>
              </w:rPr>
            </w:pPr>
            <w:r w:rsidRPr="001146A0">
              <w:rPr>
                <w:rFonts w:ascii="Times New Roman" w:eastAsia="Times New Roman" w:hAnsi="Times New Roman" w:cs="Times New Roman"/>
                <w:color w:val="000000"/>
                <w:kern w:val="20"/>
                <w:sz w:val="24"/>
                <w:szCs w:val="24"/>
              </w:rPr>
              <w:t>постоянно</w:t>
            </w:r>
          </w:p>
        </w:tc>
        <w:tc>
          <w:tcPr>
            <w:tcW w:w="7723" w:type="dxa"/>
            <w:tcBorders>
              <w:top w:val="single" w:sz="6" w:space="0" w:color="auto"/>
              <w:left w:val="single" w:sz="6" w:space="0" w:color="auto"/>
              <w:bottom w:val="single" w:sz="6" w:space="0" w:color="auto"/>
              <w:right w:val="single" w:sz="6" w:space="0" w:color="auto"/>
            </w:tcBorders>
          </w:tcPr>
          <w:p w:rsidR="001146A0" w:rsidRPr="001146A0" w:rsidRDefault="002A370B" w:rsidP="001146A0">
            <w:pPr>
              <w:autoSpaceDE w:val="0"/>
              <w:autoSpaceDN w:val="0"/>
              <w:adjustRightInd w:val="0"/>
              <w:spacing w:after="0" w:line="240" w:lineRule="auto"/>
              <w:ind w:firstLine="215"/>
              <w:jc w:val="both"/>
              <w:rPr>
                <w:rFonts w:ascii="Times New Roman" w:eastAsia="Times New Roman" w:hAnsi="Times New Roman" w:cs="Times New Roman"/>
                <w:color w:val="000000"/>
                <w:kern w:val="20"/>
                <w:sz w:val="24"/>
                <w:szCs w:val="24"/>
              </w:rPr>
            </w:pPr>
            <w:r>
              <w:rPr>
                <w:rFonts w:ascii="Times New Roman" w:eastAsia="Times New Roman" w:hAnsi="Times New Roman" w:cs="Times New Roman"/>
                <w:color w:val="000000"/>
                <w:kern w:val="20"/>
                <w:sz w:val="24"/>
                <w:szCs w:val="24"/>
              </w:rPr>
              <w:t>В отчетном периоде обучилось 12</w:t>
            </w:r>
            <w:r w:rsidR="005B0496">
              <w:rPr>
                <w:rFonts w:ascii="Times New Roman" w:eastAsia="Times New Roman" w:hAnsi="Times New Roman" w:cs="Times New Roman"/>
                <w:color w:val="000000"/>
                <w:kern w:val="20"/>
                <w:sz w:val="24"/>
                <w:szCs w:val="24"/>
              </w:rPr>
              <w:t xml:space="preserve"> </w:t>
            </w:r>
            <w:r w:rsidR="005B0496" w:rsidRPr="001146A0">
              <w:rPr>
                <w:rFonts w:ascii="Times New Roman" w:eastAsia="Times New Roman" w:hAnsi="Times New Roman" w:cs="Times New Roman"/>
                <w:color w:val="000000"/>
                <w:kern w:val="20"/>
                <w:sz w:val="24"/>
                <w:szCs w:val="24"/>
              </w:rPr>
              <w:t>госуда</w:t>
            </w:r>
            <w:r w:rsidR="001B7791">
              <w:rPr>
                <w:rFonts w:ascii="Times New Roman" w:eastAsia="Times New Roman" w:hAnsi="Times New Roman" w:cs="Times New Roman"/>
                <w:color w:val="000000"/>
                <w:kern w:val="20"/>
                <w:sz w:val="24"/>
                <w:szCs w:val="24"/>
              </w:rPr>
              <w:t>рственных гражданских служащих д</w:t>
            </w:r>
            <w:r w:rsidR="005B0496" w:rsidRPr="001146A0">
              <w:rPr>
                <w:rFonts w:ascii="Times New Roman" w:eastAsia="Times New Roman" w:hAnsi="Times New Roman" w:cs="Times New Roman"/>
                <w:color w:val="000000"/>
                <w:kern w:val="20"/>
                <w:sz w:val="24"/>
                <w:szCs w:val="24"/>
              </w:rPr>
              <w:t>епартамента</w:t>
            </w:r>
            <w:r w:rsidR="00A10D2E">
              <w:rPr>
                <w:rFonts w:ascii="Times New Roman" w:eastAsia="Times New Roman" w:hAnsi="Times New Roman" w:cs="Times New Roman"/>
                <w:color w:val="000000"/>
                <w:kern w:val="20"/>
                <w:sz w:val="24"/>
                <w:szCs w:val="24"/>
              </w:rPr>
              <w:t>.</w:t>
            </w:r>
          </w:p>
        </w:tc>
      </w:tr>
    </w:tbl>
    <w:p w:rsidR="000D049D" w:rsidRDefault="000D049D" w:rsidP="000D049D">
      <w:pPr>
        <w:tabs>
          <w:tab w:val="left" w:pos="709"/>
        </w:tabs>
        <w:autoSpaceDE w:val="0"/>
        <w:autoSpaceDN w:val="0"/>
        <w:adjustRightInd w:val="0"/>
        <w:spacing w:after="0" w:line="240" w:lineRule="auto"/>
        <w:ind w:firstLine="709"/>
        <w:jc w:val="center"/>
        <w:outlineLvl w:val="1"/>
        <w:rPr>
          <w:rFonts w:ascii="Times New Roman" w:hAnsi="Times New Roman"/>
          <w:sz w:val="28"/>
          <w:szCs w:val="28"/>
        </w:rPr>
      </w:pPr>
    </w:p>
    <w:p w:rsidR="00137F6D" w:rsidRPr="00BC1D15" w:rsidRDefault="00137F6D" w:rsidP="00137F6D">
      <w:pPr>
        <w:spacing w:after="0" w:line="240" w:lineRule="auto"/>
        <w:rPr>
          <w:rFonts w:ascii="Times New Roman" w:hAnsi="Times New Roman"/>
          <w:sz w:val="20"/>
          <w:szCs w:val="20"/>
        </w:rPr>
      </w:pPr>
    </w:p>
    <w:sectPr w:rsidR="00137F6D" w:rsidRPr="00BC1D15" w:rsidSect="006C189E">
      <w:headerReference w:type="default" r:id="rId11"/>
      <w:pgSz w:w="16838" w:h="11906" w:orient="landscape"/>
      <w:pgMar w:top="1985" w:right="1134" w:bottom="567"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BC0" w:rsidRDefault="00B65BC0" w:rsidP="000F424A">
      <w:pPr>
        <w:spacing w:after="0" w:line="240" w:lineRule="auto"/>
      </w:pPr>
      <w:r>
        <w:separator/>
      </w:r>
    </w:p>
  </w:endnote>
  <w:endnote w:type="continuationSeparator" w:id="0">
    <w:p w:rsidR="00B65BC0" w:rsidRDefault="00B65BC0" w:rsidP="000F4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BC0" w:rsidRDefault="00B65BC0" w:rsidP="000F424A">
      <w:pPr>
        <w:spacing w:after="0" w:line="240" w:lineRule="auto"/>
      </w:pPr>
      <w:r>
        <w:separator/>
      </w:r>
    </w:p>
  </w:footnote>
  <w:footnote w:type="continuationSeparator" w:id="0">
    <w:p w:rsidR="00B65BC0" w:rsidRDefault="00B65BC0" w:rsidP="000F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4688"/>
      <w:docPartObj>
        <w:docPartGallery w:val="Page Numbers (Top of Page)"/>
        <w:docPartUnique/>
      </w:docPartObj>
    </w:sdtPr>
    <w:sdtContent>
      <w:p w:rsidR="009D2577" w:rsidRDefault="00D74BA4">
        <w:pPr>
          <w:pStyle w:val="ac"/>
          <w:jc w:val="center"/>
        </w:pPr>
        <w:fldSimple w:instr=" PAGE   \* MERGEFORMAT ">
          <w:r w:rsidR="002F4397">
            <w:rPr>
              <w:noProof/>
            </w:rPr>
            <w:t>18</w:t>
          </w:r>
        </w:fldSimple>
      </w:p>
    </w:sdtContent>
  </w:sdt>
  <w:p w:rsidR="009D2577" w:rsidRDefault="009D2577">
    <w:pPr>
      <w:pStyle w:val="ac"/>
    </w:pPr>
  </w:p>
  <w:p w:rsidR="009D2577" w:rsidRDefault="009D257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4894"/>
    <w:multiLevelType w:val="hybridMultilevel"/>
    <w:tmpl w:val="687E3A8E"/>
    <w:lvl w:ilvl="0" w:tplc="EA8A5DAE">
      <w:start w:val="1"/>
      <w:numFmt w:val="decimal"/>
      <w:lvlText w:val="%1."/>
      <w:lvlJc w:val="left"/>
      <w:pPr>
        <w:ind w:left="435" w:hanging="360"/>
      </w:pPr>
      <w:rPr>
        <w:rFonts w:hint="default"/>
        <w:color w:val="18181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138A5114"/>
    <w:multiLevelType w:val="hybridMultilevel"/>
    <w:tmpl w:val="62549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D12F5"/>
    <w:multiLevelType w:val="hybridMultilevel"/>
    <w:tmpl w:val="7E6C98B0"/>
    <w:lvl w:ilvl="0" w:tplc="1D581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F16B4"/>
    <w:rsid w:val="00017F5D"/>
    <w:rsid w:val="00035F0D"/>
    <w:rsid w:val="00043CF6"/>
    <w:rsid w:val="0004723B"/>
    <w:rsid w:val="00073A97"/>
    <w:rsid w:val="00083F76"/>
    <w:rsid w:val="000A6CAB"/>
    <w:rsid w:val="000D049D"/>
    <w:rsid w:val="000F16B4"/>
    <w:rsid w:val="000F424A"/>
    <w:rsid w:val="000F4370"/>
    <w:rsid w:val="000F670A"/>
    <w:rsid w:val="001146A0"/>
    <w:rsid w:val="00137F6D"/>
    <w:rsid w:val="00182ECC"/>
    <w:rsid w:val="00185413"/>
    <w:rsid w:val="001A517C"/>
    <w:rsid w:val="001B18D8"/>
    <w:rsid w:val="001B7791"/>
    <w:rsid w:val="002176C1"/>
    <w:rsid w:val="0024096A"/>
    <w:rsid w:val="00243182"/>
    <w:rsid w:val="00260139"/>
    <w:rsid w:val="00264BBB"/>
    <w:rsid w:val="00267470"/>
    <w:rsid w:val="0027290C"/>
    <w:rsid w:val="00274D74"/>
    <w:rsid w:val="002848A7"/>
    <w:rsid w:val="002A370B"/>
    <w:rsid w:val="002B15D5"/>
    <w:rsid w:val="002B5C6F"/>
    <w:rsid w:val="002B664A"/>
    <w:rsid w:val="002F4397"/>
    <w:rsid w:val="0031357F"/>
    <w:rsid w:val="0031425B"/>
    <w:rsid w:val="00323DBF"/>
    <w:rsid w:val="00347D87"/>
    <w:rsid w:val="0036318A"/>
    <w:rsid w:val="00367C82"/>
    <w:rsid w:val="0038326E"/>
    <w:rsid w:val="00390ED7"/>
    <w:rsid w:val="00393C76"/>
    <w:rsid w:val="003A07FD"/>
    <w:rsid w:val="003A2253"/>
    <w:rsid w:val="003D5AF8"/>
    <w:rsid w:val="003E4E28"/>
    <w:rsid w:val="0040378E"/>
    <w:rsid w:val="00426383"/>
    <w:rsid w:val="00430DF7"/>
    <w:rsid w:val="00451574"/>
    <w:rsid w:val="00471168"/>
    <w:rsid w:val="00482532"/>
    <w:rsid w:val="00483F6F"/>
    <w:rsid w:val="00492182"/>
    <w:rsid w:val="00494314"/>
    <w:rsid w:val="004A3128"/>
    <w:rsid w:val="004A3D86"/>
    <w:rsid w:val="004A59F8"/>
    <w:rsid w:val="004B65B8"/>
    <w:rsid w:val="004C5678"/>
    <w:rsid w:val="004E1028"/>
    <w:rsid w:val="0052380F"/>
    <w:rsid w:val="00536596"/>
    <w:rsid w:val="005466B3"/>
    <w:rsid w:val="00552256"/>
    <w:rsid w:val="00554070"/>
    <w:rsid w:val="0056093A"/>
    <w:rsid w:val="00575F22"/>
    <w:rsid w:val="00583955"/>
    <w:rsid w:val="00583E31"/>
    <w:rsid w:val="005A7346"/>
    <w:rsid w:val="005B0496"/>
    <w:rsid w:val="005E191C"/>
    <w:rsid w:val="005F2FC0"/>
    <w:rsid w:val="005F5EB8"/>
    <w:rsid w:val="00605387"/>
    <w:rsid w:val="0061171D"/>
    <w:rsid w:val="00615F2E"/>
    <w:rsid w:val="00622D57"/>
    <w:rsid w:val="006353DF"/>
    <w:rsid w:val="00640A8A"/>
    <w:rsid w:val="00644EE3"/>
    <w:rsid w:val="00664807"/>
    <w:rsid w:val="00667CAE"/>
    <w:rsid w:val="00671CEC"/>
    <w:rsid w:val="006743C3"/>
    <w:rsid w:val="006829D4"/>
    <w:rsid w:val="00686FFB"/>
    <w:rsid w:val="006A477C"/>
    <w:rsid w:val="006A7480"/>
    <w:rsid w:val="006B73D1"/>
    <w:rsid w:val="006C189E"/>
    <w:rsid w:val="006F01D8"/>
    <w:rsid w:val="006F47C3"/>
    <w:rsid w:val="006F63D2"/>
    <w:rsid w:val="00706EB6"/>
    <w:rsid w:val="00725F0D"/>
    <w:rsid w:val="007324C2"/>
    <w:rsid w:val="00742C1A"/>
    <w:rsid w:val="007B7763"/>
    <w:rsid w:val="007C3BCF"/>
    <w:rsid w:val="007E2490"/>
    <w:rsid w:val="00803E37"/>
    <w:rsid w:val="008157EA"/>
    <w:rsid w:val="008171C0"/>
    <w:rsid w:val="008216DE"/>
    <w:rsid w:val="00861F14"/>
    <w:rsid w:val="00866E60"/>
    <w:rsid w:val="008701E4"/>
    <w:rsid w:val="008809D7"/>
    <w:rsid w:val="008927D7"/>
    <w:rsid w:val="008A4A72"/>
    <w:rsid w:val="008C3180"/>
    <w:rsid w:val="008C57F6"/>
    <w:rsid w:val="008C6477"/>
    <w:rsid w:val="008D341D"/>
    <w:rsid w:val="008F29C8"/>
    <w:rsid w:val="008F613F"/>
    <w:rsid w:val="00930B01"/>
    <w:rsid w:val="00931C55"/>
    <w:rsid w:val="00931E2D"/>
    <w:rsid w:val="00955F55"/>
    <w:rsid w:val="009637FC"/>
    <w:rsid w:val="00970BB9"/>
    <w:rsid w:val="0097142C"/>
    <w:rsid w:val="00984596"/>
    <w:rsid w:val="00990FF2"/>
    <w:rsid w:val="009A4DD6"/>
    <w:rsid w:val="009B0203"/>
    <w:rsid w:val="009C3FDF"/>
    <w:rsid w:val="009D2577"/>
    <w:rsid w:val="009D416F"/>
    <w:rsid w:val="009E4144"/>
    <w:rsid w:val="00A00C26"/>
    <w:rsid w:val="00A06AFF"/>
    <w:rsid w:val="00A10D2E"/>
    <w:rsid w:val="00A12869"/>
    <w:rsid w:val="00A15516"/>
    <w:rsid w:val="00A335BC"/>
    <w:rsid w:val="00A51007"/>
    <w:rsid w:val="00A57F84"/>
    <w:rsid w:val="00A804A9"/>
    <w:rsid w:val="00A960F5"/>
    <w:rsid w:val="00A96E63"/>
    <w:rsid w:val="00AB7930"/>
    <w:rsid w:val="00AE183C"/>
    <w:rsid w:val="00AE3F3F"/>
    <w:rsid w:val="00B65BC0"/>
    <w:rsid w:val="00B75C3F"/>
    <w:rsid w:val="00B91822"/>
    <w:rsid w:val="00BA0C91"/>
    <w:rsid w:val="00BC1D15"/>
    <w:rsid w:val="00BC2B01"/>
    <w:rsid w:val="00BD4D17"/>
    <w:rsid w:val="00C07F89"/>
    <w:rsid w:val="00C1191C"/>
    <w:rsid w:val="00C60A98"/>
    <w:rsid w:val="00C747C0"/>
    <w:rsid w:val="00C856CA"/>
    <w:rsid w:val="00CB105E"/>
    <w:rsid w:val="00CD3574"/>
    <w:rsid w:val="00CE2F1D"/>
    <w:rsid w:val="00CF27C0"/>
    <w:rsid w:val="00D01AF2"/>
    <w:rsid w:val="00D01D7D"/>
    <w:rsid w:val="00D06C81"/>
    <w:rsid w:val="00D13D3B"/>
    <w:rsid w:val="00D2510F"/>
    <w:rsid w:val="00D27BB4"/>
    <w:rsid w:val="00D33D34"/>
    <w:rsid w:val="00D37D28"/>
    <w:rsid w:val="00D53494"/>
    <w:rsid w:val="00D5372D"/>
    <w:rsid w:val="00D54F2D"/>
    <w:rsid w:val="00D74BA4"/>
    <w:rsid w:val="00D957DE"/>
    <w:rsid w:val="00D9757C"/>
    <w:rsid w:val="00DB2B3C"/>
    <w:rsid w:val="00E21AD2"/>
    <w:rsid w:val="00E26130"/>
    <w:rsid w:val="00E343D0"/>
    <w:rsid w:val="00E62C07"/>
    <w:rsid w:val="00E850FB"/>
    <w:rsid w:val="00E90A83"/>
    <w:rsid w:val="00ED084A"/>
    <w:rsid w:val="00ED0A03"/>
    <w:rsid w:val="00EE4969"/>
    <w:rsid w:val="00F11946"/>
    <w:rsid w:val="00F11987"/>
    <w:rsid w:val="00F13FAB"/>
    <w:rsid w:val="00F145EF"/>
    <w:rsid w:val="00F179CA"/>
    <w:rsid w:val="00F43DBF"/>
    <w:rsid w:val="00F45C76"/>
    <w:rsid w:val="00F517CC"/>
    <w:rsid w:val="00F72E31"/>
    <w:rsid w:val="00F86A3A"/>
    <w:rsid w:val="00F8707F"/>
    <w:rsid w:val="00FA1745"/>
    <w:rsid w:val="00FC03D4"/>
    <w:rsid w:val="00FE4A8B"/>
    <w:rsid w:val="00FF5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73D1"/>
    <w:pPr>
      <w:spacing w:before="120" w:after="0" w:line="240" w:lineRule="auto"/>
      <w:jc w:val="center"/>
    </w:pPr>
    <w:rPr>
      <w:rFonts w:ascii="Times New Roman" w:eastAsia="Times New Roman" w:hAnsi="Times New Roman" w:cs="Times New Roman"/>
      <w:b/>
      <w:spacing w:val="40"/>
      <w:sz w:val="24"/>
      <w:szCs w:val="24"/>
    </w:rPr>
  </w:style>
  <w:style w:type="character" w:customStyle="1" w:styleId="a4">
    <w:name w:val="Название Знак"/>
    <w:basedOn w:val="a0"/>
    <w:link w:val="a3"/>
    <w:rsid w:val="006B73D1"/>
    <w:rPr>
      <w:rFonts w:ascii="Times New Roman" w:eastAsia="Times New Roman" w:hAnsi="Times New Roman" w:cs="Times New Roman"/>
      <w:b/>
      <w:spacing w:val="40"/>
      <w:sz w:val="24"/>
      <w:szCs w:val="24"/>
      <w:lang w:eastAsia="ru-RU"/>
    </w:rPr>
  </w:style>
  <w:style w:type="paragraph" w:styleId="a5">
    <w:name w:val="Subtitle"/>
    <w:basedOn w:val="a"/>
    <w:link w:val="a6"/>
    <w:qFormat/>
    <w:rsid w:val="006B73D1"/>
    <w:pPr>
      <w:spacing w:before="120" w:after="0" w:line="240" w:lineRule="auto"/>
      <w:jc w:val="center"/>
    </w:pPr>
    <w:rPr>
      <w:rFonts w:ascii="Times New Roman" w:eastAsia="Times New Roman" w:hAnsi="Times New Roman" w:cs="Times New Roman"/>
      <w:b/>
      <w:spacing w:val="40"/>
      <w:sz w:val="28"/>
      <w:szCs w:val="24"/>
    </w:rPr>
  </w:style>
  <w:style w:type="character" w:customStyle="1" w:styleId="a6">
    <w:name w:val="Подзаголовок Знак"/>
    <w:basedOn w:val="a0"/>
    <w:link w:val="a5"/>
    <w:rsid w:val="006B73D1"/>
    <w:rPr>
      <w:rFonts w:ascii="Times New Roman" w:eastAsia="Times New Roman" w:hAnsi="Times New Roman" w:cs="Times New Roman"/>
      <w:b/>
      <w:spacing w:val="40"/>
      <w:sz w:val="28"/>
      <w:szCs w:val="24"/>
      <w:lang w:eastAsia="ru-RU"/>
    </w:rPr>
  </w:style>
  <w:style w:type="paragraph" w:customStyle="1" w:styleId="a7">
    <w:name w:val="Обычный.Название подразделения"/>
    <w:link w:val="a8"/>
    <w:rsid w:val="006B73D1"/>
    <w:pPr>
      <w:spacing w:after="0" w:line="240" w:lineRule="auto"/>
    </w:pPr>
    <w:rPr>
      <w:rFonts w:ascii="SchoolBook" w:eastAsia="Times New Roman" w:hAnsi="SchoolBook" w:cs="Times New Roman"/>
      <w:sz w:val="28"/>
      <w:szCs w:val="20"/>
      <w:lang w:eastAsia="ru-RU"/>
    </w:rPr>
  </w:style>
  <w:style w:type="paragraph" w:styleId="a9">
    <w:name w:val="Balloon Text"/>
    <w:basedOn w:val="a"/>
    <w:link w:val="aa"/>
    <w:uiPriority w:val="99"/>
    <w:semiHidden/>
    <w:unhideWhenUsed/>
    <w:rsid w:val="00A335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35BC"/>
    <w:rPr>
      <w:rFonts w:ascii="Tahoma" w:eastAsiaTheme="minorEastAsia" w:hAnsi="Tahoma" w:cs="Tahoma"/>
      <w:sz w:val="16"/>
      <w:szCs w:val="16"/>
      <w:lang w:eastAsia="ru-RU"/>
    </w:rPr>
  </w:style>
  <w:style w:type="paragraph" w:styleId="ab">
    <w:name w:val="List Paragraph"/>
    <w:basedOn w:val="a"/>
    <w:uiPriority w:val="34"/>
    <w:qFormat/>
    <w:rsid w:val="00CF27C0"/>
    <w:pPr>
      <w:ind w:left="720"/>
      <w:contextualSpacing/>
    </w:pPr>
  </w:style>
  <w:style w:type="paragraph" w:styleId="ac">
    <w:name w:val="header"/>
    <w:basedOn w:val="a"/>
    <w:link w:val="ad"/>
    <w:uiPriority w:val="99"/>
    <w:unhideWhenUsed/>
    <w:rsid w:val="000F424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F424A"/>
    <w:rPr>
      <w:rFonts w:eastAsiaTheme="minorEastAsia"/>
      <w:lang w:eastAsia="ru-RU"/>
    </w:rPr>
  </w:style>
  <w:style w:type="paragraph" w:styleId="ae">
    <w:name w:val="footer"/>
    <w:basedOn w:val="a"/>
    <w:link w:val="af"/>
    <w:uiPriority w:val="99"/>
    <w:semiHidden/>
    <w:unhideWhenUsed/>
    <w:rsid w:val="000F424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F424A"/>
    <w:rPr>
      <w:rFonts w:eastAsiaTheme="minorEastAsia"/>
      <w:lang w:eastAsia="ru-RU"/>
    </w:rPr>
  </w:style>
  <w:style w:type="paragraph" w:customStyle="1" w:styleId="ConsPlusNormal">
    <w:name w:val="ConsPlusNormal"/>
    <w:rsid w:val="000D04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0D049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basedOn w:val="a0"/>
    <w:unhideWhenUsed/>
    <w:rsid w:val="000D049D"/>
    <w:rPr>
      <w:color w:val="0000FF"/>
      <w:u w:val="single"/>
    </w:rPr>
  </w:style>
  <w:style w:type="paragraph" w:styleId="af1">
    <w:name w:val="Normal (Web)"/>
    <w:basedOn w:val="a"/>
    <w:uiPriority w:val="99"/>
    <w:unhideWhenUsed/>
    <w:rsid w:val="000D0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Название подразделения Знак"/>
    <w:basedOn w:val="a0"/>
    <w:link w:val="a7"/>
    <w:locked/>
    <w:rsid w:val="00A15516"/>
    <w:rPr>
      <w:rFonts w:ascii="SchoolBook" w:eastAsia="Times New Roman" w:hAnsi="SchoolBook" w:cs="Times New Roman"/>
      <w:sz w:val="28"/>
      <w:szCs w:val="20"/>
      <w:lang w:eastAsia="ru-RU"/>
    </w:rPr>
  </w:style>
  <w:style w:type="paragraph" w:styleId="af2">
    <w:name w:val="Body Text"/>
    <w:basedOn w:val="a"/>
    <w:link w:val="af3"/>
    <w:rsid w:val="00931C55"/>
    <w:pPr>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931C55"/>
    <w:rPr>
      <w:rFonts w:ascii="Times New Roman" w:eastAsia="Times New Roman" w:hAnsi="Times New Roman" w:cs="Times New Roman"/>
      <w:sz w:val="24"/>
      <w:szCs w:val="24"/>
    </w:rPr>
  </w:style>
  <w:style w:type="paragraph" w:styleId="af4">
    <w:name w:val="Body Text Indent"/>
    <w:basedOn w:val="a"/>
    <w:link w:val="af5"/>
    <w:uiPriority w:val="99"/>
    <w:unhideWhenUsed/>
    <w:rsid w:val="008216DE"/>
    <w:pPr>
      <w:spacing w:after="120"/>
      <w:ind w:left="283"/>
    </w:pPr>
    <w:rPr>
      <w:rFonts w:ascii="Calibri" w:eastAsia="Times New Roman" w:hAnsi="Calibri" w:cs="Times New Roman"/>
    </w:rPr>
  </w:style>
  <w:style w:type="character" w:customStyle="1" w:styleId="af5">
    <w:name w:val="Основной текст с отступом Знак"/>
    <w:basedOn w:val="a0"/>
    <w:link w:val="af4"/>
    <w:uiPriority w:val="99"/>
    <w:rsid w:val="008216D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73D1"/>
    <w:pPr>
      <w:spacing w:before="120" w:after="0" w:line="240" w:lineRule="auto"/>
      <w:jc w:val="center"/>
    </w:pPr>
    <w:rPr>
      <w:rFonts w:ascii="Times New Roman" w:eastAsia="Times New Roman" w:hAnsi="Times New Roman" w:cs="Times New Roman"/>
      <w:b/>
      <w:spacing w:val="40"/>
      <w:sz w:val="24"/>
      <w:szCs w:val="24"/>
    </w:rPr>
  </w:style>
  <w:style w:type="character" w:customStyle="1" w:styleId="a4">
    <w:name w:val="Название Знак"/>
    <w:basedOn w:val="a0"/>
    <w:link w:val="a3"/>
    <w:rsid w:val="006B73D1"/>
    <w:rPr>
      <w:rFonts w:ascii="Times New Roman" w:eastAsia="Times New Roman" w:hAnsi="Times New Roman" w:cs="Times New Roman"/>
      <w:b/>
      <w:spacing w:val="40"/>
      <w:sz w:val="24"/>
      <w:szCs w:val="24"/>
      <w:lang w:eastAsia="ru-RU"/>
    </w:rPr>
  </w:style>
  <w:style w:type="paragraph" w:styleId="a5">
    <w:name w:val="Subtitle"/>
    <w:basedOn w:val="a"/>
    <w:link w:val="a6"/>
    <w:qFormat/>
    <w:rsid w:val="006B73D1"/>
    <w:pPr>
      <w:spacing w:before="120" w:after="0" w:line="240" w:lineRule="auto"/>
      <w:jc w:val="center"/>
    </w:pPr>
    <w:rPr>
      <w:rFonts w:ascii="Times New Roman" w:eastAsia="Times New Roman" w:hAnsi="Times New Roman" w:cs="Times New Roman"/>
      <w:b/>
      <w:spacing w:val="40"/>
      <w:sz w:val="28"/>
      <w:szCs w:val="24"/>
    </w:rPr>
  </w:style>
  <w:style w:type="character" w:customStyle="1" w:styleId="a6">
    <w:name w:val="Подзаголовок Знак"/>
    <w:basedOn w:val="a0"/>
    <w:link w:val="a5"/>
    <w:rsid w:val="006B73D1"/>
    <w:rPr>
      <w:rFonts w:ascii="Times New Roman" w:eastAsia="Times New Roman" w:hAnsi="Times New Roman" w:cs="Times New Roman"/>
      <w:b/>
      <w:spacing w:val="40"/>
      <w:sz w:val="28"/>
      <w:szCs w:val="24"/>
      <w:lang w:eastAsia="ru-RU"/>
    </w:rPr>
  </w:style>
  <w:style w:type="paragraph" w:customStyle="1" w:styleId="a7">
    <w:name w:val="Обычный.Название подразделения"/>
    <w:rsid w:val="006B73D1"/>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84135671">
      <w:bodyDiv w:val="1"/>
      <w:marLeft w:val="0"/>
      <w:marRight w:val="0"/>
      <w:marTop w:val="0"/>
      <w:marBottom w:val="0"/>
      <w:divBdr>
        <w:top w:val="none" w:sz="0" w:space="0" w:color="auto"/>
        <w:left w:val="none" w:sz="0" w:space="0" w:color="auto"/>
        <w:bottom w:val="none" w:sz="0" w:space="0" w:color="auto"/>
        <w:right w:val="none" w:sz="0" w:space="0" w:color="auto"/>
      </w:divBdr>
    </w:div>
    <w:div w:id="1056320295">
      <w:bodyDiv w:val="1"/>
      <w:marLeft w:val="0"/>
      <w:marRight w:val="0"/>
      <w:marTop w:val="0"/>
      <w:marBottom w:val="0"/>
      <w:divBdr>
        <w:top w:val="none" w:sz="0" w:space="0" w:color="auto"/>
        <w:left w:val="none" w:sz="0" w:space="0" w:color="auto"/>
        <w:bottom w:val="none" w:sz="0" w:space="0" w:color="auto"/>
        <w:right w:val="none" w:sz="0" w:space="0" w:color="auto"/>
      </w:divBdr>
    </w:div>
    <w:div w:id="1288897874">
      <w:bodyDiv w:val="1"/>
      <w:marLeft w:val="0"/>
      <w:marRight w:val="0"/>
      <w:marTop w:val="0"/>
      <w:marBottom w:val="0"/>
      <w:divBdr>
        <w:top w:val="none" w:sz="0" w:space="0" w:color="auto"/>
        <w:left w:val="none" w:sz="0" w:space="0" w:color="auto"/>
        <w:bottom w:val="none" w:sz="0" w:space="0" w:color="auto"/>
        <w:right w:val="none" w:sz="0" w:space="0" w:color="auto"/>
      </w:divBdr>
    </w:div>
    <w:div w:id="1863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zov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CEF7-AAEB-43EA-B5EA-083DDD7B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18</Pages>
  <Words>5263</Words>
  <Characters>30005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 Козар</dc:creator>
  <cp:lastModifiedBy>PisarevaTE</cp:lastModifiedBy>
  <cp:revision>56</cp:revision>
  <cp:lastPrinted>2018-12-21T11:53:00Z</cp:lastPrinted>
  <dcterms:created xsi:type="dcterms:W3CDTF">2018-04-02T13:03:00Z</dcterms:created>
  <dcterms:modified xsi:type="dcterms:W3CDTF">2019-01-16T13:01:00Z</dcterms:modified>
</cp:coreProperties>
</file>