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7F0CF3">
        <w:rPr>
          <w:b/>
          <w:sz w:val="22"/>
          <w:szCs w:val="22"/>
        </w:rPr>
        <w:t>609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B6689A">
        <w:rPr>
          <w:sz w:val="22"/>
          <w:szCs w:val="22"/>
        </w:rPr>
        <w:t>67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B6689A">
        <w:rPr>
          <w:b/>
          <w:bCs/>
          <w:sz w:val="22"/>
          <w:szCs w:val="22"/>
        </w:rPr>
        <w:t>19 ноября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</w:tbl>
    <w:p w:rsidR="00346B9A" w:rsidRDefault="00346B9A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B6689A">
        <w:rPr>
          <w:sz w:val="22"/>
          <w:szCs w:val="22"/>
        </w:rPr>
        <w:t>Новохоперской районной газете «Вести»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B6689A">
        <w:rPr>
          <w:sz w:val="22"/>
          <w:szCs w:val="22"/>
        </w:rPr>
        <w:t>08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B6689A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C152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DC7A90">
              <w:rPr>
                <w:sz w:val="22"/>
                <w:szCs w:val="22"/>
              </w:rPr>
              <w:t>1</w:t>
            </w:r>
            <w:r w:rsidRPr="004E275D">
              <w:rPr>
                <w:sz w:val="22"/>
                <w:szCs w:val="22"/>
              </w:rPr>
              <w:t xml:space="preserve"> (</w:t>
            </w:r>
            <w:r w:rsidR="00C152AB">
              <w:rPr>
                <w:sz w:val="22"/>
                <w:szCs w:val="22"/>
              </w:rPr>
              <w:t>Коленовское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C152AB" w:rsidRPr="00346CE6" w:rsidTr="00C152AB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AB" w:rsidRPr="00C152AB" w:rsidRDefault="00C152AB" w:rsidP="00C152AB">
            <w:pPr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AB" w:rsidRPr="00C152AB" w:rsidRDefault="00C152AB" w:rsidP="00C152A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152AB">
              <w:rPr>
                <w:color w:val="000000"/>
                <w:sz w:val="22"/>
                <w:szCs w:val="22"/>
                <w:lang w:eastAsia="en-US"/>
              </w:rPr>
              <w:t>36:17:7000022:94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AB" w:rsidRPr="00C152AB" w:rsidRDefault="00C152AB" w:rsidP="00C152AB">
            <w:pPr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392 656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AB" w:rsidRPr="00C152AB" w:rsidRDefault="00C152AB" w:rsidP="00C152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C152A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152AB">
              <w:rPr>
                <w:sz w:val="22"/>
                <w:szCs w:val="22"/>
                <w:lang w:eastAsia="en-US"/>
              </w:rPr>
              <w:t xml:space="preserve"> Подосиновское, с Подосиновка, (в бывших границах СХА «Вперед») в северо-западной части кадастрового квартала 36:17:7000022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AB" w:rsidRDefault="00C152AB" w:rsidP="00F547A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152AB" w:rsidRDefault="00C152AB" w:rsidP="00C152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36-36-18/018/2011-304 от 29.07.2011</w:t>
            </w:r>
          </w:p>
          <w:p w:rsidR="00C152AB" w:rsidRPr="00C152AB" w:rsidRDefault="00C152AB" w:rsidP="00F547A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AB" w:rsidRPr="00C152AB" w:rsidRDefault="00C152AB" w:rsidP="00F547A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58 074,00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AB" w:rsidRPr="00C152AB" w:rsidRDefault="00C152AB" w:rsidP="00F547A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58 074,00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DC7A90">
        <w:rPr>
          <w:sz w:val="22"/>
          <w:szCs w:val="22"/>
        </w:rPr>
        <w:t>1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 w:rsidR="00C152AB">
        <w:rPr>
          <w:sz w:val="22"/>
          <w:szCs w:val="22"/>
        </w:rPr>
        <w:t xml:space="preserve">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221ED0"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21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875AE" w:rsidRPr="001D7EBD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16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шестнадцать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заявка от индивидуальн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C152AB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58 074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0267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C152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C152AB">
              <w:rPr>
                <w:bCs/>
                <w:sz w:val="22"/>
                <w:szCs w:val="22"/>
              </w:rPr>
              <w:t>754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C152AB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20267"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420267" w:rsidRPr="001D7EBD">
              <w:rPr>
                <w:sz w:val="22"/>
                <w:szCs w:val="22"/>
              </w:rPr>
              <w:t>.2019</w:t>
            </w:r>
          </w:p>
          <w:p w:rsidR="00420267" w:rsidRPr="001D7EBD" w:rsidRDefault="00420267" w:rsidP="00C152AB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C152AB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BD1448">
              <w:rPr>
                <w:sz w:val="22"/>
                <w:szCs w:val="22"/>
              </w:rPr>
              <w:t>40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C152AB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420267" w:rsidRPr="001D7EBD" w:rsidRDefault="00C152AB" w:rsidP="00C152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420267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420267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152AB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Default="00C152AB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Default="00C152AB" w:rsidP="00C152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C152AB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152AB" w:rsidRPr="001D7EBD" w:rsidRDefault="00C152AB" w:rsidP="006421D3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6421D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6421D3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AB" w:rsidRPr="001D7EBD" w:rsidRDefault="00C152AB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152AB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C152AB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C152AB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421D3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421D3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421D3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Пупыкин Иван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421D3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D65A4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101B3E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101B3E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D93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21766F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421D3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421D3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421D3" w:rsidRPr="001D7EBD" w:rsidRDefault="006421D3" w:rsidP="006421D3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D3" w:rsidRPr="001D7EBD" w:rsidRDefault="006421D3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421D3" w:rsidRPr="001D7EBD" w:rsidRDefault="006421D3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E35B5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E35B5" w:rsidRPr="001D7EBD" w:rsidRDefault="006E35B5" w:rsidP="006421D3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E35B5" w:rsidRPr="001D7EBD" w:rsidRDefault="006E35B5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E35B5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E35B5" w:rsidRPr="001D7EBD" w:rsidRDefault="006E35B5" w:rsidP="006E35B5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E35B5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E35B5" w:rsidRPr="001D7EBD" w:rsidRDefault="006E35B5" w:rsidP="006E35B5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E35B5" w:rsidRPr="001D7EBD" w:rsidRDefault="006E35B5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E35B5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E35B5" w:rsidRPr="001D7EBD" w:rsidRDefault="006E35B5" w:rsidP="006E35B5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E35B5" w:rsidRPr="001D7EBD" w:rsidRDefault="006E35B5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E35B5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E35B5" w:rsidRPr="001D7EBD" w:rsidRDefault="006E35B5" w:rsidP="006E35B5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E35B5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E35B5" w:rsidRPr="001D7EBD" w:rsidRDefault="006E35B5" w:rsidP="006E35B5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E35B5" w:rsidRPr="001D7EBD" w:rsidRDefault="006E35B5" w:rsidP="006E35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6E35B5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6421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6E35B5" w:rsidRPr="001D7EBD" w:rsidRDefault="006E35B5" w:rsidP="006E35B5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</w:tbl>
    <w:p w:rsidR="00824850" w:rsidRDefault="0082485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24850" w:rsidRPr="001D7EBD" w:rsidRDefault="00824850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C47539">
        <w:rPr>
          <w:b/>
          <w:sz w:val="22"/>
          <w:szCs w:val="22"/>
        </w:rPr>
        <w:t>1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6E35B5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B5" w:rsidRPr="001D7EBD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B5" w:rsidRPr="001D7EBD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 глава крестьянского (фермерского) хозяйства </w:t>
            </w:r>
          </w:p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Пупыкин Иван Николаевич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Pr="001D7EBD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E35B5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B5" w:rsidRDefault="006E35B5" w:rsidP="00F547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92" w:rsidRDefault="008B1492">
      <w:r>
        <w:separator/>
      </w:r>
    </w:p>
  </w:endnote>
  <w:endnote w:type="continuationSeparator" w:id="0">
    <w:p w:rsidR="008B1492" w:rsidRDefault="008B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92" w:rsidRDefault="008B1492">
      <w:r>
        <w:separator/>
      </w:r>
    </w:p>
  </w:footnote>
  <w:footnote w:type="continuationSeparator" w:id="0">
    <w:p w:rsidR="008B1492" w:rsidRDefault="008B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B3E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ACD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0CF3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1492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5E9A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6E9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745FA-4C87-4235-82F6-40E6F112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6867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</cp:revision>
  <cp:lastPrinted>2019-11-19T06:45:00Z</cp:lastPrinted>
  <dcterms:created xsi:type="dcterms:W3CDTF">2019-11-19T06:46:00Z</dcterms:created>
  <dcterms:modified xsi:type="dcterms:W3CDTF">2019-11-19T06:46:00Z</dcterms:modified>
</cp:coreProperties>
</file>