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A41E48">
        <w:rPr>
          <w:b/>
          <w:sz w:val="22"/>
          <w:szCs w:val="22"/>
        </w:rPr>
        <w:t>144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1F37AD">
        <w:rPr>
          <w:sz w:val="22"/>
          <w:szCs w:val="22"/>
        </w:rPr>
        <w:t>1</w:t>
      </w:r>
      <w:r w:rsidR="00241D02">
        <w:rPr>
          <w:sz w:val="22"/>
          <w:szCs w:val="22"/>
        </w:rPr>
        <w:t>8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1C2441">
        <w:rPr>
          <w:b/>
          <w:bCs/>
          <w:sz w:val="22"/>
          <w:szCs w:val="22"/>
        </w:rPr>
        <w:t xml:space="preserve"> </w:t>
      </w:r>
      <w:r w:rsidR="00D64475">
        <w:rPr>
          <w:b/>
          <w:bCs/>
          <w:sz w:val="22"/>
          <w:szCs w:val="22"/>
        </w:rPr>
        <w:t xml:space="preserve">  </w:t>
      </w:r>
      <w:r w:rsidR="009940AE">
        <w:rPr>
          <w:b/>
          <w:bCs/>
          <w:sz w:val="22"/>
          <w:szCs w:val="22"/>
        </w:rPr>
        <w:t xml:space="preserve">   </w:t>
      </w:r>
      <w:r w:rsidR="00174143">
        <w:rPr>
          <w:b/>
          <w:bCs/>
          <w:sz w:val="22"/>
          <w:szCs w:val="22"/>
        </w:rPr>
        <w:t xml:space="preserve"> </w:t>
      </w:r>
      <w:r w:rsidR="00D64475">
        <w:rPr>
          <w:b/>
          <w:bCs/>
          <w:sz w:val="22"/>
          <w:szCs w:val="22"/>
        </w:rPr>
        <w:t xml:space="preserve"> </w:t>
      </w:r>
      <w:r w:rsidR="000F1E2F">
        <w:rPr>
          <w:b/>
          <w:bCs/>
          <w:sz w:val="22"/>
          <w:szCs w:val="22"/>
        </w:rPr>
        <w:t>1</w:t>
      </w:r>
      <w:r w:rsidR="00241D02">
        <w:rPr>
          <w:b/>
          <w:bCs/>
          <w:sz w:val="22"/>
          <w:szCs w:val="22"/>
        </w:rPr>
        <w:t>4</w:t>
      </w:r>
      <w:r w:rsidR="000F1E2F">
        <w:rPr>
          <w:b/>
          <w:bCs/>
          <w:sz w:val="22"/>
          <w:szCs w:val="22"/>
        </w:rPr>
        <w:t xml:space="preserve"> апреля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174143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174143" w:rsidRDefault="00174143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74143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174143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37483F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2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proofErr w:type="spellStart"/>
        <w:r w:rsidR="001F37AD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1F37AD" w:rsidRPr="001F37AD">
        <w:rPr>
          <w:sz w:val="22"/>
          <w:szCs w:val="22"/>
        </w:rPr>
        <w:t xml:space="preserve"> (процедура № </w:t>
      </w:r>
      <w:r w:rsidR="00AC3AF7">
        <w:rPr>
          <w:sz w:val="24"/>
          <w:szCs w:val="24"/>
        </w:rPr>
        <w:t>210000113600000000</w:t>
      </w:r>
      <w:r w:rsidR="00241D02">
        <w:rPr>
          <w:sz w:val="24"/>
          <w:szCs w:val="24"/>
        </w:rPr>
        <w:t>43</w:t>
      </w:r>
      <w:r w:rsidR="001F37AD" w:rsidRPr="001F37AD">
        <w:rPr>
          <w:sz w:val="22"/>
          <w:szCs w:val="22"/>
        </w:rPr>
        <w:t xml:space="preserve">)  в  сети  «Интернет» </w:t>
      </w:r>
      <w:r w:rsidR="00AC3AF7">
        <w:rPr>
          <w:sz w:val="22"/>
          <w:szCs w:val="22"/>
        </w:rPr>
        <w:t>1</w:t>
      </w:r>
      <w:r w:rsidR="00241D02">
        <w:rPr>
          <w:sz w:val="22"/>
          <w:szCs w:val="22"/>
        </w:rPr>
        <w:t>6</w:t>
      </w:r>
      <w:r w:rsidR="001F37AD" w:rsidRPr="001F37AD">
        <w:rPr>
          <w:sz w:val="22"/>
          <w:szCs w:val="22"/>
        </w:rPr>
        <w:t>.</w:t>
      </w:r>
      <w:r w:rsidR="00AC3AF7">
        <w:rPr>
          <w:sz w:val="22"/>
          <w:szCs w:val="22"/>
        </w:rPr>
        <w:t>03</w:t>
      </w:r>
      <w:r w:rsidR="001F37AD" w:rsidRPr="001F37AD">
        <w:rPr>
          <w:sz w:val="22"/>
          <w:szCs w:val="22"/>
        </w:rPr>
        <w:t>.202</w:t>
      </w:r>
      <w:r w:rsidR="00AC3AF7">
        <w:rPr>
          <w:sz w:val="22"/>
          <w:szCs w:val="22"/>
        </w:rPr>
        <w:t>3</w:t>
      </w:r>
      <w:r w:rsidR="001F37AD" w:rsidRPr="001F37AD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241D02" w:rsidRPr="00241D02" w:rsidRDefault="00241D02" w:rsidP="00241D02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241D02">
        <w:rPr>
          <w:b/>
          <w:sz w:val="22"/>
          <w:szCs w:val="22"/>
        </w:rPr>
        <w:t xml:space="preserve">Предмет электронного аукциона – земельный участок, расположенный по адресу:  Воронежская область, г Воронеж, прилегает к земельному участку по </w:t>
      </w:r>
      <w:proofErr w:type="spellStart"/>
      <w:proofErr w:type="gramStart"/>
      <w:r w:rsidRPr="00241D02">
        <w:rPr>
          <w:b/>
          <w:sz w:val="22"/>
          <w:szCs w:val="22"/>
        </w:rPr>
        <w:t>ул</w:t>
      </w:r>
      <w:proofErr w:type="spellEnd"/>
      <w:proofErr w:type="gramEnd"/>
      <w:r w:rsidRPr="00241D02">
        <w:rPr>
          <w:b/>
          <w:sz w:val="22"/>
          <w:szCs w:val="22"/>
        </w:rPr>
        <w:t xml:space="preserve"> Ильюшина, 1з с кадастровым номером 36:34:0305004:61.</w:t>
      </w:r>
    </w:p>
    <w:p w:rsidR="00241D02" w:rsidRPr="00F34D21" w:rsidRDefault="00241D02" w:rsidP="00241D02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1 315</w:t>
      </w:r>
      <w:r w:rsidRPr="00F34D21">
        <w:rPr>
          <w:sz w:val="22"/>
          <w:szCs w:val="22"/>
        </w:rPr>
        <w:t xml:space="preserve"> кв. м.</w:t>
      </w:r>
    </w:p>
    <w:p w:rsidR="00241D02" w:rsidRPr="00F34D21" w:rsidRDefault="00241D02" w:rsidP="00241D02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Кадастровый номер – </w:t>
      </w:r>
      <w:r w:rsidRPr="00D41280">
        <w:rPr>
          <w:spacing w:val="-3"/>
          <w:sz w:val="22"/>
          <w:szCs w:val="22"/>
        </w:rPr>
        <w:t>36:34:0305004</w:t>
      </w:r>
      <w:r>
        <w:rPr>
          <w:spacing w:val="-3"/>
          <w:sz w:val="22"/>
          <w:szCs w:val="22"/>
        </w:rPr>
        <w:t>:3279</w:t>
      </w:r>
      <w:r w:rsidRPr="00F34D21">
        <w:rPr>
          <w:spacing w:val="-3"/>
          <w:sz w:val="22"/>
          <w:szCs w:val="22"/>
        </w:rPr>
        <w:t>.</w:t>
      </w:r>
    </w:p>
    <w:p w:rsidR="00241D02" w:rsidRDefault="00241D02" w:rsidP="00241D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Ограничения (обременения) – 1 101 кв. м ограничено в использовании охранными зонами сетей инженерно-технического обеспечения.</w:t>
      </w:r>
    </w:p>
    <w:p w:rsidR="00241D02" w:rsidRPr="00F34D21" w:rsidRDefault="00241D02" w:rsidP="00241D02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0308A">
        <w:rPr>
          <w:sz w:val="22"/>
          <w:szCs w:val="22"/>
        </w:rPr>
        <w:t>Категория земель – земли</w:t>
      </w:r>
      <w:r w:rsidRPr="00F34D21">
        <w:rPr>
          <w:sz w:val="22"/>
          <w:szCs w:val="22"/>
        </w:rPr>
        <w:t xml:space="preserve"> населенных пунктов.</w:t>
      </w:r>
    </w:p>
    <w:p w:rsidR="00241D02" w:rsidRDefault="00241D02" w:rsidP="00241D02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магазины</w:t>
      </w:r>
      <w:r w:rsidRPr="00F34D21">
        <w:rPr>
          <w:sz w:val="22"/>
          <w:szCs w:val="22"/>
        </w:rPr>
        <w:t>.</w:t>
      </w:r>
    </w:p>
    <w:p w:rsidR="00241D02" w:rsidRPr="00241D02" w:rsidRDefault="00241D02" w:rsidP="00241D02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41D02">
        <w:rPr>
          <w:sz w:val="22"/>
          <w:szCs w:val="22"/>
        </w:rPr>
        <w:t>Срок аренды земельного участка - 7 (семь) лет.</w:t>
      </w:r>
    </w:p>
    <w:p w:rsidR="00241D02" w:rsidRPr="001C2441" w:rsidRDefault="00241D02" w:rsidP="00241D02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0305004</w:t>
      </w:r>
      <w:r w:rsidRPr="00F50B45">
        <w:rPr>
          <w:sz w:val="22"/>
          <w:szCs w:val="22"/>
        </w:rPr>
        <w:t>:</w:t>
      </w:r>
      <w:r>
        <w:rPr>
          <w:sz w:val="22"/>
          <w:szCs w:val="22"/>
        </w:rPr>
        <w:t>3279</w:t>
      </w:r>
      <w:r w:rsidRPr="00F50B45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F50B45">
        <w:rPr>
          <w:sz w:val="22"/>
          <w:szCs w:val="22"/>
        </w:rPr>
        <w:t>/20</w:t>
      </w:r>
      <w:r>
        <w:rPr>
          <w:sz w:val="22"/>
          <w:szCs w:val="22"/>
        </w:rPr>
        <w:t>23</w:t>
      </w:r>
      <w:r w:rsidRPr="00F50B4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F50B45">
        <w:rPr>
          <w:sz w:val="22"/>
          <w:szCs w:val="22"/>
        </w:rPr>
        <w:t xml:space="preserve"> от </w:t>
      </w:r>
      <w:r>
        <w:rPr>
          <w:sz w:val="22"/>
          <w:szCs w:val="22"/>
        </w:rPr>
        <w:t>13</w:t>
      </w:r>
      <w:r w:rsidRPr="00F50B45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F50B45">
        <w:rPr>
          <w:sz w:val="22"/>
          <w:szCs w:val="22"/>
        </w:rPr>
        <w:t>.20</w:t>
      </w:r>
      <w:r>
        <w:rPr>
          <w:sz w:val="22"/>
          <w:szCs w:val="22"/>
        </w:rPr>
        <w:t>23</w:t>
      </w:r>
      <w:r w:rsidRPr="00F50B45">
        <w:rPr>
          <w:sz w:val="22"/>
          <w:szCs w:val="22"/>
        </w:rPr>
        <w:t>.</w:t>
      </w:r>
    </w:p>
    <w:p w:rsidR="00241D02" w:rsidRPr="00F34D21" w:rsidRDefault="00241D02" w:rsidP="00241D02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241D02" w:rsidRPr="00F34D21" w:rsidRDefault="00241D02" w:rsidP="00241D02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 (начальный разм</w:t>
      </w:r>
      <w:r>
        <w:rPr>
          <w:b/>
          <w:sz w:val="22"/>
          <w:szCs w:val="22"/>
        </w:rPr>
        <w:t xml:space="preserve">ер ежегодной арендной платы) – </w:t>
      </w:r>
      <w:r>
        <w:rPr>
          <w:b/>
          <w:spacing w:val="-3"/>
          <w:sz w:val="22"/>
          <w:szCs w:val="22"/>
        </w:rPr>
        <w:t>717 456</w:t>
      </w:r>
      <w:r w:rsidRPr="00C8041D">
        <w:rPr>
          <w:b/>
          <w:spacing w:val="-3"/>
          <w:sz w:val="22"/>
          <w:szCs w:val="22"/>
        </w:rPr>
        <w:t xml:space="preserve"> (</w:t>
      </w:r>
      <w:r>
        <w:rPr>
          <w:b/>
          <w:spacing w:val="-3"/>
          <w:sz w:val="22"/>
          <w:szCs w:val="22"/>
        </w:rPr>
        <w:t>семьсот семнадцать тысяч четыреста пятьдесят шесть</w:t>
      </w:r>
      <w:r w:rsidRPr="00C8041D">
        <w:rPr>
          <w:b/>
          <w:spacing w:val="-3"/>
          <w:sz w:val="22"/>
          <w:szCs w:val="22"/>
        </w:rPr>
        <w:t>) рублей 00 копеек</w:t>
      </w:r>
      <w:r w:rsidRPr="00F34D21">
        <w:rPr>
          <w:b/>
          <w:sz w:val="22"/>
          <w:szCs w:val="22"/>
        </w:rPr>
        <w:t>.</w:t>
      </w:r>
    </w:p>
    <w:p w:rsidR="00241D02" w:rsidRPr="00F34D21" w:rsidRDefault="00241D02" w:rsidP="00241D02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241D02" w:rsidRPr="00F34D21" w:rsidRDefault="00241D02" w:rsidP="00241D02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аукциона. </w:t>
      </w:r>
    </w:p>
    <w:p w:rsidR="00241D02" w:rsidRDefault="00241D02" w:rsidP="0081717C">
      <w:pPr>
        <w:ind w:firstLine="360"/>
        <w:jc w:val="center"/>
        <w:rPr>
          <w:b/>
          <w:sz w:val="22"/>
          <w:szCs w:val="22"/>
        </w:rPr>
      </w:pPr>
    </w:p>
    <w:p w:rsidR="00F35253" w:rsidRPr="003916C0" w:rsidRDefault="009105C3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="00F35253" w:rsidRPr="003916C0">
        <w:rPr>
          <w:sz w:val="22"/>
          <w:szCs w:val="22"/>
        </w:rPr>
        <w:t xml:space="preserve"> от 1</w:t>
      </w:r>
      <w:r w:rsidR="00241D02">
        <w:rPr>
          <w:sz w:val="22"/>
          <w:szCs w:val="22"/>
        </w:rPr>
        <w:t>3</w:t>
      </w:r>
      <w:r w:rsidR="00F35253" w:rsidRPr="003916C0">
        <w:rPr>
          <w:sz w:val="22"/>
          <w:szCs w:val="22"/>
        </w:rPr>
        <w:t xml:space="preserve">.04.2023 № </w:t>
      </w:r>
      <w:r w:rsidR="00241D02">
        <w:rPr>
          <w:sz w:val="22"/>
          <w:szCs w:val="22"/>
        </w:rPr>
        <w:t>140</w:t>
      </w:r>
      <w:r w:rsidR="00F35253" w:rsidRPr="003916C0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hyperlink r:id="rId13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proofErr w:type="spellStart"/>
        <w:r w:rsidR="000F1E2F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0F1E2F">
        <w:rPr>
          <w:rStyle w:val="ad"/>
          <w:sz w:val="22"/>
          <w:szCs w:val="22"/>
        </w:rPr>
        <w:t>,</w:t>
      </w:r>
      <w:r w:rsidR="00F35253" w:rsidRPr="003916C0">
        <w:rPr>
          <w:sz w:val="22"/>
          <w:szCs w:val="22"/>
        </w:rPr>
        <w:t xml:space="preserve"> по состоянию на 11.00 часов 1</w:t>
      </w:r>
      <w:r w:rsidR="00241D02">
        <w:rPr>
          <w:sz w:val="22"/>
          <w:szCs w:val="22"/>
        </w:rPr>
        <w:t>3</w:t>
      </w:r>
      <w:r w:rsidR="00F35253" w:rsidRPr="003916C0">
        <w:rPr>
          <w:sz w:val="22"/>
          <w:szCs w:val="22"/>
        </w:rPr>
        <w:t xml:space="preserve"> апреля 2023 на электронный аукцион  на право заключения договора аренды земельного участка из земель населенных пунктов, находящегося в собственности Воронежской области,  расположенного </w:t>
      </w:r>
      <w:r w:rsidR="00F35253" w:rsidRPr="00241D02">
        <w:rPr>
          <w:sz w:val="22"/>
          <w:szCs w:val="22"/>
        </w:rPr>
        <w:t>по адресу:</w:t>
      </w:r>
      <w:r w:rsidR="00241D02" w:rsidRPr="00241D02">
        <w:rPr>
          <w:sz w:val="22"/>
          <w:szCs w:val="22"/>
        </w:rPr>
        <w:t xml:space="preserve"> Воронежская область, г Воронеж, прилегает к земельному участку по </w:t>
      </w:r>
      <w:proofErr w:type="spellStart"/>
      <w:proofErr w:type="gramStart"/>
      <w:r w:rsidR="00241D02" w:rsidRPr="00241D02">
        <w:rPr>
          <w:sz w:val="22"/>
          <w:szCs w:val="22"/>
        </w:rPr>
        <w:t>ул</w:t>
      </w:r>
      <w:proofErr w:type="spellEnd"/>
      <w:proofErr w:type="gramEnd"/>
      <w:r w:rsidR="00241D02" w:rsidRPr="00241D02">
        <w:rPr>
          <w:sz w:val="22"/>
          <w:szCs w:val="22"/>
        </w:rPr>
        <w:t xml:space="preserve"> Ильюшина, 1з с кадастровым номером 36:34:0305004:61</w:t>
      </w:r>
      <w:r w:rsidR="00F35253" w:rsidRPr="00241D02">
        <w:rPr>
          <w:sz w:val="22"/>
          <w:szCs w:val="22"/>
        </w:rPr>
        <w:t xml:space="preserve">, </w:t>
      </w:r>
      <w:r w:rsidR="00442F9A" w:rsidRPr="00241D02">
        <w:rPr>
          <w:sz w:val="22"/>
          <w:szCs w:val="22"/>
        </w:rPr>
        <w:t>поступил</w:t>
      </w:r>
      <w:r w:rsidR="004821CC" w:rsidRPr="00241D02">
        <w:rPr>
          <w:sz w:val="22"/>
          <w:szCs w:val="22"/>
        </w:rPr>
        <w:t>и</w:t>
      </w:r>
      <w:r w:rsidR="00442F9A" w:rsidRPr="00241D02">
        <w:rPr>
          <w:sz w:val="22"/>
          <w:szCs w:val="22"/>
        </w:rPr>
        <w:t xml:space="preserve"> и зарегистрирован</w:t>
      </w:r>
      <w:r w:rsidR="004821CC" w:rsidRPr="00241D02">
        <w:rPr>
          <w:sz w:val="22"/>
          <w:szCs w:val="22"/>
        </w:rPr>
        <w:t>ы</w:t>
      </w:r>
      <w:r w:rsidR="00442F9A" w:rsidRPr="00241D02">
        <w:rPr>
          <w:sz w:val="22"/>
          <w:szCs w:val="22"/>
        </w:rPr>
        <w:t xml:space="preserve"> </w:t>
      </w:r>
      <w:r w:rsidR="003205B6">
        <w:rPr>
          <w:sz w:val="22"/>
          <w:szCs w:val="22"/>
        </w:rPr>
        <w:t>7 (семь) заявок, в том числе: 1 (одна) заявка от юридического лица, 6 (шесть) заявок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034EB0" w:rsidRPr="007C5211" w:rsidTr="005F52D7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034EB0" w:rsidRPr="00BC0463" w:rsidRDefault="00241D02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717 456</w:t>
            </w:r>
            <w:r w:rsidR="00034EB0">
              <w:rPr>
                <w:bCs/>
                <w:sz w:val="22"/>
                <w:szCs w:val="22"/>
              </w:rPr>
              <w:t>,00</w:t>
            </w:r>
            <w:r w:rsidR="00034EB0" w:rsidRPr="00A87BAC">
              <w:rPr>
                <w:bCs/>
                <w:sz w:val="22"/>
                <w:szCs w:val="22"/>
              </w:rPr>
              <w:t xml:space="preserve"> рублей</w:t>
            </w:r>
            <w:r w:rsidR="00034EB0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34EB0" w:rsidRPr="007C5211" w:rsidTr="005F52D7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854053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3205B6" w:rsidRDefault="004821CC" w:rsidP="003205B6">
            <w:pPr>
              <w:jc w:val="center"/>
              <w:rPr>
                <w:bCs/>
                <w:sz w:val="22"/>
                <w:szCs w:val="22"/>
              </w:rPr>
            </w:pPr>
            <w:r w:rsidRPr="003205B6">
              <w:rPr>
                <w:bCs/>
                <w:sz w:val="22"/>
                <w:szCs w:val="22"/>
              </w:rPr>
              <w:t>8</w:t>
            </w:r>
            <w:r w:rsidR="003205B6" w:rsidRPr="003205B6">
              <w:rPr>
                <w:bCs/>
                <w:sz w:val="22"/>
                <w:szCs w:val="22"/>
              </w:rPr>
              <w:t>80057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3205B6" w:rsidRDefault="003205B6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034EB0" w:rsidRPr="003205B6">
              <w:rPr>
                <w:bCs/>
                <w:sz w:val="22"/>
                <w:szCs w:val="22"/>
              </w:rPr>
              <w:t>.</w:t>
            </w:r>
            <w:r w:rsidR="004821CC" w:rsidRPr="003205B6">
              <w:rPr>
                <w:bCs/>
                <w:sz w:val="22"/>
                <w:szCs w:val="22"/>
              </w:rPr>
              <w:t>04</w:t>
            </w:r>
            <w:r w:rsidR="00034EB0" w:rsidRPr="003205B6">
              <w:rPr>
                <w:bCs/>
                <w:sz w:val="22"/>
                <w:szCs w:val="22"/>
              </w:rPr>
              <w:t>.202</w:t>
            </w:r>
            <w:r w:rsidR="004821CC" w:rsidRPr="003205B6">
              <w:rPr>
                <w:bCs/>
                <w:sz w:val="22"/>
                <w:szCs w:val="22"/>
              </w:rPr>
              <w:t>3</w:t>
            </w:r>
          </w:p>
          <w:p w:rsidR="00034EB0" w:rsidRPr="003205B6" w:rsidRDefault="00034EB0" w:rsidP="003205B6">
            <w:pPr>
              <w:jc w:val="center"/>
              <w:rPr>
                <w:bCs/>
                <w:sz w:val="22"/>
                <w:szCs w:val="22"/>
              </w:rPr>
            </w:pPr>
            <w:r w:rsidRPr="003205B6">
              <w:rPr>
                <w:bCs/>
                <w:sz w:val="22"/>
                <w:szCs w:val="22"/>
              </w:rPr>
              <w:t>1</w:t>
            </w:r>
            <w:r w:rsidR="004821CC" w:rsidRPr="003205B6">
              <w:rPr>
                <w:bCs/>
                <w:sz w:val="22"/>
                <w:szCs w:val="22"/>
              </w:rPr>
              <w:t>7</w:t>
            </w:r>
            <w:r w:rsidRPr="003205B6">
              <w:rPr>
                <w:bCs/>
                <w:sz w:val="22"/>
                <w:szCs w:val="22"/>
              </w:rPr>
              <w:t xml:space="preserve"> ч. </w:t>
            </w:r>
            <w:r w:rsidR="003205B6">
              <w:rPr>
                <w:bCs/>
                <w:sz w:val="22"/>
                <w:szCs w:val="22"/>
              </w:rPr>
              <w:t>23</w:t>
            </w:r>
            <w:r w:rsidRPr="003205B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3205B6" w:rsidRDefault="004821CC" w:rsidP="005F52D7">
            <w:pPr>
              <w:jc w:val="center"/>
              <w:rPr>
                <w:bCs/>
                <w:sz w:val="22"/>
                <w:szCs w:val="22"/>
              </w:rPr>
            </w:pPr>
            <w:r w:rsidRPr="003205B6"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3205B6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3205B6">
              <w:rPr>
                <w:bCs/>
                <w:sz w:val="22"/>
                <w:szCs w:val="22"/>
              </w:rPr>
              <w:t>Задаток внесен</w:t>
            </w:r>
          </w:p>
          <w:p w:rsidR="00034EB0" w:rsidRPr="003205B6" w:rsidRDefault="003205B6" w:rsidP="00482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034EB0" w:rsidRPr="003205B6">
              <w:rPr>
                <w:bCs/>
                <w:sz w:val="22"/>
                <w:szCs w:val="22"/>
              </w:rPr>
              <w:t>.</w:t>
            </w:r>
            <w:r w:rsidR="004821CC" w:rsidRPr="003205B6">
              <w:rPr>
                <w:bCs/>
                <w:sz w:val="22"/>
                <w:szCs w:val="22"/>
              </w:rPr>
              <w:t>04</w:t>
            </w:r>
            <w:r w:rsidR="00034EB0" w:rsidRPr="003205B6">
              <w:rPr>
                <w:bCs/>
                <w:sz w:val="22"/>
                <w:szCs w:val="22"/>
              </w:rPr>
              <w:t>.202</w:t>
            </w:r>
            <w:r w:rsidR="004821CC" w:rsidRPr="003205B6">
              <w:rPr>
                <w:bCs/>
                <w:sz w:val="22"/>
                <w:szCs w:val="22"/>
              </w:rPr>
              <w:t>3</w:t>
            </w:r>
          </w:p>
        </w:tc>
      </w:tr>
      <w:tr w:rsidR="003205B6" w:rsidRPr="007C5211" w:rsidTr="005F52D7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Default="003205B6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Pr="004821CC" w:rsidRDefault="003205B6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345882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Pr="003205B6" w:rsidRDefault="003205B6" w:rsidP="006922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3205B6">
              <w:rPr>
                <w:bCs/>
                <w:sz w:val="22"/>
                <w:szCs w:val="22"/>
              </w:rPr>
              <w:t>.04.2023</w:t>
            </w:r>
          </w:p>
          <w:p w:rsidR="003205B6" w:rsidRPr="003205B6" w:rsidRDefault="003205B6" w:rsidP="003205B6">
            <w:pPr>
              <w:jc w:val="center"/>
              <w:rPr>
                <w:bCs/>
                <w:sz w:val="22"/>
                <w:szCs w:val="22"/>
              </w:rPr>
            </w:pPr>
            <w:r w:rsidRPr="003205B6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  <w:r w:rsidRPr="003205B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27</w:t>
            </w:r>
            <w:r w:rsidRPr="003205B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Pr="004821CC" w:rsidRDefault="003205B6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Pr="003205B6" w:rsidRDefault="003205B6" w:rsidP="006922F7">
            <w:pPr>
              <w:jc w:val="center"/>
              <w:rPr>
                <w:bCs/>
                <w:sz w:val="22"/>
                <w:szCs w:val="22"/>
              </w:rPr>
            </w:pPr>
            <w:r w:rsidRPr="003205B6">
              <w:rPr>
                <w:bCs/>
                <w:sz w:val="22"/>
                <w:szCs w:val="22"/>
              </w:rPr>
              <w:t>Задаток внесен</w:t>
            </w:r>
          </w:p>
          <w:p w:rsidR="003205B6" w:rsidRPr="003205B6" w:rsidRDefault="003205B6" w:rsidP="006922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3205B6">
              <w:rPr>
                <w:bCs/>
                <w:sz w:val="22"/>
                <w:szCs w:val="22"/>
              </w:rPr>
              <w:t>.04.2023</w:t>
            </w:r>
          </w:p>
        </w:tc>
      </w:tr>
      <w:tr w:rsidR="003205B6" w:rsidRPr="007C5211" w:rsidTr="005F52D7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Default="003205B6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Pr="004821CC" w:rsidRDefault="003205B6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746609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Pr="003205B6" w:rsidRDefault="003205B6" w:rsidP="006922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3205B6">
              <w:rPr>
                <w:bCs/>
                <w:sz w:val="22"/>
                <w:szCs w:val="22"/>
              </w:rPr>
              <w:t>.04.2023</w:t>
            </w:r>
          </w:p>
          <w:p w:rsidR="003205B6" w:rsidRPr="003205B6" w:rsidRDefault="003205B6" w:rsidP="003205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3205B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45</w:t>
            </w:r>
            <w:r w:rsidRPr="003205B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Pr="004821CC" w:rsidRDefault="003205B6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«Митра»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Pr="003205B6" w:rsidRDefault="003205B6" w:rsidP="006922F7">
            <w:pPr>
              <w:jc w:val="center"/>
              <w:rPr>
                <w:bCs/>
                <w:sz w:val="22"/>
                <w:szCs w:val="22"/>
              </w:rPr>
            </w:pPr>
            <w:r w:rsidRPr="003205B6">
              <w:rPr>
                <w:bCs/>
                <w:sz w:val="22"/>
                <w:szCs w:val="22"/>
              </w:rPr>
              <w:t>Задаток внесен</w:t>
            </w:r>
          </w:p>
          <w:p w:rsidR="003205B6" w:rsidRPr="003205B6" w:rsidRDefault="003205B6" w:rsidP="003205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3205B6">
              <w:rPr>
                <w:bCs/>
                <w:sz w:val="22"/>
                <w:szCs w:val="22"/>
              </w:rPr>
              <w:t>.04.2023</w:t>
            </w:r>
          </w:p>
        </w:tc>
      </w:tr>
      <w:tr w:rsidR="003205B6" w:rsidRPr="007C5211" w:rsidTr="005F52D7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Default="003205B6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Default="003205B6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304795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Pr="003205B6" w:rsidRDefault="003205B6" w:rsidP="006922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3205B6">
              <w:rPr>
                <w:bCs/>
                <w:sz w:val="22"/>
                <w:szCs w:val="22"/>
              </w:rPr>
              <w:t>.04.2023</w:t>
            </w:r>
          </w:p>
          <w:p w:rsidR="003205B6" w:rsidRPr="003205B6" w:rsidRDefault="003205B6" w:rsidP="003205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3205B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14</w:t>
            </w:r>
            <w:r w:rsidRPr="003205B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Default="003205B6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Вяльцев Иван Иванович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Pr="003205B6" w:rsidRDefault="003205B6" w:rsidP="006922F7">
            <w:pPr>
              <w:jc w:val="center"/>
              <w:rPr>
                <w:bCs/>
                <w:sz w:val="22"/>
                <w:szCs w:val="22"/>
              </w:rPr>
            </w:pPr>
            <w:r w:rsidRPr="003205B6">
              <w:rPr>
                <w:bCs/>
                <w:sz w:val="22"/>
                <w:szCs w:val="22"/>
              </w:rPr>
              <w:t>Задаток внесен</w:t>
            </w:r>
          </w:p>
          <w:p w:rsidR="003205B6" w:rsidRPr="003205B6" w:rsidRDefault="003205B6" w:rsidP="003205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3205B6">
              <w:rPr>
                <w:bCs/>
                <w:sz w:val="22"/>
                <w:szCs w:val="22"/>
              </w:rPr>
              <w:t>.04.2023</w:t>
            </w:r>
          </w:p>
        </w:tc>
      </w:tr>
      <w:tr w:rsidR="00C304B1" w:rsidRPr="007C5211" w:rsidTr="005F52D7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303189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3205B6" w:rsidRDefault="00C304B1" w:rsidP="006922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3205B6">
              <w:rPr>
                <w:bCs/>
                <w:sz w:val="22"/>
                <w:szCs w:val="22"/>
              </w:rPr>
              <w:t>.04.2023</w:t>
            </w:r>
          </w:p>
          <w:p w:rsidR="00C304B1" w:rsidRPr="003205B6" w:rsidRDefault="00C304B1" w:rsidP="00C304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3205B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15</w:t>
            </w:r>
            <w:r w:rsidRPr="003205B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3205B6" w:rsidRDefault="00C304B1" w:rsidP="006922F7">
            <w:pPr>
              <w:jc w:val="center"/>
              <w:rPr>
                <w:bCs/>
                <w:sz w:val="22"/>
                <w:szCs w:val="22"/>
              </w:rPr>
            </w:pPr>
            <w:r w:rsidRPr="003205B6">
              <w:rPr>
                <w:bCs/>
                <w:sz w:val="22"/>
                <w:szCs w:val="22"/>
              </w:rPr>
              <w:t>Задаток внесен</w:t>
            </w:r>
          </w:p>
          <w:p w:rsidR="00C304B1" w:rsidRPr="003205B6" w:rsidRDefault="00C304B1" w:rsidP="006922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3205B6">
              <w:rPr>
                <w:bCs/>
                <w:sz w:val="22"/>
                <w:szCs w:val="22"/>
              </w:rPr>
              <w:t>.04.2023</w:t>
            </w:r>
          </w:p>
        </w:tc>
      </w:tr>
      <w:tr w:rsidR="00C304B1" w:rsidRPr="007C5211" w:rsidTr="005F52D7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163962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3205B6" w:rsidRDefault="00C304B1" w:rsidP="006922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3205B6">
              <w:rPr>
                <w:bCs/>
                <w:sz w:val="22"/>
                <w:szCs w:val="22"/>
              </w:rPr>
              <w:t>.04.2023</w:t>
            </w:r>
          </w:p>
          <w:p w:rsidR="00C304B1" w:rsidRPr="003205B6" w:rsidRDefault="00C304B1" w:rsidP="00C304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3205B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19</w:t>
            </w:r>
            <w:r w:rsidRPr="003205B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C304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Чурилов Евгений Викторович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3205B6" w:rsidRDefault="00C304B1" w:rsidP="006922F7">
            <w:pPr>
              <w:jc w:val="center"/>
              <w:rPr>
                <w:bCs/>
                <w:sz w:val="22"/>
                <w:szCs w:val="22"/>
              </w:rPr>
            </w:pPr>
            <w:r w:rsidRPr="003205B6">
              <w:rPr>
                <w:bCs/>
                <w:sz w:val="22"/>
                <w:szCs w:val="22"/>
              </w:rPr>
              <w:t>Задаток внесен</w:t>
            </w:r>
          </w:p>
          <w:p w:rsidR="00C304B1" w:rsidRPr="003205B6" w:rsidRDefault="00C304B1" w:rsidP="006922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3205B6">
              <w:rPr>
                <w:bCs/>
                <w:sz w:val="22"/>
                <w:szCs w:val="22"/>
              </w:rPr>
              <w:t>.04.2023</w:t>
            </w:r>
          </w:p>
        </w:tc>
      </w:tr>
      <w:tr w:rsidR="00C304B1" w:rsidRPr="007C5211" w:rsidTr="005F52D7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843852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3205B6" w:rsidRDefault="00C304B1" w:rsidP="006922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3205B6">
              <w:rPr>
                <w:bCs/>
                <w:sz w:val="22"/>
                <w:szCs w:val="22"/>
              </w:rPr>
              <w:t>.04.2023</w:t>
            </w:r>
          </w:p>
          <w:p w:rsidR="00C304B1" w:rsidRPr="003205B6" w:rsidRDefault="00C304B1" w:rsidP="00C304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3205B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45</w:t>
            </w:r>
            <w:r w:rsidRPr="003205B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C304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Святохин Евгений Евгеньевич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3205B6" w:rsidRDefault="00C304B1" w:rsidP="006922F7">
            <w:pPr>
              <w:jc w:val="center"/>
              <w:rPr>
                <w:bCs/>
                <w:sz w:val="22"/>
                <w:szCs w:val="22"/>
              </w:rPr>
            </w:pPr>
            <w:r w:rsidRPr="003205B6">
              <w:rPr>
                <w:bCs/>
                <w:sz w:val="22"/>
                <w:szCs w:val="22"/>
              </w:rPr>
              <w:t>Задаток внесен</w:t>
            </w:r>
          </w:p>
          <w:p w:rsidR="00C304B1" w:rsidRPr="003205B6" w:rsidRDefault="00C304B1" w:rsidP="00C304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3205B6">
              <w:rPr>
                <w:bCs/>
                <w:sz w:val="22"/>
                <w:szCs w:val="22"/>
              </w:rPr>
              <w:t>.04.2023</w:t>
            </w:r>
          </w:p>
        </w:tc>
      </w:tr>
    </w:tbl>
    <w:p w:rsidR="00034EB0" w:rsidRDefault="00034EB0" w:rsidP="00034EB0">
      <w:pPr>
        <w:pStyle w:val="3"/>
        <w:ind w:firstLine="709"/>
        <w:jc w:val="both"/>
        <w:rPr>
          <w:b w:val="0"/>
          <w:sz w:val="22"/>
          <w:szCs w:val="22"/>
        </w:rPr>
      </w:pPr>
    </w:p>
    <w:p w:rsidR="003A02A3" w:rsidRPr="003A02A3" w:rsidRDefault="003A02A3" w:rsidP="003A02A3">
      <w:r>
        <w:tab/>
        <w:t>Отозванных заявок нет.</w:t>
      </w:r>
    </w:p>
    <w:p w:rsidR="00034EB0" w:rsidRDefault="00034EB0" w:rsidP="00034EB0"/>
    <w:p w:rsidR="004F1BCD" w:rsidRDefault="004F1BCD" w:rsidP="004F1B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электронного аукциона представлены выписки со счета </w:t>
      </w:r>
      <w:r w:rsidR="003A02A3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электронном аукционе и заявителей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4F1BCD" w:rsidRDefault="004F1BCD" w:rsidP="004F1BCD">
      <w:pPr>
        <w:pStyle w:val="3"/>
        <w:ind w:firstLine="709"/>
        <w:jc w:val="both"/>
        <w:rPr>
          <w:b w:val="0"/>
          <w:sz w:val="22"/>
          <w:szCs w:val="22"/>
        </w:rPr>
      </w:pPr>
    </w:p>
    <w:p w:rsidR="004F1BCD" w:rsidRDefault="004F1BCD" w:rsidP="004F1BCD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4F1BCD" w:rsidRDefault="004F1BCD" w:rsidP="004F1BCD">
      <w:pPr>
        <w:ind w:firstLine="720"/>
        <w:jc w:val="center"/>
        <w:rPr>
          <w:b/>
          <w:sz w:val="22"/>
          <w:szCs w:val="22"/>
        </w:rPr>
      </w:pPr>
    </w:p>
    <w:p w:rsidR="004F1BCD" w:rsidRDefault="003A02A3" w:rsidP="004F1BCD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д</w:t>
      </w:r>
      <w:r w:rsidR="004F1BCD">
        <w:rPr>
          <w:b/>
          <w:sz w:val="22"/>
          <w:szCs w:val="22"/>
        </w:rPr>
        <w:t>опустить к участию в электронном аукционе  и признать участниками электронного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4F1BCD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CD" w:rsidRDefault="004F1BCD" w:rsidP="006F286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CD" w:rsidRDefault="004F1BCD" w:rsidP="006F286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C304B1" w:rsidTr="006F286B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3205B6" w:rsidRDefault="00C304B1" w:rsidP="006922F7">
            <w:pPr>
              <w:jc w:val="center"/>
              <w:rPr>
                <w:bCs/>
                <w:sz w:val="22"/>
                <w:szCs w:val="22"/>
              </w:rPr>
            </w:pPr>
            <w:r w:rsidRPr="003205B6"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C304B1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4821CC" w:rsidRDefault="00C304B1" w:rsidP="006922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C304B1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4821CC" w:rsidRDefault="00C304B1" w:rsidP="006922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«Митра»</w:t>
            </w:r>
          </w:p>
        </w:tc>
      </w:tr>
      <w:tr w:rsidR="00C304B1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6922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Вяльцев Иван Иванович</w:t>
            </w:r>
          </w:p>
        </w:tc>
      </w:tr>
      <w:tr w:rsidR="00C304B1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6922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C304B1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6922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Чурилов Евгений Викторович</w:t>
            </w:r>
          </w:p>
        </w:tc>
      </w:tr>
      <w:tr w:rsidR="00C304B1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Default="00C304B1" w:rsidP="006922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Святохин Евгений Евгеньевич</w:t>
            </w:r>
          </w:p>
        </w:tc>
      </w:tr>
    </w:tbl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4F1BCD" w:rsidSect="003220E1">
      <w:headerReference w:type="even" r:id="rId14"/>
      <w:headerReference w:type="default" r:id="rId15"/>
      <w:footerReference w:type="default" r:id="rId16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0F" w:rsidRDefault="00C7490F">
      <w:r>
        <w:separator/>
      </w:r>
    </w:p>
  </w:endnote>
  <w:endnote w:type="continuationSeparator" w:id="0">
    <w:p w:rsidR="00C7490F" w:rsidRDefault="00C7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0F" w:rsidRDefault="00C7490F">
      <w:r>
        <w:separator/>
      </w:r>
    </w:p>
  </w:footnote>
  <w:footnote w:type="continuationSeparator" w:id="0">
    <w:p w:rsidR="00C7490F" w:rsidRDefault="00C74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960A1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4143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1D02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5B6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7483F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7E4E"/>
    <w:rsid w:val="00397F09"/>
    <w:rsid w:val="003A02A3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2D7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1E48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2DF9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04B1"/>
    <w:rsid w:val="00C314A7"/>
    <w:rsid w:val="00C3189F"/>
    <w:rsid w:val="00C3415C"/>
    <w:rsid w:val="00C343BB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90F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AE092-05DB-47C8-AD56-0B25469D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6048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70</cp:revision>
  <cp:lastPrinted>2023-04-12T05:50:00Z</cp:lastPrinted>
  <dcterms:created xsi:type="dcterms:W3CDTF">2019-10-11T07:03:00Z</dcterms:created>
  <dcterms:modified xsi:type="dcterms:W3CDTF">2023-04-13T09:16:00Z</dcterms:modified>
</cp:coreProperties>
</file>