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D1" w:rsidRPr="00E43AD1" w:rsidRDefault="00E43AD1" w:rsidP="00E43AD1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 xml:space="preserve">Казенное учреждение Воронежской области «Фонд государственного имущества» сообщает о проведении открытого по составу участников и закрытого по форме подачи предложений конкурса на право заключения договоров на установку и эксплуатацию рекламных конструкций на земельных участках, право государственной </w:t>
      </w:r>
      <w:proofErr w:type="gramStart"/>
      <w:r w:rsidRPr="00E43AD1">
        <w:rPr>
          <w:rFonts w:eastAsia="Times New Roman"/>
          <w:b/>
          <w:bCs/>
          <w:sz w:val="24"/>
          <w:szCs w:val="24"/>
          <w:lang w:eastAsia="ru-RU"/>
        </w:rPr>
        <w:t>собственности</w:t>
      </w:r>
      <w:proofErr w:type="gramEnd"/>
      <w:r w:rsidRPr="00E43AD1">
        <w:rPr>
          <w:rFonts w:eastAsia="Times New Roman"/>
          <w:b/>
          <w:bCs/>
          <w:sz w:val="24"/>
          <w:szCs w:val="24"/>
          <w:lang w:eastAsia="ru-RU"/>
        </w:rPr>
        <w:t xml:space="preserve"> на которые не разграничено, расположенных в границах городского округа город Воронеж, по адресу: г. Воронеж, ул. 20 лет Октября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Основание проведения конкурса – Приказ департамента имущественных и земельных отношений Воронежской области от 03.09.2012 № 1640 «О проведении открытого по составу участников и закрытого по форме подачи предложений конкурса на право заключения договоров на установку и эксплуатацию рекламных конструкций на земельных участках, право государственной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собственности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на которые не разграничено, расположенных по адресу: г. Воронеж, ул. 20 лет Октября».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Организатор конкурса -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КУ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ВО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«Фонд госимущества Воронежской области».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Дата начала приема заявок на участие в конкурсе – «27» ноября 2012 г.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Дата окончания приема заявок на участие в конкурсе – «14» декабря 2012 г.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Время и место приема заявок по рабочим дням с 10.00 до 13.00 и с 14.00 до 16.00 по московскому времени по адресу: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. Воронеж, ул.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Средне-Московская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>, 12, к. 207, тел. 255-35-01.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Место вскрытия конвертов с заявками на участие в конкурсе: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. Воронеж, ул.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Средне-Московская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, 12, 2 этаж,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каб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>. 201. Дата и время вскрытия конвертов с заявками на участие в конкурсе: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По лотам №№ 1 – 19</w:t>
      </w:r>
      <w:r w:rsidRPr="00E43AD1">
        <w:rPr>
          <w:rFonts w:eastAsia="Times New Roman"/>
          <w:sz w:val="24"/>
          <w:szCs w:val="24"/>
          <w:lang w:eastAsia="ru-RU"/>
        </w:rPr>
        <w:t xml:space="preserve"> «17» декабря 2012 г.</w:t>
      </w:r>
      <w:r w:rsidRPr="00E43AD1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1: в 09.30 по московскому времени.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2: в 09.50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3: в 10.10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4: в 10.30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5: в 10.50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6: в 11.10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7: в 11.30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8: в 11.50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9: в 12.10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10: в 12.30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11: в 14.00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12: в 14.20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13: в 14.50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14: в 15.10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15: в 15.30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16: в 15.50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17: в 16.10 по московскому времени;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18: в 16.30 по московскому времени; </w:t>
      </w:r>
    </w:p>
    <w:p w:rsidR="00E43AD1" w:rsidRPr="00E43AD1" w:rsidRDefault="00E43AD1" w:rsidP="00E43AD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19: в 16.50 по московскому времени;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По лотам №№ 20 – 38</w:t>
      </w:r>
      <w:r w:rsidRPr="00E43AD1">
        <w:rPr>
          <w:rFonts w:eastAsia="Times New Roman"/>
          <w:sz w:val="24"/>
          <w:szCs w:val="24"/>
          <w:lang w:eastAsia="ru-RU"/>
        </w:rPr>
        <w:t xml:space="preserve"> «18» декабря 2012 г.</w:t>
      </w:r>
      <w:r w:rsidRPr="00E43AD1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lastRenderedPageBreak/>
        <w:t>по лоту № 20: в 09.30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21: в 09.50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22: в 10.10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23: в 10.30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24: в 10.50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25: в 11.10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26: в 11.30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27: в 11.50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28: в 12.10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29: в 12.30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30: в 14.00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31: в 14.20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32: в 14.50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33: в 15.10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34: в 15.30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35: в 15.50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36: в 16.10 по московскому времени;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37: в 16.30 по московскому времени; </w:t>
      </w:r>
    </w:p>
    <w:p w:rsidR="00E43AD1" w:rsidRPr="00E43AD1" w:rsidRDefault="00E43AD1" w:rsidP="00E43AD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38: в 16.50 по московскому времени;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Место признания претендентов участниками конкурса: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. Воронеж, ул.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Средне-Московская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, 12, 2 этаж,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каб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>. 201. Дата и время признания претендентов участниками конкурса: «25» декабря 2012 г. в 15.00 часов по московскому времени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Место, подведения итогов конкурса: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. Воронеж, ул.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Средне-Московская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>, 12, 2 этаж, к. 201. Дата и время подведения итогов конкурса: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По лотам №№ 1 – 19</w:t>
      </w:r>
      <w:r w:rsidRPr="00E43AD1">
        <w:rPr>
          <w:rFonts w:eastAsia="Times New Roman"/>
          <w:sz w:val="24"/>
          <w:szCs w:val="24"/>
          <w:lang w:eastAsia="ru-RU"/>
        </w:rPr>
        <w:t xml:space="preserve"> «27» декабря 2012 г.</w:t>
      </w:r>
      <w:r w:rsidRPr="00E43AD1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1: в 14.10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2: в 14.20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3: в 14.30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4: в 14.40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5: в 14.50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6: в 15.00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7: в 15.10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8: в 15.20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9: в 15.30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10: в 15.40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11: в 15.50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12: в 16.00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13: в 16.10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14: в 16.20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15: в 16.30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16: в 16.40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17: в 16.50 по московскому времени; 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18: в 17.00 по московскому времени;</w:t>
      </w:r>
    </w:p>
    <w:p w:rsidR="00E43AD1" w:rsidRPr="00E43AD1" w:rsidRDefault="00E43AD1" w:rsidP="00E43A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19: в 17.10 по московскому времени;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По лотам №№ 20 – 38</w:t>
      </w:r>
      <w:r w:rsidRPr="00E43AD1">
        <w:rPr>
          <w:rFonts w:eastAsia="Times New Roman"/>
          <w:sz w:val="24"/>
          <w:szCs w:val="24"/>
          <w:lang w:eastAsia="ru-RU"/>
        </w:rPr>
        <w:t xml:space="preserve"> «28» декабря 2012 г.</w:t>
      </w:r>
      <w:r w:rsidRPr="00E43AD1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20: в 09.20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lastRenderedPageBreak/>
        <w:t>по лоту № 21: в 09.30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22: в 09.40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23: в 09.50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24: в 10.00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25: в 10.10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26: в 10.20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27: в 10.30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28: в 10.40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29: в 10.50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30: в 11.00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31: в 11.10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32: в 11.20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33: в 11.30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34: в 11.40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35: в 11.50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36: в 12.00 по московскому времени; 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 лоту № 37: в 12.10 по московскому времени;</w:t>
      </w:r>
    </w:p>
    <w:p w:rsidR="00E43AD1" w:rsidRPr="00E43AD1" w:rsidRDefault="00E43AD1" w:rsidP="00E43A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 лоту № 38: в 12.20 по московскому времени.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Сведения о предмете конкурса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Предмет конкурса – право заключения договоров на установку и эксплуатацию рекламных конструкций на земельных участках, право государственной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собственности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на которые не разграничено, расположенных в границах городского округа город Воронеж, по адресу: г. Воронеж, ул. 20 лет Октября.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1389"/>
        <w:gridCol w:w="1480"/>
        <w:gridCol w:w="1176"/>
        <w:gridCol w:w="1355"/>
        <w:gridCol w:w="867"/>
        <w:gridCol w:w="1684"/>
        <w:gridCol w:w="1026"/>
      </w:tblGrid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Лот </w:t>
            </w:r>
            <w:r w:rsidRPr="00E43AD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E43AD1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Адрес размещения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Тип </w:t>
            </w:r>
            <w:r w:rsidRPr="00E43AD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рекламной конструкции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Площадь одного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информ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поля, кв. м.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информ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полей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Высота опоры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Начальная (минимальная) цена, руб./год.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Задаток, руб.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92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88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86, поз. 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84/2 - 82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82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66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64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46, поз. 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44, поз. 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44, поз. 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42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38б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38а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38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30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 - ул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лубная ,4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 - ул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расная горка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поз. 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поз. 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напротив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д.4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напротив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д.6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59, поз. 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59, поз. 3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59, поз. 4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59, поз. 5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73, поз.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1а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73а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, поз. 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75, поз. 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18,00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4,5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95040,0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75 - 77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2,16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0,8 м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28512,0 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напротив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д.78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0,8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28512,0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28512,0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</w:t>
            </w: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Октября, 91, поз. 1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Щитовая </w:t>
            </w: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18,00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4,5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&lt;95040,0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91, поз. 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1,2х</w:t>
            </w:r>
            <w:proofErr w:type="gram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,8м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лайтпостер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0,8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28512,0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28512,0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95, поз. 1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4,5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95, поз. 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4,5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103 - 105/1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4,5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</w:tr>
      <w:tr w:rsidR="00E43AD1" w:rsidRPr="00E43AD1" w:rsidTr="00E43A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ул.20</w:t>
            </w:r>
            <w:proofErr w:type="spellEnd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 лет Октября, 123,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поз.1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 xml:space="preserve">Щитовая установка </w:t>
            </w:r>
            <w:proofErr w:type="spellStart"/>
            <w:r w:rsidRPr="00E43AD1">
              <w:rPr>
                <w:rFonts w:eastAsia="Times New Roman"/>
                <w:sz w:val="24"/>
                <w:szCs w:val="24"/>
                <w:lang w:eastAsia="ru-RU"/>
              </w:rPr>
              <w:t>6,0х3,0м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4,5 м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  <w:tc>
          <w:tcPr>
            <w:tcW w:w="0" w:type="auto"/>
            <w:vAlign w:val="center"/>
            <w:hideMark/>
          </w:tcPr>
          <w:p w:rsidR="00E43AD1" w:rsidRPr="00E43AD1" w:rsidRDefault="00E43AD1" w:rsidP="00E43AD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43AD1">
              <w:rPr>
                <w:rFonts w:eastAsia="Times New Roman"/>
                <w:sz w:val="24"/>
                <w:szCs w:val="24"/>
                <w:lang w:eastAsia="ru-RU"/>
              </w:rPr>
              <w:t>95040,0</w:t>
            </w:r>
          </w:p>
        </w:tc>
      </w:tr>
    </w:tbl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Срок заключения договоров на установку и эксплуатацию рекламных конструкций по каждому лоту: 5 лет;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Условия конкурса: </w:t>
      </w:r>
    </w:p>
    <w:p w:rsidR="00E43AD1" w:rsidRPr="00E43AD1" w:rsidRDefault="00E43AD1" w:rsidP="00E43AD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цена Договора;</w:t>
      </w:r>
    </w:p>
    <w:p w:rsidR="00E43AD1" w:rsidRPr="00E43AD1" w:rsidRDefault="00E43AD1" w:rsidP="00E43AD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качественные и технические характеристики, дизайн рекламных конструкций, использование энергосберегающих элементов и инновационных технологий в рекламных конструкциях;</w:t>
      </w:r>
    </w:p>
    <w:p w:rsidR="00E43AD1" w:rsidRPr="00E43AD1" w:rsidRDefault="00E43AD1" w:rsidP="00E43AD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наличие социальной рекламы;</w:t>
      </w:r>
    </w:p>
    <w:p w:rsidR="00E43AD1" w:rsidRPr="00E43AD1" w:rsidRDefault="00E43AD1" w:rsidP="00E43AD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наличие предложений по благоустройству территории, на которой будет размещаться рекламная конструкция.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Порядок оценки и сопоставления предложений участников конкурса приведен в Конкурсной документации по проведению конкурса на право заключения договора на установку и эксплуатацию рекламных конструкций на земельных участках, право государственной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собственности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на которые не разграничено, расположенных в границах городского округа город Воронеж, по адресу: г. Воронеж, ул. 20 лет Октября (далее - Конкурсная документация) размещена на сайтах </w:t>
      </w:r>
      <w:proofErr w:type="spellStart"/>
      <w:r w:rsidRPr="00E43AD1">
        <w:rPr>
          <w:rFonts w:eastAsia="Times New Roman"/>
          <w:sz w:val="24"/>
          <w:szCs w:val="24"/>
          <w:u w:val="single"/>
          <w:lang w:eastAsia="ru-RU"/>
        </w:rPr>
        <w:t>www.dizovo.ru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и </w:t>
      </w:r>
      <w:hyperlink r:id="rId5" w:history="1">
        <w:proofErr w:type="spellStart"/>
        <w:r w:rsidRPr="00E43AD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www.fgivo.ru</w:t>
        </w:r>
        <w:proofErr w:type="spellEnd"/>
      </w:hyperlink>
      <w:r w:rsidRPr="00E43AD1">
        <w:rPr>
          <w:rFonts w:eastAsia="Times New Roman"/>
          <w:sz w:val="24"/>
          <w:szCs w:val="24"/>
          <w:lang w:eastAsia="ru-RU"/>
        </w:rPr>
        <w:t xml:space="preserve"> в сети Интернет.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Департамент имущественных и земельных отношений Воронежской области вправе отказаться от проведения конкурса не позднее, чем за три дня до даты окончания срока подачи заявок на участие в конкурсе.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Извещение об отказе от проведения конкурса размещается на сайтах, указанных в Извещении в течение двух рабочих дней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с даты принятия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lastRenderedPageBreak/>
        <w:t xml:space="preserve">В течение двух рабочих дней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с даты принятия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решения об отказе Организатор конкурса вскрывает конверты с заявками на участие в конкурсе и направляет соответствующие уведомления всем заявителям.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Требования к участникам конкурса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Участником конкурса не вправе быть лицо, занимающее преимущественное положение в сфере распространения наружной рекламы на момент подачи заявки на участие в конкурсе в соответствии с действующим законодательством.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Требования к оформлению заявок на участие в конкурсе и порядок подачи заявок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Для участия в конкурсе по лоту претендент (заявитель) подает заявку на участие в конкурсе (лично или через своего представителя) по соответствующему лоту в сроки, указанные в Извещении о проведении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Заявка на участие в конкурсе по лоту (далее - заявка) подается в письменной форме в запечатанном конверте. При этом на конверте указывается наименование конкурса (с указанием номера 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допускается. Заявка оформляется в соответствии с формой, утвержденной Конкурсной документацией (Приложение № 1 к Конкурсной документации).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 состав заявки на участие в конкурсе включаются следующие документы: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1) опись представляемых претендентом документов (по форме в соответствии с Приложением № 2 к Конкурсной документации);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2) данные о заявителе:</w:t>
      </w:r>
    </w:p>
    <w:p w:rsidR="00E43AD1" w:rsidRPr="00E43AD1" w:rsidRDefault="00E43AD1" w:rsidP="00E43AD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для физических лиц - копия паспорта гражданина РФ или иного документа, удостоверяющего личность заявителя;</w:t>
      </w:r>
    </w:p>
    <w:p w:rsidR="00E43AD1" w:rsidRPr="00E43AD1" w:rsidRDefault="00E43AD1" w:rsidP="00E43AD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для юридических лиц - полученная не ранее чем за шесть месяцев до даты размещения извещения о проведении конкурса выписка из Единого государственного реестра юридических лиц (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ЕГРЮЛ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>) или нотариально заверенная копия такой выписки;</w:t>
      </w:r>
    </w:p>
    <w:p w:rsidR="00E43AD1" w:rsidRPr="00E43AD1" w:rsidRDefault="00E43AD1" w:rsidP="00E43AD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для индивидуальных предпринимателей - полученная не ранее чем за шесть месяцев до даты размещения извещения о проведении конкурса выписка из Единого государственного реестра индивидуальных предпринимателей (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ЕГРИП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>) или нотариально заверенная копия такой выписки;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3) если от имени заявителя действует иное лицо - доверенность на осуществление действий от имени заявителя, подписанная руководителем (или индивидуальным предпринимателем) и заверенная печатью заявителя либо нотариально заверенная копия такой доверенности (по форме в соответствии с Приложением № 3 к Конкурсной документации). В случае если доверенность подписана лицом, уполномоченным </w:t>
      </w:r>
      <w:r w:rsidRPr="00E43AD1">
        <w:rPr>
          <w:rFonts w:eastAsia="Times New Roman"/>
          <w:sz w:val="24"/>
          <w:szCs w:val="24"/>
          <w:lang w:eastAsia="ru-RU"/>
        </w:rPr>
        <w:lastRenderedPageBreak/>
        <w:t>руководителем заявителя, прилагается документ, подтверждающий полномочия такого лица;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4) копии учредительных документов заявителя со всеми изменениями и дополнениями на дату подачи заявки (для юридических лиц);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5) документы, подтверждающие внесение претендентом задатка на счет Организатора конкурса с отметкой банка;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6) документ, содержащий информацию об общей площади информационных полей рекламных конструкций,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разрешения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на установку которых выданы заявителю и его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аффилированным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лицам на территории городского округа город Воронеж и действующие на дату подачи заявки на участие в конкурсе (по форме в соответствии с Приложением № 4 к Конкурсной документации);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7) эскизный проект рекламной конструкции в формате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4</w:t>
      </w:r>
      <w:proofErr w:type="spellEnd"/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с обязательным указанием технических параметров конструкции (типа, габаритных размеров, способа крепления (заглубление в грунт), варианта освещения, эскиза информационной таблички с данными о владельце рекламной конструкции и других параметров, соответствующих типу конструкции);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8) пояснительная записка к эскизному проекту с информацией о параметрах и внешнем виде рекламной конструкции;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9) цветной компьютерный фотомонтаж с разных ракурсов в формате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4</w:t>
      </w:r>
      <w:proofErr w:type="spellEnd"/>
      <w:proofErr w:type="gramEnd"/>
      <w:r w:rsidRPr="00E43AD1">
        <w:rPr>
          <w:rFonts w:eastAsia="Times New Roman"/>
          <w:sz w:val="24"/>
          <w:szCs w:val="24"/>
          <w:lang w:eastAsia="ru-RU"/>
        </w:rPr>
        <w:t>, показывающий размещение рекламной конструкции на местности либо на здании, строении, сооружении на дату подачи заявки на участие в конкурсе;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10) конкурсное предложение (предложение заявителя по критериям по форме в соответствии с Приложением № 5 к Конкурсной документации).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 и индивидуальных предпринимателей) и подписаны заявителем или лицом, уполномоченным таким заявителем.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Одно лицо имеет право подать одну заявку на участие в конкурсе на любое количество лотов, но не более одной по каждому лоту.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 случае подачи претендентом (заявителем) заявок на участие в конкурсе по нескольким лотам, каждая заявка по лоту подается в отдельном запечатанном конверте.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При этом заявителю выдается расписка в получении конверта с такой заявкой с указанием даты и времени его получения.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lastRenderedPageBreak/>
        <w:t>По истечении срока, установленного в извещении о проведении конкурса, прием заявок прекращается.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Заявитель имеет право отозвать заявку на участие в конкурсе, внести изменения в заявку на участие в конкурсе.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 случае установления факта подачи одним претендентом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претендента не рассматриваются.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Изменения, внесенные в заявку на участие в конкурсе, считаются ее неотъемлемой частью.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Изменения в заявку на участие в конкурсе подаются в запечатанном конверте. На конверте указывается дата регистрации заявки, её регистрационный номер и надпись «Изменение заявки на участие в конкурсе на право заключения Договора на установку и эксплуатацию рекламной конструкции __________________________________________ по лоту № ___», Указание фирменного наименования, почтового адреса (для юридического лица) или фамилии, имени, отчества, сведений о месте жительства (для физического лица) не допускается.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Для отзыва заявки на участие в конкурсе заявитель подает Организатору конкурса заявление в письменной форме. При этом предъявляется оригинал расписки, выданной в соответствии с п. 5.5. Конкурсной документации.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lastRenderedPageBreak/>
        <w:t xml:space="preserve">Задаток вносится в валюте Российской Федерации на счет Организатора конкурса по следующим реквизитам: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КУ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ВО «Фонд госимущества Воронежской области»; ИНН 3666026938;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КПП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366601001; </w:t>
      </w:r>
      <w:proofErr w:type="spellStart"/>
      <w:proofErr w:type="gramStart"/>
      <w:r w:rsidRPr="00E43AD1">
        <w:rPr>
          <w:rFonts w:eastAsia="Times New Roman"/>
          <w:sz w:val="24"/>
          <w:szCs w:val="24"/>
          <w:lang w:eastAsia="ru-RU"/>
        </w:rPr>
        <w:t>р</w:t>
      </w:r>
      <w:proofErr w:type="spellEnd"/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/с 40302810820070000028 в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ГРКЦ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ГУ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Банка России по Воронежской области г. Воронеж;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БИК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042007001, и должен поступить на указанный счет не позднее «17»декабря 2012 г.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 поле платежного документа «Назначение платежа» необходимо указать: «Задаток для участия в конкурсе на право заключения договора на установку и эксплуатацию рекламной конструкции по лоту № ____.»Задаток вносится единым платежом.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Задаток претендента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с даты поступления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всей суммы задатка на указанный счет.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Документом, подтверждающим поступление задатка на счет Организатора конкурса, является выписка с этого счета.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Задаток возвращается претенденту в следующих случаях и порядке:</w:t>
      </w:r>
    </w:p>
    <w:p w:rsidR="00E43AD1" w:rsidRPr="00E43AD1" w:rsidRDefault="00E43AD1" w:rsidP="00E43AD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победителю конкурса по лоту (единственному участнику по лоту, конкурсное предложение которого соответствует условиям конкурса по данному лоту) задаток засчитывается в счет исполнения обязательств по заключенному Договору на установку и эксплуатацию рекламной конструкции. </w:t>
      </w:r>
    </w:p>
    <w:p w:rsidR="00E43AD1" w:rsidRPr="00E43AD1" w:rsidRDefault="00E43AD1" w:rsidP="00E43AD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E43AD1">
        <w:rPr>
          <w:rFonts w:eastAsia="Times New Roman"/>
          <w:sz w:val="24"/>
          <w:szCs w:val="24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в конкурсе заявления об отзыве заявки на участие в конкурсе по лоту, внесенный им задаток по данному лоту возвращается в течение десяти рабочих дней с даты поступления заявления. </w:t>
      </w:r>
    </w:p>
    <w:p w:rsidR="00E43AD1" w:rsidRPr="00E43AD1" w:rsidRDefault="00E43AD1" w:rsidP="00E43AD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претендентам, не допущенным к участию в конкурсе, внесенные ими задатки возвращаются в течение десяти рабочих дней с момента подписания комиссией протокола проведения конкурса.</w:t>
      </w:r>
    </w:p>
    <w:p w:rsidR="00E43AD1" w:rsidRPr="00E43AD1" w:rsidRDefault="00E43AD1" w:rsidP="00E43AD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участникам, не ставшим победителями конкурса, внесенные задатки возвращаются в течение десяти рабочих дней со дня подведения итогов конкурса. </w:t>
      </w:r>
    </w:p>
    <w:p w:rsidR="00E43AD1" w:rsidRPr="00E43AD1" w:rsidRDefault="00E43AD1" w:rsidP="00E43AD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 случае отказа Организатора конкурса от проведения конкурса, задаток возвращается претендентам в течение десяти рабочих дней со дня принятия решения об отказе в проведении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Задаток не подлежит возврату, если победитель конкурса по лоту (единственный участник по лоту, конкурсное предложение которого соответствует условиям конкурса по данному лоту) отказался от подписания Договора на установку и эксплуатацию рекламной конструкции по этому лоту.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Основания для отказа в допуске к участию в конкурсе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Основанием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для отказа в допуске к участию в конкурсе по лоту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является: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а) заявителем представлены не все документы, сведения и информация, указанные в извещении и Конкурсной документации;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lastRenderedPageBreak/>
        <w:t xml:space="preserve">б) в случае, если совокупная площадь информационных полей рекламных конструкций, находящихся во владении заявителя и его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аффилированных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лиц и установленных на территории города, составляет более 35 процентов общей площади информационных полей рекламных конструкций, установленных на территории городского округа город Воронеж;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в) предоставление заявителем конкурсного предложения, не соответствующего условиям конкурсной документации по лоту либо содержащего цену ниже установленной начальной цены;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г) 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E43AD1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неподтверждение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полномочий лица, которое действует от имени претендента;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е) </w:t>
      </w:r>
      <w:proofErr w:type="spellStart"/>
      <w:r w:rsidRPr="00E43AD1">
        <w:rPr>
          <w:rFonts w:eastAsia="Times New Roman"/>
          <w:sz w:val="24"/>
          <w:szCs w:val="24"/>
          <w:lang w:eastAsia="ru-RU"/>
        </w:rPr>
        <w:t>непоступление</w:t>
      </w:r>
      <w:proofErr w:type="spellEnd"/>
      <w:r w:rsidRPr="00E43AD1">
        <w:rPr>
          <w:rFonts w:eastAsia="Times New Roman"/>
          <w:sz w:val="24"/>
          <w:szCs w:val="24"/>
          <w:lang w:eastAsia="ru-RU"/>
        </w:rPr>
        <w:t xml:space="preserve"> на счет Организатора конкурса задатка по лоту в срок, указанный в извещении и Конкурсной документации.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Порядок рассмотрения заявок претендентов на участие в конкурсе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Рассмотрение заявок претендентов на участие в конкурсе осуществляется в два этапа.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Первый этап - вскрытие конвертов претендентов на участие в конкурсе. При вскрытии конвертов и оглашении предложений по лоту могут присутствовать все претенденты на участие в конкурсе по данному лоту или их представители, имеющие надлежащим образом оформленные доверенности.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Второй этап - принятие решения о признании претендентов участниками конкурса или отказе претендентам в допуске к участию в конкурсе по результатам рассмотрения заявок и документов претендентов на соответствие требованиям Извещения и Конкурсной документации. Осуществляется конкурсной комиссией, без участия претендентов.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Перед вскрытием конвертов конкурсная комиссия проверяет целостность указанных конвертов, что фиксируется в протоколе проведения конкурса. При этом оглашается: перечень представленных претендентом документов и содержание его конкурсного предложения.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После вскрытия конвертов конкурсная комиссия осуществляет рассмотрение заявок по каждому лоту и принимает решение о допуске или </w:t>
      </w:r>
      <w:proofErr w:type="gramStart"/>
      <w:r w:rsidRPr="00E43AD1">
        <w:rPr>
          <w:rFonts w:eastAsia="Times New Roman"/>
          <w:sz w:val="24"/>
          <w:szCs w:val="24"/>
          <w:lang w:eastAsia="ru-RU"/>
        </w:rPr>
        <w:t>об отказе в допуске заявителей к участию в конкурсе по лоту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по основаниям, указанным в извещении и Конкурсной документации.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Результаты рассмотрения заявок фиксируются в протоколе проведения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E43AD1">
        <w:rPr>
          <w:rFonts w:eastAsia="Times New Roman"/>
          <w:sz w:val="24"/>
          <w:szCs w:val="24"/>
          <w:lang w:eastAsia="ru-RU"/>
        </w:rPr>
        <w:t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E43AD1">
        <w:rPr>
          <w:rFonts w:eastAsia="Times New Roman"/>
          <w:sz w:val="24"/>
          <w:szCs w:val="24"/>
          <w:lang w:eastAsia="ru-RU"/>
        </w:rPr>
        <w:t xml:space="preserve"> к участию в конкурсе.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lastRenderedPageBreak/>
        <w:t>Порядок рассмотрения, оценки и сопоставления предложений участников конкурса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В целях определения победителя конкурса по лоту комиссия по проведению конкурса оценивает и сопоставляет предложения участников конкурса по данному лоту на основании критериев, установленных Конкурсной документацией. 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Оценка и сопоставление конкурсных предложений осуществляется комиссией по проведению конкурса без участников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Суммарное максимальное значение критериев конкурса составляет сто баллов.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Определение победителя конкурса по лоту осуществляется на основании следующих критериев:</w:t>
      </w:r>
    </w:p>
    <w:p w:rsidR="00E43AD1" w:rsidRPr="00E43AD1" w:rsidRDefault="00E43AD1" w:rsidP="00E43AD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цена за установку и эксплуатацию рекламной конструкции – 55 баллов;</w:t>
      </w:r>
    </w:p>
    <w:p w:rsidR="00E43AD1" w:rsidRPr="00E43AD1" w:rsidRDefault="00E43AD1" w:rsidP="00E43AD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Качественные и технические характеристики, дизайн рекламных конструкций, использование энергосберегающих элементов и инновационных технологий в рекламных конструкциях – 30 баллов;</w:t>
      </w:r>
    </w:p>
    <w:p w:rsidR="00E43AD1" w:rsidRPr="00E43AD1" w:rsidRDefault="00E43AD1" w:rsidP="00E43AD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наличие социальной рекламы - 13 баллов;</w:t>
      </w:r>
    </w:p>
    <w:p w:rsidR="00E43AD1" w:rsidRPr="00E43AD1" w:rsidRDefault="00E43AD1" w:rsidP="00E43AD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наличие предложений по благоустройству территории, на которой будет размещаться рекламная конструкция – 2 балла.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Победителем конкурса по лоту признается участник конкурса, набравший наибольшее количество баллов.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При равенстве баллов победителем конкурса по лоту признается тот участник конкурса, чья заявка на данный лот была раньше зарегистрирована Организатором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После проведения оценки каждой заявки и определения победителя конкурса по лоту, результаты объявляются и заносятся в протокол о результатах конкурса, который подписывается всеми присутствующими членами комиссии по проведению конкурса.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b/>
          <w:bCs/>
          <w:sz w:val="24"/>
          <w:szCs w:val="24"/>
          <w:lang w:eastAsia="ru-RU"/>
        </w:rPr>
        <w:t>Заключение договора на установку и эксплуатацию рекламных конструкций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После подписания протокола Организатор конкурса направляет победителю конкурса по лоту проект Договора на установку и эксплуатацию рекламной конструкции для заключения в установленном порядке.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Договор подписывается сторонами в течение 10 дней с момента подписания протокола.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 случае непредставления Организатору конкурса подписанного договора в срок, предусмотренный Извещением и Конкурсной документацией, такой участник конкурса признается уклонившимся от заключения договора.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Победитель конкурса, внесший плату по договору, вправе приступить к монтажу рекламных конструкций после оформления в установленном порядке разрешения на установку рекламных конструкций.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 xml:space="preserve">При соблюдении требований, установленных частями 5.2 – 5.5 статьи 19 Федерального закона от 13.03.2006 № 38-ФЗ «О рекламе», Договор на установку и эксплуатацию рекламной конструкции заключается с лицом, которое является единственным участником конкурса по лоту при условии, что конкурсное предложение данного лица </w:t>
      </w:r>
      <w:r w:rsidRPr="00E43AD1">
        <w:rPr>
          <w:rFonts w:eastAsia="Times New Roman"/>
          <w:sz w:val="24"/>
          <w:szCs w:val="24"/>
          <w:lang w:eastAsia="ru-RU"/>
        </w:rPr>
        <w:lastRenderedPageBreak/>
        <w:t>соответствует конкурсным условиям лота. Такой участник конкурса не вправе отказаться от заключения Договора.</w:t>
      </w:r>
    </w:p>
    <w:p w:rsidR="00E43AD1" w:rsidRPr="00E43AD1" w:rsidRDefault="00E43AD1" w:rsidP="00E43AD1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43AD1">
        <w:rPr>
          <w:rFonts w:eastAsia="Times New Roman"/>
          <w:sz w:val="24"/>
          <w:szCs w:val="24"/>
          <w:lang w:eastAsia="ru-RU"/>
        </w:rPr>
        <w:t>Все иные вопросы, касающиеся проведения конкурса, не нашедшие отражения в настоящем извещении, регулируются действующим законодательством Российской Федерации и Конкурсной документацией.</w:t>
      </w:r>
    </w:p>
    <w:p w:rsidR="004833BE" w:rsidRDefault="004833BE"/>
    <w:sectPr w:rsidR="004833BE" w:rsidSect="00D81F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361"/>
    <w:multiLevelType w:val="multilevel"/>
    <w:tmpl w:val="219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53D20"/>
    <w:multiLevelType w:val="multilevel"/>
    <w:tmpl w:val="614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C2D10"/>
    <w:multiLevelType w:val="multilevel"/>
    <w:tmpl w:val="A0D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5211A"/>
    <w:multiLevelType w:val="multilevel"/>
    <w:tmpl w:val="55A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3121A"/>
    <w:multiLevelType w:val="multilevel"/>
    <w:tmpl w:val="2DE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74EB9"/>
    <w:multiLevelType w:val="multilevel"/>
    <w:tmpl w:val="B602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4162A"/>
    <w:multiLevelType w:val="multilevel"/>
    <w:tmpl w:val="EF1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8664C"/>
    <w:multiLevelType w:val="multilevel"/>
    <w:tmpl w:val="725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3AD1"/>
    <w:rsid w:val="000873A8"/>
    <w:rsid w:val="004833BE"/>
    <w:rsid w:val="00D81F8C"/>
    <w:rsid w:val="00E4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i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4060</Words>
  <Characters>23144</Characters>
  <Application>Microsoft Office Word</Application>
  <DocSecurity>0</DocSecurity>
  <Lines>192</Lines>
  <Paragraphs>54</Paragraphs>
  <ScaleCrop>false</ScaleCrop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2012-11-26T16:00:00Z</dcterms:created>
  <dcterms:modified xsi:type="dcterms:W3CDTF">2012-11-26T16:02:00Z</dcterms:modified>
</cp:coreProperties>
</file>