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14" w:rsidRPr="00627E46" w:rsidRDefault="00F23A14" w:rsidP="00F23A14">
      <w:pPr>
        <w:jc w:val="right"/>
      </w:pPr>
      <w:r>
        <w:t>Приложение № 5</w:t>
      </w:r>
      <w:r w:rsidRPr="00627E46">
        <w:t xml:space="preserve"> к информационному сообщению </w:t>
      </w:r>
    </w:p>
    <w:p w:rsidR="00F23A14" w:rsidRPr="00627E46" w:rsidRDefault="00F23A14" w:rsidP="00F23A14">
      <w:pPr>
        <w:jc w:val="right"/>
      </w:pPr>
      <w:r w:rsidRPr="00627E46">
        <w:t xml:space="preserve">КУ </w:t>
      </w:r>
      <w:proofErr w:type="gramStart"/>
      <w:r w:rsidRPr="00627E46">
        <w:t>ВО</w:t>
      </w:r>
      <w:proofErr w:type="gramEnd"/>
      <w:r w:rsidRPr="00627E46">
        <w:t xml:space="preserve"> «Фонд госимущества Воронежской области» </w:t>
      </w:r>
    </w:p>
    <w:p w:rsidR="00F23A14" w:rsidRDefault="00F23A14" w:rsidP="00F23A14">
      <w:pPr>
        <w:tabs>
          <w:tab w:val="left" w:pos="1109"/>
        </w:tabs>
        <w:jc w:val="right"/>
      </w:pPr>
      <w:r w:rsidRPr="00627E46">
        <w:t>о продаже посредством публичного предложения</w:t>
      </w:r>
      <w:r>
        <w:t xml:space="preserve">         </w:t>
      </w:r>
    </w:p>
    <w:p w:rsidR="00F23A14" w:rsidRPr="00131B84" w:rsidRDefault="00F23A14" w:rsidP="00F23A14">
      <w:pPr>
        <w:tabs>
          <w:tab w:val="left" w:pos="1109"/>
        </w:tabs>
        <w:jc w:val="right"/>
      </w:pPr>
      <w:r>
        <w:rPr>
          <w:color w:val="000000"/>
        </w:rPr>
        <w:t>государственного имущества</w:t>
      </w:r>
    </w:p>
    <w:p w:rsidR="00F23A14" w:rsidRPr="00716DE7" w:rsidRDefault="00F23A14" w:rsidP="00F23A14">
      <w:pPr>
        <w:spacing w:before="100" w:beforeAutospacing="1"/>
        <w:ind w:firstLine="720"/>
        <w:rPr>
          <w:color w:val="000000"/>
        </w:rPr>
      </w:pPr>
      <w:r w:rsidRPr="00716DE7">
        <w:rPr>
          <w:color w:val="000000"/>
        </w:rPr>
        <w:t>Площадь и перечень объектов недвижимого имущества акционерного общества «Рыбопитомник» с указанием действующих обременений.</w:t>
      </w:r>
    </w:p>
    <w:p w:rsidR="00F23A14" w:rsidRPr="00716DE7" w:rsidRDefault="00F23A14" w:rsidP="00F23A14">
      <w:pPr>
        <w:spacing w:before="100" w:beforeAutospacing="1"/>
        <w:ind w:firstLine="720"/>
        <w:rPr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67"/>
        <w:gridCol w:w="2284"/>
        <w:gridCol w:w="1800"/>
      </w:tblGrid>
      <w:tr w:rsidR="00F23A14" w:rsidRPr="00310CA6" w:rsidTr="00D03F70">
        <w:tc>
          <w:tcPr>
            <w:tcW w:w="709" w:type="dxa"/>
          </w:tcPr>
          <w:p w:rsidR="00F23A14" w:rsidRPr="00310CA6" w:rsidRDefault="00F23A14" w:rsidP="00D03F70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</w:rPr>
            </w:pPr>
          </w:p>
          <w:p w:rsidR="00F23A14" w:rsidRPr="00310CA6" w:rsidRDefault="00F23A14" w:rsidP="00D03F70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</w:rPr>
            </w:pPr>
            <w:r w:rsidRPr="00310CA6">
              <w:rPr>
                <w:color w:val="000000"/>
              </w:rPr>
              <w:t xml:space="preserve"> №</w:t>
            </w:r>
            <w:r w:rsidRPr="00310CA6">
              <w:rPr>
                <w:color w:val="000000"/>
                <w:spacing w:val="-13"/>
              </w:rPr>
              <w:t xml:space="preserve"> </w:t>
            </w:r>
          </w:p>
          <w:p w:rsidR="00F23A14" w:rsidRPr="00310CA6" w:rsidRDefault="00F23A14" w:rsidP="00D03F70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310CA6">
              <w:rPr>
                <w:color w:val="000000"/>
                <w:spacing w:val="-13"/>
              </w:rPr>
              <w:t xml:space="preserve">  </w:t>
            </w:r>
            <w:proofErr w:type="spellStart"/>
            <w:r w:rsidRPr="00310CA6">
              <w:rPr>
                <w:color w:val="000000"/>
                <w:spacing w:val="-13"/>
              </w:rPr>
              <w:t>п</w:t>
            </w:r>
            <w:proofErr w:type="spellEnd"/>
            <w:r w:rsidRPr="00310CA6">
              <w:rPr>
                <w:color w:val="000000"/>
                <w:spacing w:val="-13"/>
              </w:rPr>
              <w:t xml:space="preserve"> </w:t>
            </w:r>
            <w:proofErr w:type="spellStart"/>
            <w:proofErr w:type="gramStart"/>
            <w:r w:rsidRPr="00310CA6">
              <w:rPr>
                <w:color w:val="000000"/>
                <w:spacing w:val="-13"/>
              </w:rPr>
              <w:t>п</w:t>
            </w:r>
            <w:proofErr w:type="spellEnd"/>
            <w:proofErr w:type="gramEnd"/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</w:tcPr>
          <w:p w:rsidR="00F23A14" w:rsidRPr="00310CA6" w:rsidRDefault="00F23A14" w:rsidP="00D03F7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F23A14" w:rsidRPr="00310CA6" w:rsidRDefault="00F23A14" w:rsidP="00D03F7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10CA6">
              <w:rPr>
                <w:color w:val="000000"/>
                <w:spacing w:val="-3"/>
              </w:rPr>
              <w:t>Наименование объекта</w:t>
            </w:r>
          </w:p>
          <w:p w:rsidR="00F23A14" w:rsidRPr="00310CA6" w:rsidRDefault="00F23A14" w:rsidP="00D03F70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</w:rPr>
            </w:pPr>
            <w:r w:rsidRPr="00310CA6">
              <w:rPr>
                <w:color w:val="000000"/>
                <w:spacing w:val="-4"/>
              </w:rPr>
              <w:t xml:space="preserve">Площадь </w:t>
            </w:r>
            <w:r w:rsidRPr="00310CA6">
              <w:rPr>
                <w:color w:val="000000"/>
                <w:spacing w:val="-2"/>
              </w:rPr>
              <w:t>объекта</w:t>
            </w:r>
          </w:p>
          <w:p w:rsidR="00F23A14" w:rsidRPr="00310CA6" w:rsidRDefault="00F23A14" w:rsidP="00D03F7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310CA6">
              <w:rPr>
                <w:color w:val="000000"/>
                <w:spacing w:val="-8"/>
              </w:rPr>
              <w:t>кв</w:t>
            </w:r>
            <w:proofErr w:type="gramStart"/>
            <w:r w:rsidRPr="00310CA6">
              <w:rPr>
                <w:color w:val="000000"/>
                <w:spacing w:val="-8"/>
              </w:rPr>
              <w:t>.м</w:t>
            </w:r>
            <w:proofErr w:type="gramEnd"/>
            <w:r w:rsidRPr="00310CA6">
              <w:rPr>
                <w:color w:val="000000"/>
                <w:spacing w:val="-8"/>
              </w:rPr>
              <w:t xml:space="preserve"> </w:t>
            </w:r>
          </w:p>
          <w:p w:rsidR="00F23A14" w:rsidRPr="00310CA6" w:rsidRDefault="00F23A14" w:rsidP="00D03F70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4"/>
              </w:rPr>
            </w:pPr>
          </w:p>
          <w:p w:rsidR="00F23A14" w:rsidRPr="00310CA6" w:rsidRDefault="00F23A14" w:rsidP="00D03F70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284" w:type="dxa"/>
          </w:tcPr>
          <w:p w:rsidR="00F23A14" w:rsidRPr="00310CA6" w:rsidRDefault="00F23A14" w:rsidP="00D03F70">
            <w:pPr>
              <w:ind w:left="-220"/>
              <w:jc w:val="center"/>
            </w:pPr>
          </w:p>
          <w:p w:rsidR="00F23A14" w:rsidRPr="00310CA6" w:rsidRDefault="00F23A14" w:rsidP="00D03F70">
            <w:pPr>
              <w:ind w:left="-220"/>
              <w:jc w:val="center"/>
            </w:pPr>
            <w:r w:rsidRPr="00310CA6">
              <w:t>Адрес местонахождения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23A14" w:rsidRPr="00310CA6" w:rsidRDefault="00F23A14" w:rsidP="00D03F70">
            <w:pPr>
              <w:ind w:right="-550" w:firstLine="72"/>
              <w:jc w:val="center"/>
            </w:pPr>
          </w:p>
          <w:p w:rsidR="00F23A14" w:rsidRPr="00310CA6" w:rsidRDefault="00F23A14" w:rsidP="00D03F70">
            <w:pPr>
              <w:ind w:left="-108" w:right="-108" w:hanging="180"/>
              <w:jc w:val="center"/>
            </w:pPr>
            <w:r>
              <w:t xml:space="preserve"> Действую</w:t>
            </w:r>
            <w:r w:rsidRPr="00310CA6">
              <w:t>щие</w:t>
            </w:r>
          </w:p>
          <w:p w:rsidR="00F23A14" w:rsidRPr="00310CA6" w:rsidRDefault="00F23A14" w:rsidP="00D03F70">
            <w:pPr>
              <w:ind w:left="-288" w:right="-108"/>
              <w:jc w:val="center"/>
            </w:pPr>
            <w:r w:rsidRPr="00310CA6">
              <w:t>обременения</w:t>
            </w:r>
          </w:p>
          <w:p w:rsidR="00F23A14" w:rsidRPr="00310CA6" w:rsidRDefault="00F23A14" w:rsidP="00D03F70">
            <w:pPr>
              <w:ind w:right="-550" w:firstLine="72"/>
              <w:jc w:val="center"/>
            </w:pP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</w:pPr>
            <w:r w:rsidRPr="00310CA6">
              <w:rPr>
                <w:color w:val="000000"/>
              </w:rPr>
              <w:t>1.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4"/>
              </w:rPr>
              <w:t>Здание –</w:t>
            </w:r>
            <w:r>
              <w:rPr>
                <w:color w:val="000000"/>
                <w:spacing w:val="-4"/>
              </w:rPr>
              <w:t xml:space="preserve"> </w:t>
            </w:r>
            <w:proofErr w:type="spellStart"/>
            <w:r w:rsidRPr="00310CA6">
              <w:rPr>
                <w:color w:val="000000"/>
                <w:spacing w:val="-4"/>
              </w:rPr>
              <w:t>Автовесовая</w:t>
            </w:r>
            <w:proofErr w:type="spellEnd"/>
            <w:r w:rsidRPr="00310CA6">
              <w:rPr>
                <w:color w:val="000000"/>
                <w:spacing w:val="-4"/>
              </w:rPr>
              <w:t>,</w:t>
            </w:r>
            <w:r w:rsidRPr="00310CA6">
              <w:t xml:space="preserve"> </w:t>
            </w:r>
            <w:r w:rsidRPr="00310CA6">
              <w:rPr>
                <w:color w:val="000000"/>
                <w:spacing w:val="-1"/>
              </w:rPr>
              <w:t>назначение: нежилое,1-этажный, общая площадь</w:t>
            </w:r>
            <w:r>
              <w:rPr>
                <w:color w:val="000000"/>
                <w:spacing w:val="-1"/>
              </w:rPr>
              <w:t xml:space="preserve"> </w:t>
            </w:r>
            <w:r w:rsidRPr="00310CA6">
              <w:t>-</w:t>
            </w:r>
            <w:r>
              <w:t xml:space="preserve">    </w:t>
            </w:r>
            <w:smartTag w:uri="urn:schemas-microsoft-com:office:smarttags" w:element="metricconverter">
              <w:smartTagPr>
                <w:attr w:name="ProductID" w:val="114 кв. м"/>
              </w:smartTagPr>
              <w:r w:rsidRPr="00310CA6">
                <w:rPr>
                  <w:color w:val="000000"/>
                  <w:spacing w:val="-8"/>
                </w:rPr>
                <w:t>114 кв. м</w:t>
              </w:r>
            </w:smartTag>
            <w:r w:rsidRPr="00310CA6">
              <w:rPr>
                <w:color w:val="000000"/>
                <w:spacing w:val="-8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 w:rsidRPr="00310CA6">
              <w:t xml:space="preserve">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</w:pPr>
            <w:r w:rsidRPr="00310CA6">
              <w:rPr>
                <w:color w:val="000000"/>
              </w:rPr>
              <w:t>2.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ind w:right="-147"/>
            </w:pPr>
            <w:r w:rsidRPr="00310CA6">
              <w:rPr>
                <w:color w:val="000000"/>
                <w:spacing w:val="-4"/>
              </w:rPr>
              <w:t>Здание</w:t>
            </w:r>
            <w:r w:rsidRPr="00310CA6">
              <w:rPr>
                <w:color w:val="000000"/>
                <w:spacing w:val="-3"/>
              </w:rPr>
              <w:t xml:space="preserve"> -</w:t>
            </w:r>
            <w:r>
              <w:rPr>
                <w:color w:val="000000"/>
                <w:spacing w:val="-3"/>
              </w:rPr>
              <w:t xml:space="preserve"> </w:t>
            </w:r>
            <w:r w:rsidRPr="00310CA6">
              <w:rPr>
                <w:color w:val="000000"/>
                <w:spacing w:val="-3"/>
              </w:rPr>
              <w:t>Административное здание,</w:t>
            </w:r>
            <w:r w:rsidRPr="00310CA6">
              <w:t xml:space="preserve">     </w:t>
            </w:r>
            <w:r w:rsidRPr="00310CA6">
              <w:rPr>
                <w:color w:val="000000"/>
                <w:spacing w:val="-1"/>
              </w:rPr>
              <w:t>назначение: нежилое,3-этажный,</w:t>
            </w:r>
            <w:r>
              <w:rPr>
                <w:color w:val="000000"/>
                <w:spacing w:val="-1"/>
              </w:rPr>
              <w:t xml:space="preserve"> </w:t>
            </w:r>
            <w:r w:rsidRPr="00310CA6">
              <w:rPr>
                <w:color w:val="000000"/>
                <w:spacing w:val="-1"/>
              </w:rPr>
              <w:t>(</w:t>
            </w:r>
            <w:proofErr w:type="gramStart"/>
            <w:r w:rsidRPr="00310CA6">
              <w:rPr>
                <w:color w:val="000000"/>
                <w:spacing w:val="-1"/>
              </w:rPr>
              <w:t>подземных</w:t>
            </w:r>
            <w:proofErr w:type="gramEnd"/>
            <w:r w:rsidRPr="00310CA6">
              <w:rPr>
                <w:color w:val="000000"/>
                <w:spacing w:val="-1"/>
              </w:rPr>
              <w:t xml:space="preserve"> этажей-1), общая площадь </w:t>
            </w:r>
            <w:r w:rsidRPr="00310CA6">
              <w:t xml:space="preserve"> </w:t>
            </w:r>
            <w:smartTag w:uri="urn:schemas-microsoft-com:office:smarttags" w:element="metricconverter">
              <w:smartTagPr>
                <w:attr w:name="ProductID" w:val="-663,7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6"/>
                </w:rPr>
                <w:t>663,7 кв. м</w:t>
              </w:r>
            </w:smartTag>
            <w:r w:rsidRPr="00310CA6">
              <w:rPr>
                <w:color w:val="000000"/>
                <w:spacing w:val="-6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 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</w:pPr>
            <w:r w:rsidRPr="00310CA6">
              <w:rPr>
                <w:color w:val="000000"/>
              </w:rPr>
              <w:t>3.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4"/>
              </w:rPr>
              <w:t>Здание</w:t>
            </w:r>
            <w:r w:rsidRPr="00310CA6">
              <w:rPr>
                <w:color w:val="000000"/>
                <w:spacing w:val="-3"/>
              </w:rPr>
              <w:t xml:space="preserve"> -</w:t>
            </w:r>
            <w:r>
              <w:rPr>
                <w:color w:val="000000"/>
                <w:spacing w:val="-3"/>
              </w:rPr>
              <w:t xml:space="preserve"> </w:t>
            </w:r>
            <w:r w:rsidRPr="00310CA6">
              <w:rPr>
                <w:color w:val="000000"/>
                <w:spacing w:val="-3"/>
              </w:rPr>
              <w:t>Блок воздуходувной насосной станции,</w:t>
            </w:r>
            <w:r w:rsidRPr="00310CA6">
              <w:rPr>
                <w:color w:val="000000"/>
                <w:spacing w:val="-1"/>
              </w:rPr>
              <w:t xml:space="preserve"> назначение: неж</w:t>
            </w:r>
            <w:r>
              <w:rPr>
                <w:color w:val="000000"/>
                <w:spacing w:val="-1"/>
              </w:rPr>
              <w:t>илое,1-этажный, общая площадь</w:t>
            </w:r>
            <w:r w:rsidRPr="00310CA6">
              <w:rPr>
                <w:color w:val="000000"/>
                <w:spacing w:val="-1"/>
              </w:rPr>
              <w:t xml:space="preserve"> </w:t>
            </w:r>
            <w:smartTag w:uri="urn:schemas-microsoft-com:office:smarttags" w:element="metricconverter">
              <w:smartTagPr>
                <w:attr w:name="ProductID" w:val="-982,2 кв. м"/>
              </w:smartTagPr>
              <w:r w:rsidRPr="00310CA6">
                <w:rPr>
                  <w:color w:val="000000"/>
                  <w:spacing w:val="-4"/>
                </w:rPr>
                <w:t>-982,2 кв. м</w:t>
              </w:r>
            </w:smartTag>
            <w:r w:rsidRPr="00310CA6">
              <w:rPr>
                <w:color w:val="000000"/>
                <w:spacing w:val="-4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310CA6">
              <w:rPr>
                <w:color w:val="000000"/>
              </w:rPr>
              <w:t>4.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spacing w:line="226" w:lineRule="exact"/>
              <w:ind w:right="24"/>
              <w:rPr>
                <w:color w:val="000000"/>
                <w:spacing w:val="-1"/>
              </w:rPr>
            </w:pPr>
            <w:r w:rsidRPr="00310CA6">
              <w:rPr>
                <w:color w:val="000000"/>
                <w:spacing w:val="-1"/>
              </w:rPr>
              <w:t xml:space="preserve">Здание </w:t>
            </w:r>
            <w:proofErr w:type="gramStart"/>
            <w:r w:rsidRPr="00310CA6">
              <w:rPr>
                <w:color w:val="000000"/>
                <w:spacing w:val="-1"/>
              </w:rPr>
              <w:t>сторожки</w:t>
            </w:r>
            <w:proofErr w:type="gramEnd"/>
            <w:r w:rsidRPr="00310CA6">
              <w:rPr>
                <w:color w:val="000000"/>
                <w:spacing w:val="-1"/>
              </w:rPr>
              <w:t>, назначение: нежил</w:t>
            </w:r>
            <w:r>
              <w:rPr>
                <w:color w:val="000000"/>
                <w:spacing w:val="-1"/>
              </w:rPr>
              <w:t xml:space="preserve">ое,1-этажный, общая площадь </w:t>
            </w:r>
            <w:smartTag w:uri="urn:schemas-microsoft-com:office:smarttags" w:element="metricconverter">
              <w:smartTagPr>
                <w:attr w:name="ProductID" w:val="-3,5 кв. м"/>
              </w:smartTagPr>
              <w:r w:rsidRPr="00310CA6">
                <w:rPr>
                  <w:color w:val="000000"/>
                  <w:spacing w:val="-1"/>
                </w:rPr>
                <w:t>-</w:t>
              </w:r>
              <w:r w:rsidRPr="00310CA6">
                <w:rPr>
                  <w:color w:val="000000"/>
                  <w:spacing w:val="-4"/>
                </w:rPr>
                <w:t>3,5 кв. м</w:t>
              </w:r>
            </w:smartTag>
            <w:r w:rsidRPr="00310CA6">
              <w:rPr>
                <w:color w:val="000000"/>
                <w:spacing w:val="-4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>
              <w:t xml:space="preserve">г. </w:t>
            </w:r>
            <w:proofErr w:type="spellStart"/>
            <w:r>
              <w:t>Нововоронеж</w:t>
            </w:r>
            <w:proofErr w:type="spellEnd"/>
            <w:r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 w:rsidRPr="00310CA6">
              <w:t xml:space="preserve">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310CA6">
              <w:rPr>
                <w:color w:val="000000"/>
              </w:rPr>
              <w:t>5.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spacing w:line="226" w:lineRule="exact"/>
              <w:ind w:right="24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 xml:space="preserve">Здание - </w:t>
            </w:r>
            <w:proofErr w:type="spellStart"/>
            <w:r>
              <w:rPr>
                <w:color w:val="000000"/>
                <w:spacing w:val="-1"/>
              </w:rPr>
              <w:t>хоз</w:t>
            </w:r>
            <w:proofErr w:type="spellEnd"/>
            <w:r>
              <w:rPr>
                <w:color w:val="000000"/>
                <w:spacing w:val="-1"/>
              </w:rPr>
              <w:t>. блока</w:t>
            </w:r>
            <w:r w:rsidRPr="00310CA6">
              <w:rPr>
                <w:color w:val="000000"/>
                <w:spacing w:val="-1"/>
              </w:rPr>
              <w:t xml:space="preserve">, назначение: нежилое,1-этажный, общая площадь          </w:t>
            </w:r>
            <w:smartTag w:uri="urn:schemas-microsoft-com:office:smarttags" w:element="metricconverter">
              <w:smartTagPr>
                <w:attr w:name="ProductID" w:val="-7 кв. м"/>
              </w:smartTagPr>
              <w:r w:rsidRPr="00310CA6">
                <w:rPr>
                  <w:color w:val="000000"/>
                  <w:spacing w:val="-1"/>
                </w:rPr>
                <w:t>-</w:t>
              </w:r>
              <w:r w:rsidRPr="00310CA6">
                <w:rPr>
                  <w:color w:val="000000"/>
                  <w:spacing w:val="-7"/>
                </w:rPr>
                <w:t>7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  <w:proofErr w:type="gramEnd"/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310CA6">
              <w:rPr>
                <w:color w:val="000000"/>
              </w:rPr>
              <w:t>6.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spacing w:line="226" w:lineRule="exact"/>
              <w:ind w:right="24"/>
              <w:rPr>
                <w:color w:val="000000"/>
                <w:spacing w:val="-1"/>
              </w:rPr>
            </w:pPr>
            <w:r w:rsidRPr="00310CA6">
              <w:rPr>
                <w:color w:val="000000"/>
                <w:spacing w:val="-1"/>
              </w:rPr>
              <w:t>Здание</w:t>
            </w:r>
            <w:r>
              <w:rPr>
                <w:color w:val="000000"/>
                <w:spacing w:val="-1"/>
              </w:rPr>
              <w:t xml:space="preserve"> </w:t>
            </w:r>
            <w:r w:rsidRPr="00310CA6">
              <w:rPr>
                <w:color w:val="000000"/>
                <w:spacing w:val="-1"/>
              </w:rPr>
              <w:t>- канализационная станция, назначение: нежилое,2-этажный,</w:t>
            </w:r>
            <w:r>
              <w:rPr>
                <w:color w:val="000000"/>
                <w:spacing w:val="-1"/>
              </w:rPr>
              <w:t xml:space="preserve"> </w:t>
            </w:r>
            <w:r w:rsidRPr="00310CA6">
              <w:rPr>
                <w:color w:val="000000"/>
                <w:spacing w:val="-1"/>
              </w:rPr>
              <w:t>(</w:t>
            </w:r>
            <w:proofErr w:type="gramStart"/>
            <w:r w:rsidRPr="00310CA6">
              <w:rPr>
                <w:color w:val="000000"/>
                <w:spacing w:val="-1"/>
              </w:rPr>
              <w:t>подземных</w:t>
            </w:r>
            <w:proofErr w:type="gramEnd"/>
            <w:r w:rsidRPr="00310CA6">
              <w:rPr>
                <w:color w:val="000000"/>
                <w:spacing w:val="-1"/>
              </w:rPr>
              <w:t xml:space="preserve"> этажей-1) </w:t>
            </w:r>
            <w:r>
              <w:rPr>
                <w:color w:val="000000"/>
                <w:spacing w:val="-1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35,6 кв. м"/>
              </w:smartTagPr>
              <w:r w:rsidRPr="00310CA6">
                <w:rPr>
                  <w:color w:val="000000"/>
                  <w:spacing w:val="-1"/>
                </w:rPr>
                <w:t>-</w:t>
              </w:r>
              <w:r w:rsidRPr="00310CA6">
                <w:rPr>
                  <w:color w:val="000000"/>
                  <w:spacing w:val="-7"/>
                </w:rPr>
                <w:t>35,6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72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</w:pPr>
            <w:r w:rsidRPr="00310CA6">
              <w:rPr>
                <w:color w:val="000000"/>
              </w:rPr>
              <w:t>7.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spacing w:line="226" w:lineRule="exact"/>
              <w:ind w:right="24"/>
            </w:pPr>
            <w:r w:rsidRPr="00310CA6">
              <w:rPr>
                <w:color w:val="000000"/>
                <w:spacing w:val="-1"/>
              </w:rPr>
              <w:t>Здани</w:t>
            </w:r>
            <w:proofErr w:type="gramStart"/>
            <w:r w:rsidRPr="00310CA6">
              <w:rPr>
                <w:color w:val="000000"/>
                <w:spacing w:val="-1"/>
              </w:rPr>
              <w:t>е-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 w:rsidRPr="00310CA6">
              <w:rPr>
                <w:color w:val="000000"/>
                <w:spacing w:val="-1"/>
              </w:rPr>
              <w:t xml:space="preserve">Блок вспомогательных и </w:t>
            </w:r>
            <w:r w:rsidRPr="00310CA6">
              <w:rPr>
                <w:color w:val="000000"/>
                <w:spacing w:val="-3"/>
              </w:rPr>
              <w:t>производственных  поме</w:t>
            </w:r>
            <w:r w:rsidRPr="00310CA6">
              <w:rPr>
                <w:color w:val="000000"/>
                <w:spacing w:val="-5"/>
              </w:rPr>
              <w:t>щений,</w:t>
            </w:r>
            <w:r w:rsidRPr="00310CA6">
              <w:t xml:space="preserve"> </w:t>
            </w:r>
            <w:r w:rsidRPr="00310CA6">
              <w:rPr>
                <w:color w:val="000000"/>
                <w:spacing w:val="-1"/>
              </w:rPr>
              <w:t xml:space="preserve">назначение: нежилое,1-этажный, общая площадь </w:t>
            </w:r>
            <w:smartTag w:uri="urn:schemas-microsoft-com:office:smarttags" w:element="metricconverter">
              <w:smartTagPr>
                <w:attr w:name="ProductID" w:val="-705,8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7"/>
                </w:rPr>
                <w:t>705,8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>
              <w:t xml:space="preserve">г.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 w:rsidRPr="00310CA6">
              <w:t xml:space="preserve">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shd w:val="clear" w:color="auto" w:fill="FFFFFF"/>
              <w:ind w:left="-108"/>
              <w:jc w:val="center"/>
            </w:pPr>
            <w:r w:rsidRPr="00310CA6">
              <w:rPr>
                <w:color w:val="000000"/>
              </w:rPr>
              <w:t>8.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4"/>
              </w:rPr>
              <w:t>инкубационный цех</w:t>
            </w:r>
            <w:proofErr w:type="gramStart"/>
            <w:r w:rsidRPr="00310CA6">
              <w:t xml:space="preserve"> ,</w:t>
            </w:r>
            <w:proofErr w:type="gramEnd"/>
            <w:r w:rsidRPr="00310CA6">
              <w:t xml:space="preserve"> </w:t>
            </w:r>
            <w:r w:rsidRPr="00310CA6">
              <w:rPr>
                <w:color w:val="000000"/>
                <w:spacing w:val="-1"/>
              </w:rPr>
              <w:t>назначение: нежилое,1-этажный, общая площадь</w:t>
            </w:r>
            <w:r w:rsidRPr="00310CA6">
              <w:t xml:space="preserve"> </w:t>
            </w:r>
            <w:smartTag w:uri="urn:schemas-microsoft-com:office:smarttags" w:element="metricconverter">
              <w:smartTagPr>
                <w:attr w:name="ProductID" w:val="-812,8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7"/>
                </w:rPr>
                <w:t>812,8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left="-108" w:right="-185"/>
              <w:jc w:val="center"/>
            </w:pPr>
            <w:r w:rsidRPr="00310CA6">
              <w:t>9.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3"/>
              </w:rPr>
              <w:t>навес на 25 машин,</w:t>
            </w:r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 </w:t>
            </w:r>
            <w:r w:rsidRPr="00310CA6">
              <w:t xml:space="preserve"> </w:t>
            </w:r>
            <w:smartTag w:uri="urn:schemas-microsoft-com:office:smarttags" w:element="metricconverter">
              <w:smartTagPr>
                <w:attr w:name="ProductID" w:val="-566,2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7"/>
                </w:rPr>
                <w:t>566,2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108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>
              <w:t xml:space="preserve">г. </w:t>
            </w:r>
            <w:proofErr w:type="spellStart"/>
            <w:r>
              <w:t>Нововоронеж</w:t>
            </w:r>
            <w:proofErr w:type="spellEnd"/>
            <w:r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10.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spacing w:line="230" w:lineRule="exact"/>
              <w:ind w:hanging="5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proofErr w:type="spellStart"/>
            <w:r w:rsidRPr="00310CA6">
              <w:rPr>
                <w:color w:val="000000"/>
                <w:spacing w:val="-3"/>
              </w:rPr>
              <w:t>обловной</w:t>
            </w:r>
            <w:proofErr w:type="spellEnd"/>
            <w:r w:rsidRPr="00310CA6">
              <w:rPr>
                <w:color w:val="000000"/>
                <w:spacing w:val="-3"/>
              </w:rPr>
              <w:t xml:space="preserve">  пункт с бытовыми помещениями,</w:t>
            </w:r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 </w:t>
            </w:r>
            <w:smartTag w:uri="urn:schemas-microsoft-com:office:smarttags" w:element="metricconverter">
              <w:smartTagPr>
                <w:attr w:name="ProductID" w:val="-372,1 кв. м"/>
              </w:smartTagPr>
              <w:r w:rsidRPr="00310CA6">
                <w:rPr>
                  <w:color w:val="000000"/>
                  <w:spacing w:val="-6"/>
                </w:rPr>
                <w:t>-372,1 кв. м</w:t>
              </w:r>
            </w:smartTag>
            <w:r w:rsidRPr="00310CA6">
              <w:rPr>
                <w:color w:val="000000"/>
                <w:spacing w:val="-6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 w:rsidRPr="00310CA6">
              <w:t xml:space="preserve">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11.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3"/>
              </w:rPr>
              <w:t>Подстанция  КТП</w:t>
            </w:r>
            <w:r w:rsidRPr="00310CA6">
              <w:rPr>
                <w:color w:val="000000"/>
                <w:spacing w:val="-3"/>
              </w:rPr>
              <w:t>,</w:t>
            </w:r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 </w:t>
            </w:r>
            <w:r w:rsidRPr="00310CA6">
              <w:t>-</w:t>
            </w:r>
            <w:r>
              <w:t xml:space="preserve">   </w:t>
            </w:r>
            <w:smartTag w:uri="urn:schemas-microsoft-com:office:smarttags" w:element="metricconverter">
              <w:smartTagPr>
                <w:attr w:name="ProductID" w:val="39,8 кв. м"/>
              </w:smartTagPr>
              <w:r w:rsidRPr="00310CA6">
                <w:rPr>
                  <w:color w:val="000000"/>
                  <w:spacing w:val="-6"/>
                </w:rPr>
                <w:t>39,8 кв. м</w:t>
              </w:r>
            </w:smartTag>
            <w:r w:rsidRPr="00310CA6">
              <w:rPr>
                <w:color w:val="000000"/>
                <w:spacing w:val="-6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12.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6"/>
              </w:rPr>
              <w:t>склад ГСМ</w:t>
            </w:r>
            <w:proofErr w:type="gramStart"/>
            <w:r w:rsidRPr="00310CA6">
              <w:t xml:space="preserve"> </w:t>
            </w:r>
            <w:r w:rsidRPr="00310CA6">
              <w:rPr>
                <w:color w:val="000000"/>
                <w:spacing w:val="-3"/>
              </w:rPr>
              <w:t>,</w:t>
            </w:r>
            <w:proofErr w:type="gramEnd"/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 </w:t>
            </w:r>
            <w:r w:rsidRPr="00310CA6">
              <w:t>-</w:t>
            </w:r>
            <w:r>
              <w:t xml:space="preserve">   </w:t>
            </w:r>
            <w:smartTag w:uri="urn:schemas-microsoft-com:office:smarttags" w:element="metricconverter">
              <w:smartTagPr>
                <w:attr w:name="ProductID" w:val="11,6 кв. м"/>
              </w:smartTagPr>
              <w:r w:rsidRPr="00310CA6">
                <w:rPr>
                  <w:color w:val="000000"/>
                  <w:spacing w:val="-7"/>
                </w:rPr>
                <w:lastRenderedPageBreak/>
                <w:t>11,6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lastRenderedPageBreak/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lastRenderedPageBreak/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lastRenderedPageBreak/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lastRenderedPageBreak/>
              <w:t>13.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proofErr w:type="gramStart"/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4"/>
              </w:rPr>
              <w:t>склад комбикормовый</w:t>
            </w:r>
            <w:r w:rsidRPr="00310CA6">
              <w:rPr>
                <w:color w:val="000000"/>
                <w:spacing w:val="-3"/>
              </w:rPr>
              <w:t>,</w:t>
            </w:r>
            <w:r w:rsidRPr="00310CA6">
              <w:rPr>
                <w:color w:val="000000"/>
                <w:spacing w:val="-1"/>
              </w:rPr>
              <w:t xml:space="preserve"> назначение: нежилое,</w:t>
            </w:r>
            <w:r>
              <w:rPr>
                <w:color w:val="000000"/>
                <w:spacing w:val="-1"/>
              </w:rPr>
              <w:t xml:space="preserve"> </w:t>
            </w:r>
            <w:r w:rsidRPr="00310CA6">
              <w:rPr>
                <w:color w:val="000000"/>
                <w:spacing w:val="-1"/>
              </w:rPr>
              <w:t>1-этажный, общая площадь</w:t>
            </w:r>
            <w:r>
              <w:rPr>
                <w:color w:val="000000"/>
                <w:spacing w:val="-1"/>
              </w:rPr>
              <w:t xml:space="preserve"> </w:t>
            </w:r>
            <w:smartTag w:uri="urn:schemas-microsoft-com:office:smarttags" w:element="metricconverter">
              <w:smartTagPr>
                <w:attr w:name="ProductID" w:val="-973,0 кв. м"/>
              </w:smartTagPr>
              <w:r w:rsidRPr="00310CA6">
                <w:t>-</w:t>
              </w:r>
              <w:smartTag w:uri="urn:schemas-microsoft-com:office:smarttags" w:element="metricconverter">
                <w:smartTagPr>
                  <w:attr w:name="ProductID" w:val="973,0 кв. м"/>
                </w:smartTagPr>
                <w:r w:rsidRPr="00310CA6">
                  <w:rPr>
                    <w:color w:val="000000"/>
                    <w:spacing w:val="-10"/>
                  </w:rPr>
                  <w:t>973,0 кв. м</w:t>
                </w:r>
              </w:smartTag>
            </w:smartTag>
            <w:r w:rsidRPr="00310CA6">
              <w:rPr>
                <w:color w:val="000000"/>
                <w:spacing w:val="-10"/>
              </w:rPr>
              <w:t>.</w:t>
            </w:r>
            <w:proofErr w:type="gramEnd"/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>
              <w:t xml:space="preserve">    н</w:t>
            </w:r>
            <w:r w:rsidRPr="00310CA6">
              <w:t>ет</w:t>
            </w:r>
          </w:p>
          <w:p w:rsidR="00F23A14" w:rsidRPr="00310CA6" w:rsidRDefault="00F23A14" w:rsidP="00D03F70">
            <w:pPr>
              <w:ind w:right="-550" w:firstLine="72"/>
            </w:pP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14.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3"/>
              </w:rPr>
              <w:t>склад кормов</w:t>
            </w:r>
            <w:proofErr w:type="gramStart"/>
            <w:r w:rsidRPr="00310CA6">
              <w:t xml:space="preserve"> </w:t>
            </w:r>
            <w:r w:rsidRPr="00310CA6">
              <w:rPr>
                <w:color w:val="000000"/>
                <w:spacing w:val="-3"/>
              </w:rPr>
              <w:t>,</w:t>
            </w:r>
            <w:proofErr w:type="gramEnd"/>
            <w:r w:rsidRPr="00310CA6">
              <w:rPr>
                <w:color w:val="000000"/>
                <w:spacing w:val="-1"/>
              </w:rPr>
              <w:t xml:space="preserve"> назначение: нежилое,2-этажный, общая площадь</w:t>
            </w:r>
            <w:r w:rsidRPr="00310CA6">
              <w:t xml:space="preserve"> </w:t>
            </w:r>
            <w:smartTag w:uri="urn:schemas-microsoft-com:office:smarttags" w:element="metricconverter">
              <w:smartTagPr>
                <w:attr w:name="ProductID" w:val="-265,9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4"/>
                </w:rPr>
                <w:t>265,9 кв. м</w:t>
              </w:r>
            </w:smartTag>
            <w:r w:rsidRPr="00310CA6">
              <w:rPr>
                <w:color w:val="000000"/>
                <w:spacing w:val="-4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 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15.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3"/>
              </w:rPr>
              <w:t>склад минеральных удобрений,</w:t>
            </w:r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</w:t>
            </w:r>
            <w:r w:rsidRPr="00310CA6">
              <w:t xml:space="preserve"> </w:t>
            </w:r>
            <w:smartTag w:uri="urn:schemas-microsoft-com:office:smarttags" w:element="metricconverter">
              <w:smartTagPr>
                <w:attr w:name="ProductID" w:val="-628,1 кв. м"/>
              </w:smartTagPr>
              <w:r w:rsidRPr="00310CA6">
                <w:t>-</w:t>
              </w:r>
              <w:r w:rsidRPr="00310CA6">
                <w:rPr>
                  <w:color w:val="000000"/>
                  <w:spacing w:val="-9"/>
                </w:rPr>
                <w:t>628,1 кв. м</w:t>
              </w:r>
            </w:smartTag>
            <w:r w:rsidRPr="00310CA6">
              <w:rPr>
                <w:color w:val="000000"/>
                <w:spacing w:val="-9"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 xml:space="preserve">. 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16.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</w:pPr>
            <w:proofErr w:type="gramStart"/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 w:rsidRPr="00310CA6">
              <w:rPr>
                <w:color w:val="000000"/>
                <w:spacing w:val="-3"/>
              </w:rPr>
              <w:t>тепловой пункт,</w:t>
            </w:r>
            <w:r w:rsidRPr="00310CA6">
              <w:rPr>
                <w:color w:val="000000"/>
                <w:spacing w:val="-1"/>
              </w:rPr>
              <w:t xml:space="preserve"> назначение: нежилое,1-этажный, общая площадь </w:t>
            </w:r>
            <w:r w:rsidRPr="00310CA6">
              <w:t>-</w:t>
            </w:r>
            <w:r w:rsidRPr="00310CA6"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</w:rPr>
              <w:t xml:space="preserve"> </w:t>
            </w:r>
            <w:smartTag w:uri="urn:schemas-microsoft-com:office:smarttags" w:element="metricconverter">
              <w:smartTagPr>
                <w:attr w:name="ProductID" w:val="64,8 кв. м"/>
              </w:smartTagPr>
              <w:r w:rsidRPr="00310CA6">
                <w:rPr>
                  <w:color w:val="000000"/>
                  <w:spacing w:val="-7"/>
                </w:rPr>
                <w:t>64,8 кв. м</w:t>
              </w:r>
            </w:smartTag>
            <w:r w:rsidRPr="00310CA6">
              <w:rPr>
                <w:color w:val="000000"/>
                <w:spacing w:val="-7"/>
              </w:rPr>
              <w:t>.</w:t>
            </w:r>
            <w:proofErr w:type="gramEnd"/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 w:firstLine="72"/>
            </w:pPr>
            <w:r w:rsidRPr="00310CA6">
              <w:t xml:space="preserve">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17.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hd w:val="clear" w:color="auto" w:fill="FFFFFF"/>
              <w:ind w:left="5"/>
            </w:pPr>
            <w:r w:rsidRPr="00310CA6">
              <w:rPr>
                <w:color w:val="000000"/>
                <w:spacing w:val="-1"/>
              </w:rPr>
              <w:t>Здание</w:t>
            </w:r>
            <w:r w:rsidRPr="00310CA6">
              <w:rPr>
                <w:color w:val="000000"/>
                <w:spacing w:val="-4"/>
              </w:rPr>
              <w:t xml:space="preserve"> -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3"/>
              </w:rPr>
              <w:t>цех</w:t>
            </w:r>
            <w:r w:rsidRPr="00310CA6">
              <w:rPr>
                <w:color w:val="000000"/>
                <w:spacing w:val="-3"/>
              </w:rPr>
              <w:t xml:space="preserve"> </w:t>
            </w:r>
            <w:proofErr w:type="spellStart"/>
            <w:r w:rsidRPr="00310CA6">
              <w:rPr>
                <w:color w:val="000000"/>
                <w:spacing w:val="-3"/>
              </w:rPr>
              <w:t>подращивания</w:t>
            </w:r>
            <w:proofErr w:type="spellEnd"/>
            <w:r w:rsidRPr="00310CA6">
              <w:rPr>
                <w:color w:val="000000"/>
                <w:spacing w:val="-3"/>
              </w:rPr>
              <w:t xml:space="preserve">  личинки,</w:t>
            </w:r>
            <w:r w:rsidRPr="00310CA6">
              <w:t xml:space="preserve">  </w:t>
            </w:r>
            <w:r w:rsidRPr="00310CA6">
              <w:rPr>
                <w:color w:val="000000"/>
                <w:spacing w:val="-1"/>
              </w:rPr>
              <w:t xml:space="preserve">назначение: нежилое,1-этажный, общая площадь </w:t>
            </w:r>
            <w:r w:rsidRPr="00310CA6">
              <w:t>-</w:t>
            </w:r>
            <w:r w:rsidRPr="00310CA6">
              <w:rPr>
                <w:color w:val="000000"/>
                <w:spacing w:val="-9"/>
              </w:rPr>
              <w:t>1 642,1 кв.м.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left="-108" w:right="-550" w:hanging="580"/>
            </w:pPr>
            <w:r w:rsidRPr="00310CA6">
              <w:t xml:space="preserve">          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18.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>Сооружение</w:t>
            </w:r>
            <w:r>
              <w:t xml:space="preserve"> </w:t>
            </w:r>
            <w:r w:rsidRPr="00310CA6">
              <w:t xml:space="preserve">- Оградительная дамба, назначение: </w:t>
            </w:r>
            <w:proofErr w:type="gramStart"/>
            <w:r w:rsidRPr="00310CA6">
              <w:t>Нежилое</w:t>
            </w:r>
            <w:proofErr w:type="gramEnd"/>
            <w:r w:rsidRPr="00310CA6">
              <w:t>, общая площадь</w:t>
            </w:r>
          </w:p>
          <w:p w:rsidR="00F23A14" w:rsidRPr="00310CA6" w:rsidRDefault="00F23A14" w:rsidP="00D03F70">
            <w:pPr>
              <w:snapToGrid w:val="0"/>
            </w:pPr>
            <w:r w:rsidRPr="00310CA6">
              <w:t xml:space="preserve"> 32 500 кв</w:t>
            </w:r>
            <w:proofErr w:type="gramStart"/>
            <w:r w:rsidRPr="00310CA6">
              <w:t>.м</w:t>
            </w:r>
            <w:proofErr w:type="gramEnd"/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19.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  <w:ind w:right="-108"/>
            </w:pPr>
            <w:r w:rsidRPr="00310CA6">
              <w:t>Соору</w:t>
            </w:r>
            <w:r>
              <w:t>жение - Головное водное сооружение</w:t>
            </w:r>
            <w:r w:rsidRPr="00310CA6">
              <w:t>, назначен</w:t>
            </w:r>
            <w:r>
              <w:t xml:space="preserve">ие: </w:t>
            </w:r>
            <w:proofErr w:type="gramStart"/>
            <w:r>
              <w:t>Нежилое</w:t>
            </w:r>
            <w:proofErr w:type="gramEnd"/>
            <w:r>
              <w:t xml:space="preserve">, 0-этажный, площадь </w:t>
            </w:r>
            <w:r w:rsidRPr="00310CA6">
              <w:t>застройки -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4,0 кв. м"/>
              </w:smartTagPr>
              <w:r w:rsidRPr="00310CA6">
                <w:t>4,0 кв. м</w:t>
              </w:r>
            </w:smartTag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20.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 xml:space="preserve">Сооружение-Головной </w:t>
            </w:r>
            <w:proofErr w:type="spellStart"/>
            <w:r w:rsidRPr="00310CA6">
              <w:t>водоподающий</w:t>
            </w:r>
            <w:proofErr w:type="spellEnd"/>
            <w:r w:rsidRPr="00310CA6">
              <w:t xml:space="preserve"> канал, назн</w:t>
            </w:r>
            <w:r>
              <w:t xml:space="preserve">ачение: </w:t>
            </w:r>
            <w:proofErr w:type="gramStart"/>
            <w:r>
              <w:t>Нежилое</w:t>
            </w:r>
            <w:proofErr w:type="gramEnd"/>
            <w:r>
              <w:t xml:space="preserve">, протяженность </w:t>
            </w:r>
            <w:r w:rsidRPr="00310CA6">
              <w:t>-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5500 м"/>
              </w:smartTagPr>
              <w:r w:rsidRPr="00310CA6">
                <w:t>5500 м</w:t>
              </w:r>
            </w:smartTag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21.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>
              <w:t xml:space="preserve">Сооружения </w:t>
            </w:r>
            <w:r w:rsidRPr="00310CA6">
              <w:t>-</w:t>
            </w:r>
            <w:r>
              <w:t xml:space="preserve"> Подъездные дороги к рыбхозу, </w:t>
            </w:r>
            <w:r w:rsidRPr="00310CA6">
              <w:t>назначение: Нежилое, общая площадь - 7 330,8 кв</w:t>
            </w:r>
            <w:proofErr w:type="gramStart"/>
            <w:r w:rsidRPr="00310CA6">
              <w:t>.м</w:t>
            </w:r>
            <w:proofErr w:type="gramEnd"/>
            <w:r w:rsidRPr="00310CA6">
              <w:t xml:space="preserve"> 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22.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>Сооружение</w:t>
            </w:r>
            <w:r>
              <w:t xml:space="preserve"> </w:t>
            </w:r>
            <w:r w:rsidRPr="00310CA6">
              <w:t>-</w:t>
            </w:r>
            <w:r>
              <w:t xml:space="preserve"> Дороги и площадки рыбхоза, </w:t>
            </w:r>
            <w:r w:rsidRPr="00310CA6">
              <w:t xml:space="preserve">назначение: </w:t>
            </w:r>
            <w:proofErr w:type="gramStart"/>
            <w:r w:rsidRPr="00310CA6">
              <w:t>Нежилое</w:t>
            </w:r>
            <w:proofErr w:type="gramEnd"/>
            <w:r w:rsidRPr="00310CA6">
              <w:t xml:space="preserve">, площадь </w:t>
            </w:r>
            <w:r>
              <w:t>застройки -15 000</w:t>
            </w:r>
            <w:r w:rsidRPr="00310CA6">
              <w:t xml:space="preserve"> кв.м.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23.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proofErr w:type="spellStart"/>
            <w:proofErr w:type="gramStart"/>
            <w:r>
              <w:t>Сооружения</w:t>
            </w:r>
            <w:r w:rsidRPr="00310CA6">
              <w:t>-Подъездные</w:t>
            </w:r>
            <w:proofErr w:type="spellEnd"/>
            <w:proofErr w:type="gramEnd"/>
            <w:r w:rsidRPr="00310CA6">
              <w:t xml:space="preserve"> дороги к садкам, назн</w:t>
            </w:r>
            <w:r>
              <w:t xml:space="preserve">ачение: </w:t>
            </w:r>
            <w:proofErr w:type="gramStart"/>
            <w:r>
              <w:t>Нежилое</w:t>
            </w:r>
            <w:proofErr w:type="gramEnd"/>
            <w:r>
              <w:t xml:space="preserve">, Протяженность </w:t>
            </w:r>
            <w:r w:rsidRPr="00310CA6">
              <w:t xml:space="preserve">- </w:t>
            </w:r>
            <w:smartTag w:uri="urn:schemas-microsoft-com:office:smarttags" w:element="metricconverter">
              <w:smartTagPr>
                <w:attr w:name="ProductID" w:val="1020 м"/>
              </w:smartTagPr>
              <w:r w:rsidRPr="00310CA6">
                <w:t>1020 м</w:t>
              </w:r>
            </w:smartTag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proofErr w:type="gramStart"/>
            <w:r>
              <w:t>г</w:t>
            </w:r>
            <w:proofErr w:type="gramEnd"/>
            <w:r>
              <w:t xml:space="preserve"> </w:t>
            </w:r>
            <w:proofErr w:type="spellStart"/>
            <w:r>
              <w:t>Нововоронеж</w:t>
            </w:r>
            <w:proofErr w:type="spellEnd"/>
            <w:r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24.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proofErr w:type="spellStart"/>
            <w:proofErr w:type="gramStart"/>
            <w:r>
              <w:t>Сооружения</w:t>
            </w:r>
            <w:r w:rsidRPr="00310CA6">
              <w:t>-железобетонные</w:t>
            </w:r>
            <w:proofErr w:type="spellEnd"/>
            <w:proofErr w:type="gramEnd"/>
            <w:r w:rsidRPr="00310CA6">
              <w:t xml:space="preserve"> бассейны, назначение: </w:t>
            </w:r>
            <w:proofErr w:type="gramStart"/>
            <w:r w:rsidRPr="00310CA6">
              <w:t>Нежилое</w:t>
            </w:r>
            <w:proofErr w:type="gramEnd"/>
            <w:r w:rsidRPr="00310CA6">
              <w:t>, Площадь  застройки -15 367кв.м.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25.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>
              <w:t>Сооружени</w:t>
            </w:r>
            <w:proofErr w:type="gramStart"/>
            <w:r>
              <w:t>я</w:t>
            </w:r>
            <w:r w:rsidRPr="00310CA6">
              <w:t>-</w:t>
            </w:r>
            <w:proofErr w:type="gramEnd"/>
            <w:r w:rsidRPr="00310CA6">
              <w:t xml:space="preserve"> ограждение террито</w:t>
            </w:r>
            <w:r>
              <w:t>рии рыбхоза</w:t>
            </w:r>
            <w:r w:rsidRPr="00310CA6">
              <w:t>,</w:t>
            </w:r>
            <w:r>
              <w:t xml:space="preserve"> </w:t>
            </w:r>
            <w:r w:rsidRPr="00310CA6">
              <w:t>назна</w:t>
            </w:r>
            <w:r>
              <w:t xml:space="preserve">чение: </w:t>
            </w:r>
            <w:proofErr w:type="gramStart"/>
            <w:r>
              <w:t>Нежилое</w:t>
            </w:r>
            <w:proofErr w:type="gramEnd"/>
            <w:r>
              <w:t xml:space="preserve">, общая площадь </w:t>
            </w:r>
            <w:r w:rsidRPr="00310CA6">
              <w:t>- 800 кв.м.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26.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>Сооружения</w:t>
            </w:r>
            <w:r>
              <w:t xml:space="preserve"> </w:t>
            </w:r>
            <w:r w:rsidRPr="00310CA6">
              <w:t>-</w:t>
            </w:r>
            <w:r>
              <w:t xml:space="preserve"> </w:t>
            </w:r>
            <w:r w:rsidRPr="00310CA6">
              <w:t>Кабельная линия, назначение: нежилое,</w:t>
            </w:r>
            <w:r>
              <w:t xml:space="preserve"> </w:t>
            </w:r>
            <w:r w:rsidRPr="00310CA6">
              <w:t xml:space="preserve">Протяженность  </w:t>
            </w:r>
            <w:r w:rsidRPr="00310CA6">
              <w:rPr>
                <w:bCs/>
              </w:rPr>
              <w:t>63,0 п.</w:t>
            </w:r>
            <w:proofErr w:type="gramStart"/>
            <w:r w:rsidRPr="00310CA6">
              <w:rPr>
                <w:bCs/>
              </w:rPr>
              <w:t>м</w:t>
            </w:r>
            <w:proofErr w:type="gramEnd"/>
            <w:r w:rsidRPr="00310CA6">
              <w:rPr>
                <w:bCs/>
              </w:rPr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116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27.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>Сооружения –</w:t>
            </w:r>
            <w:r w:rsidRPr="002437E1">
              <w:t xml:space="preserve"> </w:t>
            </w:r>
            <w:r w:rsidRPr="00310CA6">
              <w:t>Теплоснабжение, назначение: нежилое,</w:t>
            </w:r>
            <w:r>
              <w:t xml:space="preserve"> </w:t>
            </w:r>
            <w:r w:rsidRPr="00310CA6">
              <w:t>Протяженность   405,5</w:t>
            </w:r>
            <w:r>
              <w:t xml:space="preserve"> </w:t>
            </w:r>
            <w:r w:rsidRPr="00310CA6">
              <w:t xml:space="preserve">п. </w:t>
            </w:r>
            <w:proofErr w:type="gramStart"/>
            <w:r w:rsidRPr="00310CA6">
              <w:t>м</w:t>
            </w:r>
            <w:proofErr w:type="gramEnd"/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>.</w:t>
            </w:r>
            <w:r w:rsidRPr="00310CA6"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28.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  <w:ind w:right="-108"/>
            </w:pPr>
            <w:r w:rsidRPr="00310CA6">
              <w:t>Сооружения</w:t>
            </w:r>
            <w:r>
              <w:t xml:space="preserve"> </w:t>
            </w:r>
            <w:r w:rsidRPr="00310CA6">
              <w:t>-</w:t>
            </w:r>
            <w:r>
              <w:t xml:space="preserve"> </w:t>
            </w:r>
            <w:proofErr w:type="spellStart"/>
            <w:r w:rsidRPr="00310CA6">
              <w:t>Внутриплощадные</w:t>
            </w:r>
            <w:proofErr w:type="spellEnd"/>
            <w:r w:rsidRPr="00310CA6">
              <w:t xml:space="preserve"> сети водопровода, назна</w:t>
            </w:r>
            <w:r>
              <w:t xml:space="preserve">чение: нежилое, Протяженность </w:t>
            </w:r>
            <w:r w:rsidRPr="00310CA6">
              <w:t xml:space="preserve">692,0 п. </w:t>
            </w:r>
            <w:proofErr w:type="gramStart"/>
            <w:r w:rsidRPr="00310CA6">
              <w:t>м</w:t>
            </w:r>
            <w:proofErr w:type="gramEnd"/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t>29.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>
              <w:t xml:space="preserve">Сооружения - </w:t>
            </w:r>
            <w:proofErr w:type="spellStart"/>
            <w:r>
              <w:t>Внутри</w:t>
            </w:r>
            <w:r w:rsidRPr="00310CA6">
              <w:t>площадные</w:t>
            </w:r>
            <w:proofErr w:type="spellEnd"/>
            <w:r w:rsidRPr="00310CA6">
              <w:t xml:space="preserve"> сети канализации, назнач</w:t>
            </w:r>
            <w:r>
              <w:t xml:space="preserve">ение: нежилое, </w:t>
            </w:r>
            <w:r>
              <w:lastRenderedPageBreak/>
              <w:t xml:space="preserve">Протяженность  </w:t>
            </w:r>
            <w:r w:rsidRPr="00310CA6">
              <w:t>914,0 п.</w:t>
            </w:r>
            <w:proofErr w:type="gramStart"/>
            <w:r w:rsidRPr="00310CA6">
              <w:t>м</w:t>
            </w:r>
            <w:proofErr w:type="gramEnd"/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lastRenderedPageBreak/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</w:t>
            </w:r>
            <w:r>
              <w:t xml:space="preserve">. </w:t>
            </w:r>
            <w:proofErr w:type="spellStart"/>
            <w:r>
              <w:t>Нововоронеж</w:t>
            </w:r>
            <w:proofErr w:type="spellEnd"/>
            <w:r>
              <w:t xml:space="preserve">, </w:t>
            </w:r>
            <w:proofErr w:type="spellStart"/>
            <w:r w:rsidRPr="00310CA6">
              <w:lastRenderedPageBreak/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lastRenderedPageBreak/>
              <w:t xml:space="preserve">       нет</w:t>
            </w:r>
          </w:p>
          <w:p w:rsidR="00F23A14" w:rsidRPr="00310CA6" w:rsidRDefault="00F23A14" w:rsidP="00D03F70">
            <w:pPr>
              <w:ind w:right="-550"/>
            </w:pP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 w:rsidRPr="00310CA6">
              <w:lastRenderedPageBreak/>
              <w:t>30.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</w:pPr>
            <w:r w:rsidRPr="00310CA6">
              <w:t>Сооружения -</w:t>
            </w:r>
            <w:r>
              <w:t xml:space="preserve"> </w:t>
            </w:r>
            <w:r w:rsidRPr="00310CA6">
              <w:t xml:space="preserve">Площадные сети освещения  0,4 </w:t>
            </w:r>
            <w:proofErr w:type="spellStart"/>
            <w:r w:rsidRPr="00310CA6">
              <w:t>кв</w:t>
            </w:r>
            <w:proofErr w:type="spellEnd"/>
            <w:r w:rsidRPr="00310CA6">
              <w:t>, назначение: нежилое, Протяженность  1</w:t>
            </w:r>
            <w:r>
              <w:t> </w:t>
            </w:r>
            <w:r w:rsidRPr="00310CA6">
              <w:t>622</w:t>
            </w:r>
            <w:r>
              <w:t>,0</w:t>
            </w:r>
            <w:r w:rsidRPr="00310CA6">
              <w:t xml:space="preserve"> п.</w:t>
            </w:r>
            <w:proofErr w:type="gramStart"/>
            <w:r w:rsidRPr="00310CA6">
              <w:t>м</w:t>
            </w:r>
            <w:proofErr w:type="gramEnd"/>
            <w:r w:rsidRPr="00310CA6">
              <w:t>.</w:t>
            </w:r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108"/>
              <w:jc w:val="both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 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Pr="00310CA6" w:rsidRDefault="00F23A14" w:rsidP="00D03F70">
            <w:pPr>
              <w:ind w:right="-185"/>
              <w:jc w:val="center"/>
            </w:pPr>
            <w:r>
              <w:t>31.</w:t>
            </w:r>
          </w:p>
        </w:tc>
        <w:tc>
          <w:tcPr>
            <w:tcW w:w="4567" w:type="dxa"/>
          </w:tcPr>
          <w:p w:rsidR="00F23A14" w:rsidRPr="00310CA6" w:rsidRDefault="00F23A14" w:rsidP="00D03F70">
            <w:pPr>
              <w:snapToGrid w:val="0"/>
              <w:jc w:val="both"/>
            </w:pPr>
            <w:r>
              <w:t xml:space="preserve">Летние пруды 5 шт., общая площадь - </w:t>
            </w:r>
            <w:smartTag w:uri="urn:schemas-microsoft-com:office:smarttags" w:element="metricconverter">
              <w:smartTagPr>
                <w:attr w:name="ProductID" w:val="12,8 га"/>
              </w:smartTagPr>
              <w:r>
                <w:t>12,8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Pr="00310CA6" w:rsidRDefault="00F23A14" w:rsidP="00D03F70">
            <w:pPr>
              <w:ind w:right="-550"/>
            </w:pPr>
            <w:r>
              <w:t xml:space="preserve">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Default="00F23A14" w:rsidP="00D03F70">
            <w:pPr>
              <w:ind w:right="-185"/>
              <w:jc w:val="center"/>
            </w:pPr>
            <w:r>
              <w:t>32.</w:t>
            </w:r>
          </w:p>
        </w:tc>
        <w:tc>
          <w:tcPr>
            <w:tcW w:w="4567" w:type="dxa"/>
          </w:tcPr>
          <w:p w:rsidR="00F23A14" w:rsidRDefault="00F23A14" w:rsidP="00D03F70">
            <w:pPr>
              <w:snapToGrid w:val="0"/>
              <w:jc w:val="both"/>
            </w:pPr>
            <w:r>
              <w:t xml:space="preserve">Зимовальные пруды 15 шт., общая площадь – </w:t>
            </w:r>
            <w:smartTag w:uri="urn:schemas-microsoft-com:office:smarttags" w:element="metricconverter">
              <w:smartTagPr>
                <w:attr w:name="ProductID" w:val="2,10 га"/>
              </w:smartTagPr>
              <w:r>
                <w:t>2,10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Default="00F23A14" w:rsidP="00D03F70">
            <w:pPr>
              <w:ind w:right="-550"/>
            </w:pPr>
            <w:r>
              <w:t xml:space="preserve">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Default="00F23A14" w:rsidP="00D03F70">
            <w:pPr>
              <w:ind w:right="-185"/>
              <w:jc w:val="center"/>
            </w:pPr>
            <w:r>
              <w:t>33.</w:t>
            </w:r>
          </w:p>
        </w:tc>
        <w:tc>
          <w:tcPr>
            <w:tcW w:w="4567" w:type="dxa"/>
          </w:tcPr>
          <w:p w:rsidR="00F23A14" w:rsidRDefault="00F23A14" w:rsidP="00D03F70">
            <w:pPr>
              <w:snapToGrid w:val="0"/>
              <w:jc w:val="both"/>
            </w:pPr>
            <w:r>
              <w:t xml:space="preserve">Преднерестовые пруды 3 шт., общая площадь- </w:t>
            </w:r>
            <w:smartTag w:uri="urn:schemas-microsoft-com:office:smarttags" w:element="metricconverter">
              <w:smartTagPr>
                <w:attr w:name="ProductID" w:val="1,27 га"/>
              </w:smartTagPr>
              <w:r>
                <w:t>1,27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Default="00F23A14" w:rsidP="00D03F70">
            <w:pPr>
              <w:ind w:right="-550"/>
            </w:pPr>
            <w:r>
              <w:t xml:space="preserve">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Default="00F23A14" w:rsidP="00D03F70">
            <w:pPr>
              <w:ind w:right="-185"/>
              <w:jc w:val="center"/>
            </w:pPr>
            <w:r>
              <w:t>34.</w:t>
            </w:r>
          </w:p>
        </w:tc>
        <w:tc>
          <w:tcPr>
            <w:tcW w:w="4567" w:type="dxa"/>
          </w:tcPr>
          <w:p w:rsidR="00F23A14" w:rsidRDefault="00F23A14" w:rsidP="00D03F70">
            <w:pPr>
              <w:snapToGrid w:val="0"/>
              <w:jc w:val="both"/>
            </w:pPr>
            <w:r>
              <w:t xml:space="preserve">Мальковые пруды, общая площадь – </w:t>
            </w:r>
            <w:smartTag w:uri="urn:schemas-microsoft-com:office:smarttags" w:element="metricconverter">
              <w:smartTagPr>
                <w:attr w:name="ProductID" w:val="23,10 га"/>
              </w:smartTagPr>
              <w:r>
                <w:t>23,10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Default="00F23A14" w:rsidP="00D03F70">
            <w:pPr>
              <w:ind w:right="-550"/>
            </w:pPr>
            <w:r>
              <w:t xml:space="preserve">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Default="00F23A14" w:rsidP="00D03F70">
            <w:pPr>
              <w:ind w:right="-185"/>
              <w:jc w:val="center"/>
            </w:pPr>
            <w:r>
              <w:t>35.</w:t>
            </w:r>
          </w:p>
        </w:tc>
        <w:tc>
          <w:tcPr>
            <w:tcW w:w="4567" w:type="dxa"/>
          </w:tcPr>
          <w:p w:rsidR="00F23A14" w:rsidRDefault="00F23A14" w:rsidP="00D03F70">
            <w:pPr>
              <w:snapToGrid w:val="0"/>
              <w:jc w:val="both"/>
            </w:pPr>
            <w:r>
              <w:t xml:space="preserve">Пруд отстойник, общая площадь – </w:t>
            </w:r>
            <w:smartTag w:uri="urn:schemas-microsoft-com:office:smarttags" w:element="metricconverter">
              <w:smartTagPr>
                <w:attr w:name="ProductID" w:val="8,5 га"/>
              </w:smartTagPr>
              <w:r>
                <w:t>8,5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Default="00F23A14" w:rsidP="00D03F70">
            <w:pPr>
              <w:ind w:right="-550"/>
            </w:pPr>
            <w:r>
              <w:t xml:space="preserve">      нет</w:t>
            </w:r>
          </w:p>
        </w:tc>
      </w:tr>
      <w:tr w:rsidR="00F23A14" w:rsidRPr="00310CA6" w:rsidTr="00D03F70">
        <w:tc>
          <w:tcPr>
            <w:tcW w:w="709" w:type="dxa"/>
            <w:vAlign w:val="center"/>
          </w:tcPr>
          <w:p w:rsidR="00F23A14" w:rsidRDefault="00F23A14" w:rsidP="00D03F70">
            <w:pPr>
              <w:ind w:right="-185"/>
              <w:jc w:val="center"/>
            </w:pPr>
            <w:r>
              <w:t>36.</w:t>
            </w:r>
          </w:p>
        </w:tc>
        <w:tc>
          <w:tcPr>
            <w:tcW w:w="4567" w:type="dxa"/>
          </w:tcPr>
          <w:p w:rsidR="00F23A14" w:rsidRDefault="00F23A14" w:rsidP="00D03F70">
            <w:pPr>
              <w:snapToGrid w:val="0"/>
              <w:jc w:val="both"/>
            </w:pPr>
            <w:r>
              <w:t xml:space="preserve">Выростные пруды 10 шт., общая площадь – </w:t>
            </w:r>
            <w:smartTag w:uri="urn:schemas-microsoft-com:office:smarttags" w:element="metricconverter">
              <w:smartTagPr>
                <w:attr w:name="ProductID" w:val="224,2 га"/>
              </w:smartTagPr>
              <w:r>
                <w:t>224,2 га</w:t>
              </w:r>
            </w:smartTag>
          </w:p>
        </w:tc>
        <w:tc>
          <w:tcPr>
            <w:tcW w:w="2284" w:type="dxa"/>
          </w:tcPr>
          <w:p w:rsidR="00F23A14" w:rsidRPr="00310CA6" w:rsidRDefault="00F23A14" w:rsidP="00D03F70">
            <w:pPr>
              <w:ind w:right="-550"/>
            </w:pPr>
            <w:r w:rsidRPr="00310CA6">
              <w:t xml:space="preserve">Воронежская обл. </w:t>
            </w:r>
          </w:p>
          <w:p w:rsidR="00F23A14" w:rsidRPr="00310CA6" w:rsidRDefault="00F23A14" w:rsidP="00D03F70">
            <w:pPr>
              <w:ind w:right="-550"/>
            </w:pPr>
            <w:r w:rsidRPr="00310CA6">
              <w:t>г.</w:t>
            </w:r>
            <w:r>
              <w:t xml:space="preserve"> </w:t>
            </w:r>
            <w:proofErr w:type="spellStart"/>
            <w:r w:rsidRPr="00310CA6">
              <w:t>Нововоронеж</w:t>
            </w:r>
            <w:proofErr w:type="spellEnd"/>
            <w:r w:rsidRPr="00310CA6">
              <w:t xml:space="preserve">, </w:t>
            </w:r>
            <w:proofErr w:type="spellStart"/>
            <w:r w:rsidRPr="00310CA6">
              <w:t>Промзона</w:t>
            </w:r>
            <w:proofErr w:type="spellEnd"/>
            <w:r w:rsidRPr="00310CA6">
              <w:t xml:space="preserve">  АЭС</w:t>
            </w:r>
          </w:p>
        </w:tc>
        <w:tc>
          <w:tcPr>
            <w:tcW w:w="1800" w:type="dxa"/>
          </w:tcPr>
          <w:p w:rsidR="00F23A14" w:rsidRDefault="00F23A14" w:rsidP="00D03F70">
            <w:pPr>
              <w:ind w:right="-550"/>
            </w:pPr>
            <w:r>
              <w:t xml:space="preserve">      нет</w:t>
            </w:r>
          </w:p>
        </w:tc>
      </w:tr>
    </w:tbl>
    <w:p w:rsidR="00F23A14" w:rsidRPr="00716DE7" w:rsidRDefault="00F23A14" w:rsidP="00F23A14">
      <w:pPr>
        <w:ind w:firstLine="709"/>
        <w:rPr>
          <w:color w:val="000000"/>
        </w:rPr>
      </w:pPr>
    </w:p>
    <w:p w:rsidR="00F23A14" w:rsidRPr="00716DE7" w:rsidRDefault="00F23A14" w:rsidP="00F23A14">
      <w:pPr>
        <w:spacing w:before="100" w:beforeAutospacing="1"/>
        <w:ind w:firstLine="709"/>
        <w:rPr>
          <w:color w:val="000000"/>
        </w:rPr>
      </w:pPr>
    </w:p>
    <w:p w:rsidR="00F23A14" w:rsidRPr="00716DE7" w:rsidRDefault="00F23A14" w:rsidP="00F23A14">
      <w:pPr>
        <w:spacing w:before="100" w:beforeAutospacing="1"/>
        <w:rPr>
          <w:color w:val="000000"/>
        </w:rPr>
      </w:pPr>
    </w:p>
    <w:p w:rsidR="00F23A14" w:rsidRDefault="00F23A14" w:rsidP="00F23A14"/>
    <w:p w:rsidR="00F23A14" w:rsidRPr="004D1E8F" w:rsidRDefault="00F23A14" w:rsidP="00F23A14">
      <w:pPr>
        <w:tabs>
          <w:tab w:val="left" w:pos="5775"/>
        </w:tabs>
      </w:pPr>
    </w:p>
    <w:p w:rsidR="005511D4" w:rsidRDefault="00F23A14"/>
    <w:sectPr w:rsidR="005511D4" w:rsidSect="00704FFF">
      <w:footerReference w:type="default" r:id="rId4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84" w:rsidRDefault="00F23A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31B84" w:rsidRDefault="00F23A1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A14"/>
    <w:rsid w:val="002D4174"/>
    <w:rsid w:val="00BB4C0A"/>
    <w:rsid w:val="00D44436"/>
    <w:rsid w:val="00F2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3A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3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2015-07-07T08:43:00Z</dcterms:created>
  <dcterms:modified xsi:type="dcterms:W3CDTF">2015-07-07T08:43:00Z</dcterms:modified>
</cp:coreProperties>
</file>