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49D" w:rsidRDefault="000D049D" w:rsidP="000D0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Отчет об исполнении </w:t>
      </w:r>
      <w:r w:rsidRPr="005534D5">
        <w:rPr>
          <w:rFonts w:ascii="Times New Roman" w:hAnsi="Times New Roman"/>
          <w:b/>
          <w:color w:val="000000"/>
          <w:sz w:val="28"/>
          <w:szCs w:val="28"/>
        </w:rPr>
        <w:t>План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5534D5">
        <w:rPr>
          <w:rFonts w:ascii="Times New Roman" w:hAnsi="Times New Roman"/>
          <w:b/>
          <w:color w:val="000000"/>
          <w:sz w:val="28"/>
          <w:szCs w:val="28"/>
        </w:rPr>
        <w:t xml:space="preserve"> мероприятий по противодействию коррупции </w:t>
      </w:r>
    </w:p>
    <w:p w:rsidR="000D049D" w:rsidRDefault="000D049D" w:rsidP="000D0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534D5">
        <w:rPr>
          <w:rFonts w:ascii="Times New Roman" w:hAnsi="Times New Roman"/>
          <w:b/>
          <w:color w:val="000000"/>
          <w:sz w:val="28"/>
          <w:szCs w:val="28"/>
        </w:rPr>
        <w:t>в департаменте имущественных и земельных отношений Воронежской области на 201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8 </w:t>
      </w:r>
      <w:r w:rsidRPr="005534D5">
        <w:rPr>
          <w:rFonts w:ascii="Times New Roman" w:hAnsi="Times New Roman"/>
          <w:b/>
          <w:color w:val="000000"/>
          <w:sz w:val="28"/>
          <w:szCs w:val="28"/>
        </w:rPr>
        <w:t>год</w:t>
      </w:r>
    </w:p>
    <w:p w:rsidR="000D049D" w:rsidRPr="005534D5" w:rsidRDefault="000D049D" w:rsidP="000D0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за </w:t>
      </w:r>
      <w:r w:rsidRPr="000D049D">
        <w:rPr>
          <w:rFonts w:ascii="Times New Roman" w:hAnsi="Times New Roman"/>
          <w:b/>
          <w:color w:val="000000"/>
          <w:sz w:val="28"/>
          <w:szCs w:val="28"/>
        </w:rPr>
        <w:t>1 полугодие 2018</w:t>
      </w:r>
      <w:r w:rsidRPr="00137F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года</w:t>
      </w:r>
    </w:p>
    <w:p w:rsidR="000D049D" w:rsidRPr="00EF307D" w:rsidRDefault="000D049D" w:rsidP="000D049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458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466"/>
        <w:gridCol w:w="1560"/>
        <w:gridCol w:w="7723"/>
      </w:tblGrid>
      <w:tr w:rsidR="000D049D" w:rsidRPr="00E02F05" w:rsidTr="000D049D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D049D" w:rsidRPr="00E02F05" w:rsidRDefault="000D049D" w:rsidP="006F54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0D049D" w:rsidRPr="00E02F05" w:rsidRDefault="000D049D" w:rsidP="006F54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0D049D" w:rsidRPr="00E02F05" w:rsidTr="000D049D">
        <w:trPr>
          <w:trHeight w:val="240"/>
        </w:trPr>
        <w:tc>
          <w:tcPr>
            <w:tcW w:w="1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1. Мероприятия организационного и правового характера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нормативных правовых актов и проектов нормативных правовых актов департамента имущественных и земельных отношений Воронежской области (далее – департамент)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0D049D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 </w:t>
            </w:r>
            <w:r w:rsidRPr="000D04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полугодие 2018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02F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02F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антикоррупционная экспертиза проведена в отношении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  <w:r w:rsidRPr="00E02F0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E02F05">
              <w:rPr>
                <w:rFonts w:ascii="Times New Roman" w:hAnsi="Times New Roman" w:cs="Times New Roman"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 нормативных правовых актов</w:t>
            </w:r>
            <w:r w:rsidRPr="00E02F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департамента. 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4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направление в </w:t>
            </w:r>
            <w:r w:rsidRPr="004F2ED2">
              <w:rPr>
                <w:rFonts w:ascii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</w:t>
            </w:r>
            <w:r w:rsidRPr="00FE644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первичной </w:t>
            </w:r>
            <w:r w:rsidRPr="00FE6441">
              <w:rPr>
                <w:rFonts w:ascii="Times New Roman" w:hAnsi="Times New Roman" w:cs="Times New Roman"/>
                <w:sz w:val="24"/>
                <w:szCs w:val="24"/>
              </w:rPr>
              <w:t>антикоррупционной экспертизы проектов нормативных правовых актов Департамента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полугодиям,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 20 июля и 20 января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установленный срок будет направлена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F2ED2">
              <w:rPr>
                <w:rFonts w:ascii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</w:t>
            </w:r>
            <w:r w:rsidRPr="00FE6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проведенной антикоррупционной экспертизы нормативных правовых актов и проектов нормативных правовых актов департамента.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pStyle w:val="ConsPlusCell"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Направление в органы прокуратуры нормативных правовых актов и их проектов для проведения правовой и антикоррупционной экспертизы в порядке, установленном указом губернатора Воронежской области от 31.12.2008 № 218-у «Об утверждении  Регламента взаимодействия исполнительных органов Воронежской области»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проекты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разработанных департаментом, в обязательном порядке направляются в прокуратуру Воронежской области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для проведения правовой и антикоррупционной экспертизы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Актуализация с учетом изменения законодательства административных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егламентов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исполнения государственных функций, предоставления государственных услуг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0D049D" w:rsidRPr="00E02F05" w:rsidRDefault="000D049D" w:rsidP="006F54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0D049D" w:rsidRDefault="000D049D" w:rsidP="000D049D">
            <w:pPr>
              <w:pStyle w:val="ConsPlusNorma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AE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D049D">
              <w:rPr>
                <w:rFonts w:ascii="Times New Roman" w:hAnsi="Times New Roman" w:cs="Times New Roman"/>
                <w:sz w:val="24"/>
                <w:szCs w:val="24"/>
              </w:rPr>
              <w:t>целях приведения административных регламентов департамента по предоставлению государственных услуг в соответствие с федеральным законодательством департаментом проводилась работа по внесению изменений в административные регламенты по предоставлению следующих услуг:</w:t>
            </w:r>
          </w:p>
          <w:p w:rsidR="000D049D" w:rsidRPr="000D049D" w:rsidRDefault="00A960F5" w:rsidP="000D049D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="000D049D" w:rsidRPr="000D049D">
              <w:rPr>
                <w:rFonts w:ascii="Times New Roman" w:eastAsia="Times New Roman" w:hAnsi="Times New Roman" w:cs="Times New Roman"/>
                <w:sz w:val="24"/>
                <w:szCs w:val="24"/>
              </w:rPr>
              <w:t>редоставление информации из реестра государственног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имущества Воронежской области;</w:t>
            </w:r>
          </w:p>
          <w:p w:rsidR="000D049D" w:rsidRPr="000D049D" w:rsidRDefault="00A960F5" w:rsidP="000D049D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="000D049D" w:rsidRPr="000D0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редоставление информации об объектах недвижимого имущества, находящихся в государственной собственности и предназначенных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сдачи в аренду</w:t>
            </w:r>
            <w:r w:rsidR="000D049D" w:rsidRPr="000D049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D049D" w:rsidRPr="000D049D" w:rsidRDefault="00A960F5" w:rsidP="000D049D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</w:t>
            </w:r>
            <w:r w:rsidR="000D049D" w:rsidRPr="000D049D">
              <w:rPr>
                <w:rFonts w:ascii="Times New Roman" w:eastAsia="Times New Roman" w:hAnsi="Times New Roman" w:cs="Times New Roman"/>
                <w:sz w:val="24"/>
                <w:szCs w:val="24"/>
              </w:rPr>
              <w:t>озмездное отчуждение из государственной собственности Воронежской области недвижимого имущества, арендуемого субъектами малого и среднего предпринимательства, при реализ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ации их преимущественного права</w:t>
            </w:r>
            <w:r w:rsidR="000D049D" w:rsidRPr="000D049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D049D" w:rsidRPr="000D049D" w:rsidRDefault="00A960F5" w:rsidP="000D049D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</w:t>
            </w:r>
            <w:r w:rsidR="000D049D" w:rsidRPr="000D049D">
              <w:rPr>
                <w:rFonts w:ascii="Times New Roman" w:eastAsia="Times New Roman" w:hAnsi="Times New Roman" w:cs="Times New Roman"/>
                <w:sz w:val="24"/>
                <w:szCs w:val="24"/>
              </w:rPr>
              <w:t>ыдача копий архивных документов, подтверж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дающих право на владение землей</w:t>
            </w:r>
            <w:r w:rsidR="000D049D" w:rsidRPr="000D049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D049D" w:rsidRPr="000D049D" w:rsidRDefault="00A960F5" w:rsidP="000D049D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</w:t>
            </w:r>
            <w:r w:rsidR="000D049D" w:rsidRPr="000D0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ыдача разрешений на установку и эксплуатацию рекламных конструкций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город Воронеж</w:t>
            </w:r>
            <w:r w:rsidR="000D049D" w:rsidRPr="000D049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D049D" w:rsidRPr="000D049D" w:rsidRDefault="00A960F5" w:rsidP="000D049D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="000D049D" w:rsidRPr="000D049D">
              <w:rPr>
                <w:rFonts w:ascii="Times New Roman" w:eastAsia="Times New Roman" w:hAnsi="Times New Roman" w:cs="Times New Roman"/>
                <w:sz w:val="24"/>
                <w:szCs w:val="24"/>
              </w:rPr>
              <w:t>рекращение права постоянного (бессрочного) пользования и права пожизненного наследуемого владения земельными участками, находящимися в собственности Воронежской области, а также земельными участками, находящимися в городском округе город Воронеж, государственная собственность на которые не разграничена, если иное не предусмотрено законодательством Российской Федерации об автомобильных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рогах и о дорожной деятельности</w:t>
            </w:r>
            <w:r w:rsidR="000D049D" w:rsidRPr="000D049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D049D" w:rsidRPr="000D049D" w:rsidRDefault="000D049D" w:rsidP="000D049D">
            <w:pPr>
              <w:pStyle w:val="af0"/>
              <w:spacing w:before="0" w:beforeAutospacing="0" w:after="0" w:afterAutospacing="0"/>
              <w:ind w:firstLine="282"/>
              <w:jc w:val="both"/>
            </w:pPr>
            <w:r w:rsidRPr="000D049D">
              <w:t xml:space="preserve">- </w:t>
            </w:r>
            <w:r w:rsidR="00A960F5">
              <w:t>в</w:t>
            </w:r>
            <w:r w:rsidRPr="000D049D">
              <w:t>ыдача лицензий на розничную продажу алкогольной продукции (за исключением лицензий на розничную продажу вина, игристого вина (шампанского), осуществляемую сельскохозяйственными товаропроизводителями (организациями, индивидуальными предпринимателями, крестьянскими (фермерскими) хозяйствами), признаваемыми таковыми в соответствии с Федеральным законом от</w:t>
            </w:r>
            <w:r w:rsidR="00A960F5">
              <w:t xml:space="preserve"> 29 декабря 2006 года N 264-ФЗ «О развитии сельского хозяйства»</w:t>
            </w:r>
            <w:r w:rsidRPr="000D049D">
              <w:t>);</w:t>
            </w:r>
          </w:p>
          <w:p w:rsidR="000D049D" w:rsidRPr="000D049D" w:rsidRDefault="000D049D" w:rsidP="000D049D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960F5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0D0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ицензирование заготовки, хранения, переработки и реализации </w:t>
            </w:r>
            <w:r w:rsidRPr="000D04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лома черных металлов, цветных металлов;</w:t>
            </w:r>
          </w:p>
          <w:p w:rsidR="000D049D" w:rsidRPr="00B67AEC" w:rsidRDefault="00A960F5" w:rsidP="000D049D">
            <w:pPr>
              <w:pStyle w:val="ConsPlusNorma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0D049D" w:rsidRPr="000D049D">
              <w:rPr>
                <w:rFonts w:ascii="Times New Roman" w:hAnsi="Times New Roman" w:cs="Times New Roman"/>
                <w:sz w:val="24"/>
                <w:szCs w:val="24"/>
              </w:rPr>
              <w:t>редоставление заинтересованным лицам информации по вопросам лицензирования заготовки, хранения, переработки и реализации лома черных металлов, цветных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еталлов</w:t>
            </w:r>
            <w:r w:rsidR="000D049D" w:rsidRPr="000D0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Внесение сведений о государственных услугах, предоставляемых департаментом, в информационную систему Воронежской области «Реестр государственных услуг Воронежской области»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0D049D" w:rsidRPr="00E02F05" w:rsidRDefault="000D049D" w:rsidP="006F54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В отчетном периоде проводилась работа по корректировке информации по государственным услугам департамента, размещенной в информационной системе Воронежской области «Реестр государственных услуг Воронежской области».</w:t>
            </w:r>
          </w:p>
          <w:p w:rsidR="000D049D" w:rsidRPr="00E02F05" w:rsidRDefault="000D049D" w:rsidP="006F541B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 всем утвержденным административным регламентам по предоставлению государственных услуг информация внесена в Реестр государственных услуг Воронежской области.</w:t>
            </w:r>
          </w:p>
        </w:tc>
      </w:tr>
      <w:tr w:rsidR="000D049D" w:rsidRPr="00E02F05" w:rsidTr="000D049D">
        <w:trPr>
          <w:trHeight w:val="600"/>
        </w:trPr>
        <w:tc>
          <w:tcPr>
            <w:tcW w:w="1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Обеспечение информационной открытости департамента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F05">
              <w:rPr>
                <w:rFonts w:ascii="Times New Roman" w:eastAsia="Times New Roman" w:hAnsi="Times New Roman"/>
                <w:sz w:val="24"/>
                <w:szCs w:val="24"/>
              </w:rPr>
              <w:t>Размещение информации об исполнении Плана противодействия коррупции на странице департамента на официальном сайте правительства Воронежской области в информационно-телекоммуникационной сети «Интернет»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0952AF" w:rsidRDefault="000D049D" w:rsidP="006F541B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AF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Плана мероприятий по противодействию коррупции в департаменте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952A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квартал 2018 года размещен на официальном сайте департамента и странице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Портале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 в 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049D" w:rsidRPr="00E02F05" w:rsidRDefault="000D049D" w:rsidP="006F541B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прав граждан на получение достоверной информации о деятельности департамента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0D049D" w:rsidRPr="00E02F05" w:rsidRDefault="000D049D" w:rsidP="006F54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В целях обеспечения информационной открытости,</w:t>
            </w:r>
            <w:r w:rsidRPr="00E02F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прозрачности нормотворческих и управленческих процессов функционирует официальный сайт департамента </w:t>
            </w:r>
            <w:hyperlink r:id="rId8" w:history="1">
              <w:r w:rsidRPr="00E02F05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E02F0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02F05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dizovo</w:t>
              </w:r>
              <w:r w:rsidRPr="00E02F0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02F05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, являющийся инструментом интерактивного взаимодействия департамента с гражданами и организациями. </w:t>
            </w:r>
          </w:p>
          <w:p w:rsidR="000D049D" w:rsidRPr="00E02F05" w:rsidRDefault="000D049D" w:rsidP="006F541B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На сайте размещается полная информация о деятельности департамента. Обратная связь с посетителями сайта осуществляется через Интернет-приемную. На сайте можно получить всю необходимую информацию по имущественным и земельным вопросам, ознакомиться с правовыми актами и административными регламентами, задать вопрос руководителю и специалистам департамента, скопировать формы основных документов и бланки заявлений, представляемых в департамент.</w:t>
            </w:r>
          </w:p>
          <w:p w:rsidR="000D049D" w:rsidRPr="00E02F05" w:rsidRDefault="000D049D" w:rsidP="006F541B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обо всех предоставляемых департаментом государственных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услугах размещены в информационных системах «Реестр государственных и муниципальных услуг (функций) Воронежской области» и «Портал государственных и муниципальных услуг Воронежской области в сети Интернет». </w:t>
            </w:r>
          </w:p>
          <w:p w:rsidR="000D049D" w:rsidRPr="00E02F05" w:rsidRDefault="000D049D" w:rsidP="006F541B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Департаментом ведется активная разъяснительная работа с населением, в том числе по применению законодательства по земельно-имущественным правоотношениям. </w:t>
            </w:r>
          </w:p>
          <w:p w:rsidR="000D049D" w:rsidRPr="00A00788" w:rsidRDefault="000D049D" w:rsidP="006F541B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Руководством и представителями департамента постоянно проводятся выезды в муниципальные районы для оказания методической и практической помощи на местах. Ежемесячно проводится  прием граждан по личным вопросам в департаменте и в общественных приемных губернатора Воронежской области в муниципальных образованиях Воронежской области.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2.3. 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Взаимодействие с правоохранительными органами и институтами гражданского общества в вопросах профилактики и выявления фактов коррупции в департаменте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0D049D" w:rsidRPr="00E02F05" w:rsidRDefault="000D049D" w:rsidP="006F54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7324C2" w:rsidRDefault="000D049D" w:rsidP="006F541B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>В целях исключения фактов коррупции и минимизации коррупционных рисков представители правоохранительных органов привлекаются для участия в работе комиссий и рабочих групп, образованных департаментом для решения наиболее острых и проблемных вопросов, в том числе социального характера, в сфере имущественно-земельных отношений на территории Воронежской области. В частности:</w:t>
            </w:r>
          </w:p>
          <w:p w:rsidR="000D049D" w:rsidRPr="007324C2" w:rsidRDefault="000D049D" w:rsidP="006F541B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>- представители Управления государственной инспекции по безопасности дорожного движения ГУ МВД России по Воронежской области входят в состав рабочей группы по разработке и утверждению схем размещения рекламных конструкций на территории  городского округа город Воронеж,  межведомственной комиссии по демонтажу незаконно установленных на территории городского округа город Воронеж рекламных конструкций;</w:t>
            </w:r>
          </w:p>
          <w:p w:rsidR="000D049D" w:rsidRPr="007324C2" w:rsidRDefault="000D049D" w:rsidP="006F541B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представители Управления экономической безопасности и противодействия коррупции ГУ МВД по Воронежской области, Управления Федеральной службы безопасности по Воронежской области, Управления Федеральной службы судебных приставов по Воронежской области, Управления Федеральной антимонопольной службы по Воронежской области входят в состав комиссии по </w:t>
            </w:r>
            <w:r w:rsidRPr="00732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предоставлению земельных участков, межведомственной рабочей группы для реализации мероприятий по снижению нелегального оборота алкогольной продукции в Воронежской области. </w:t>
            </w:r>
          </w:p>
          <w:p w:rsidR="000D049D" w:rsidRPr="007324C2" w:rsidRDefault="000D049D" w:rsidP="006F541B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>По запросам правоохранительных органов предоставляется информация по всем направлениям деятельности департамента.</w:t>
            </w:r>
          </w:p>
          <w:p w:rsidR="000D049D" w:rsidRPr="007324C2" w:rsidRDefault="000D049D" w:rsidP="006F541B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>Кроме того, при департаменте действует Общественный совет, целями деятельности которого является повышение эффективности и информационной прозрачности процессов в сфере имущественных и земельных отношений, создание механизмов учета общественного мнения. В состав Общественного совета входят представители Торгово-промышленной палаты Воронежской области, объединения предпринимателей, Воронежского областного совета профсоюзов, представители организаций, осуществляющих свою деятельность в сфере производства и распространения рекламы, ведущих образовательных учреждений области.</w:t>
            </w:r>
          </w:p>
          <w:p w:rsidR="000D049D" w:rsidRPr="007324C2" w:rsidRDefault="000D049D" w:rsidP="006F541B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>На заседаниях Общественного совета рассматриваются наиболее значимые вопросы в подведомственной сфере, требующие общественного обсуждения и одобрения.</w:t>
            </w:r>
          </w:p>
          <w:p w:rsidR="005466B3" w:rsidRPr="007324C2" w:rsidRDefault="005466B3" w:rsidP="005466B3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>В отчетном периоде проведено 1 заседание Общественного совета, на котором рассмотрены следующие вопросы:</w:t>
            </w:r>
          </w:p>
          <w:p w:rsidR="005466B3" w:rsidRPr="007324C2" w:rsidRDefault="005466B3" w:rsidP="005466B3">
            <w:pPr>
              <w:pStyle w:val="af0"/>
              <w:shd w:val="clear" w:color="auto" w:fill="FFFFFF"/>
              <w:spacing w:before="0" w:beforeAutospacing="0" w:after="0" w:afterAutospacing="0"/>
              <w:ind w:firstLine="282"/>
              <w:jc w:val="both"/>
            </w:pPr>
            <w:r w:rsidRPr="007324C2">
              <w:t>- об утверждении требований к закупаемым департаментом имущественных и земельных отношений Воронежской области и подведомственными ему казенными и бюджетным учреждениями отдельным видам товаров, работ, услуг;</w:t>
            </w:r>
          </w:p>
          <w:p w:rsidR="005466B3" w:rsidRPr="007324C2" w:rsidRDefault="005466B3" w:rsidP="005466B3">
            <w:pPr>
              <w:pStyle w:val="af0"/>
              <w:shd w:val="clear" w:color="auto" w:fill="FFFFFF"/>
              <w:spacing w:before="0" w:beforeAutospacing="0" w:after="0" w:afterAutospacing="0"/>
              <w:ind w:firstLine="282"/>
              <w:jc w:val="both"/>
            </w:pPr>
            <w:r w:rsidRPr="007324C2">
              <w:t>- о реализации Плана мероприятий по противодействию коррупции в департаменте имущественных и земельных отношений Воронежской области в 2017 году;</w:t>
            </w:r>
          </w:p>
          <w:p w:rsidR="005466B3" w:rsidRPr="007324C2" w:rsidRDefault="005466B3" w:rsidP="005466B3">
            <w:pPr>
              <w:pStyle w:val="af0"/>
              <w:shd w:val="clear" w:color="auto" w:fill="FFFFFF"/>
              <w:spacing w:before="0" w:beforeAutospacing="0" w:after="0" w:afterAutospacing="0"/>
              <w:ind w:firstLine="282"/>
              <w:jc w:val="both"/>
            </w:pPr>
            <w:r w:rsidRPr="007324C2">
              <w:t>- о проведении в г. Воронеже предпринимательского форума и премии имени Вильгельма Столля 24-25 мая 2018 года.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опции «Задать вопрос руководителю» на официальном сайте департамента в сети Интернет с целью улучшения обратной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 с гражданами и организациями, а также получения сигналов о фактах коррупции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  <w:p w:rsidR="000D049D" w:rsidRPr="00E02F05" w:rsidRDefault="000D049D" w:rsidP="006F54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В целях улучшения обратной связи с гражданами и организациями, а также получения сигналов о фактах коррупции на сайте департамента в сети Интернет функционируют опции «Задать вопрос руководителю департамента», размещены контактны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данные (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электронной почты), по которым можно сообщить о</w:t>
            </w: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 xml:space="preserve"> фактах коррупции.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Портале Воронежской области и сайте департамента в сети Интернет нормативных правовых актов и проектов нормативных правовых актов департамента  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970BB9" w:rsidP="006F541B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приказами</w:t>
            </w:r>
            <w:r w:rsidR="000D049D"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от 14.10.2009 № 1673 «О порядке размещения в сети Интернет проектов приказов с целью проведения независимой экспертизы на коррупциогенность»</w:t>
            </w:r>
            <w:r w:rsidR="00483F6F">
              <w:rPr>
                <w:rFonts w:ascii="Times New Roman" w:hAnsi="Times New Roman" w:cs="Times New Roman"/>
                <w:sz w:val="24"/>
                <w:szCs w:val="24"/>
              </w:rPr>
              <w:t xml:space="preserve"> и от 31.10.2016 № 1736 «</w:t>
            </w:r>
            <w:r w:rsidR="00483F6F" w:rsidRPr="00483F6F">
              <w:rPr>
                <w:rFonts w:ascii="Times New Roman" w:hAnsi="Times New Roman" w:cs="Times New Roman"/>
                <w:sz w:val="24"/>
                <w:szCs w:val="24"/>
              </w:rPr>
              <w:t>О порядке проведения антикоррупционной экспертизы нормативных правовых актов и проектов нормативных правовых актов, принимаемых департаментом имущественных и земельных отношений Воронежской области</w:t>
            </w:r>
            <w:r w:rsidR="00483F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49D"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все проекты нормативных правовых актов, разработанные департаментом, размещаются в информационной системе «Портал Воронежской области в сети Интернет» в разделе «Экспертиза на коррупциогенность» и на официальном сайте департамента в разделе «Проекты нормативных и правовых актов». </w:t>
            </w:r>
          </w:p>
          <w:p w:rsidR="000D049D" w:rsidRPr="00E02F05" w:rsidRDefault="000D049D" w:rsidP="006F541B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Кроме того, принятые нормативные правовые акты департамента размещаются на официальном сайте департамента в разделе «Нормативные акты, изданные департаментом»</w:t>
            </w:r>
          </w:p>
        </w:tc>
      </w:tr>
      <w:tr w:rsidR="000D049D" w:rsidRPr="00E02F05" w:rsidTr="000D049D">
        <w:trPr>
          <w:trHeight w:val="4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информации о процессах реализации государственного имущества Воронежской области на официальных сайтах в сети Интернет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spacing w:after="0" w:line="240" w:lineRule="auto"/>
              <w:ind w:firstLine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310">
              <w:rPr>
                <w:rFonts w:ascii="Times New Roman" w:eastAsia="Times New Roman" w:hAnsi="Times New Roman"/>
                <w:sz w:val="24"/>
                <w:szCs w:val="24"/>
              </w:rPr>
              <w:t>Вся информация о проведении торгов по продаже государственного имущества размещается на официальном сайте Российской Федерации в сети Интернет для размещения информации о проведении торгов (</w:t>
            </w:r>
            <w:hyperlink r:id="rId9" w:history="1">
              <w:r w:rsidRPr="00C92310">
                <w:rPr>
                  <w:rFonts w:ascii="Times New Roman" w:eastAsia="Times New Roman" w:hAnsi="Times New Roman"/>
                  <w:sz w:val="24"/>
                  <w:szCs w:val="24"/>
                </w:rPr>
                <w:t>www.torgi.gov.ru</w:t>
              </w:r>
            </w:hyperlink>
            <w:r w:rsidRPr="00C92310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C92310">
              <w:rPr>
                <w:rFonts w:ascii="Times New Roman" w:eastAsia="Times New Roman" w:hAnsi="Times New Roman"/>
                <w:sz w:val="24"/>
                <w:szCs w:val="24"/>
              </w:rPr>
              <w:t xml:space="preserve">официальном сайте департамента www.dizovo.ru, официальном сайте КУ ВО «Фонд государственного имущества Воронежской области» (официального продавца государственного имущества Воронежской области, а также имущественных комплексов и имущественных прав любого уровня собственности) </w:t>
            </w:r>
            <w:hyperlink r:id="rId10" w:history="1">
              <w:r w:rsidRPr="00C92310">
                <w:rPr>
                  <w:rFonts w:ascii="Times New Roman" w:eastAsia="Times New Roman" w:hAnsi="Times New Roman"/>
                  <w:sz w:val="24"/>
                  <w:szCs w:val="24"/>
                </w:rPr>
                <w:t>www.fgivo.ru</w:t>
              </w:r>
            </w:hyperlink>
          </w:p>
        </w:tc>
      </w:tr>
      <w:tr w:rsidR="000D049D" w:rsidRPr="00E02F05" w:rsidTr="000D049D">
        <w:trPr>
          <w:trHeight w:val="4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совершенствованию системы учета государственного имущества Воронежской области и оценки эффективности его использования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5049F0" w:rsidRDefault="000D049D" w:rsidP="006C189E">
            <w:pPr>
              <w:spacing w:after="0" w:line="240" w:lineRule="auto"/>
              <w:ind w:firstLine="2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49F0">
              <w:rPr>
                <w:rFonts w:ascii="Times New Roman" w:eastAsia="Times New Roman" w:hAnsi="Times New Roman"/>
                <w:sz w:val="24"/>
                <w:szCs w:val="24"/>
              </w:rPr>
              <w:t>В рамках реализации мероприятий по совершенствованию системы учета государственного имущества Воронежской области департаментом осуществляется систематизированный свод документированной информации о государственном имуществе Воронежской области, эффективности его использования и сохранности с помощью автоматизированной информационной системы управления государственной собственностью Воронежской области.</w:t>
            </w:r>
          </w:p>
          <w:p w:rsidR="000D049D" w:rsidRDefault="00494314" w:rsidP="006C189E">
            <w:pPr>
              <w:spacing w:after="0" w:line="240" w:lineRule="auto"/>
              <w:ind w:firstLine="2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 состоянию на 01.04</w:t>
            </w:r>
            <w:r w:rsidR="000D049D" w:rsidRPr="00C573D8">
              <w:rPr>
                <w:rFonts w:ascii="Times New Roman" w:eastAsia="Times New Roman" w:hAnsi="Times New Roman"/>
                <w:sz w:val="24"/>
                <w:szCs w:val="24"/>
              </w:rPr>
              <w:t>.2018 в Реестре государственного имущества Воронежской области числится 13101 объект недвижимого имущества.</w:t>
            </w:r>
          </w:p>
          <w:p w:rsidR="00A12869" w:rsidRDefault="00A12869" w:rsidP="006C189E">
            <w:pPr>
              <w:spacing w:after="0" w:line="240" w:lineRule="auto"/>
              <w:ind w:firstLine="2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189E">
              <w:rPr>
                <w:rFonts w:ascii="Times New Roman" w:eastAsia="Times New Roman" w:hAnsi="Times New Roman"/>
                <w:sz w:val="24"/>
                <w:szCs w:val="24"/>
              </w:rPr>
              <w:t>Подготовлено 163 приказа департамента по вопросам ведения реестра государственного имущества и учета имущества.</w:t>
            </w:r>
          </w:p>
          <w:p w:rsidR="00494314" w:rsidRPr="00C573D8" w:rsidRDefault="000D049D" w:rsidP="006C189E">
            <w:pPr>
              <w:spacing w:after="0" w:line="240" w:lineRule="auto"/>
              <w:ind w:firstLine="2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3D8">
              <w:rPr>
                <w:rFonts w:ascii="Times New Roman" w:eastAsia="Times New Roman" w:hAnsi="Times New Roman"/>
                <w:sz w:val="24"/>
                <w:szCs w:val="24"/>
              </w:rPr>
              <w:t xml:space="preserve">В отчетном периоде проведены выездные проверки эффективности использования </w:t>
            </w:r>
            <w:r w:rsidR="00494314" w:rsidRPr="006C189E">
              <w:rPr>
                <w:rFonts w:ascii="Times New Roman" w:eastAsia="Times New Roman" w:hAnsi="Times New Roman"/>
                <w:sz w:val="24"/>
                <w:szCs w:val="24"/>
              </w:rPr>
              <w:t>1536 объектов недвижимости и 192 земельных участков, закрепленных на праве оперативного управления за областными государственными учреждениями.</w:t>
            </w:r>
          </w:p>
          <w:p w:rsidR="00F11987" w:rsidRPr="00C573D8" w:rsidRDefault="00F11987" w:rsidP="006C189E">
            <w:pPr>
              <w:spacing w:after="0" w:line="240" w:lineRule="auto"/>
              <w:ind w:firstLine="2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6C189E">
              <w:rPr>
                <w:rFonts w:ascii="Times New Roman" w:eastAsia="Times New Roman" w:hAnsi="Times New Roman"/>
                <w:sz w:val="24"/>
                <w:szCs w:val="24"/>
              </w:rPr>
              <w:t>арегистрировано право собственности Воронежской области на 129 объектов недвижимого имущества и 129 земельных участков.</w:t>
            </w:r>
          </w:p>
          <w:p w:rsidR="000D049D" w:rsidRDefault="00A12869" w:rsidP="006C189E">
            <w:pPr>
              <w:spacing w:after="0" w:line="240" w:lineRule="auto"/>
              <w:ind w:firstLine="2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189E">
              <w:rPr>
                <w:rFonts w:ascii="Times New Roman" w:eastAsia="Times New Roman" w:hAnsi="Times New Roman"/>
                <w:sz w:val="24"/>
                <w:szCs w:val="24"/>
              </w:rPr>
              <w:t>Проведена работа по актуализации данных о землях сельскохозяйственного назначения и подготовке тематической карты, отображающей земли сельскохозяйственного назначения Воронежской области, с помощью программного комплекса - автоматизированной информационной системы учета и мониторинга земель сельскохозяйственного назначения Воронежской области.</w:t>
            </w:r>
          </w:p>
          <w:p w:rsidR="002848A7" w:rsidRPr="006C189E" w:rsidRDefault="002848A7" w:rsidP="006C189E">
            <w:pPr>
              <w:spacing w:after="0" w:line="240" w:lineRule="auto"/>
              <w:ind w:firstLine="2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189E">
              <w:rPr>
                <w:rFonts w:ascii="Times New Roman" w:eastAsia="Times New Roman" w:hAnsi="Times New Roman"/>
                <w:sz w:val="24"/>
                <w:szCs w:val="24"/>
              </w:rPr>
              <w:t>В 1 квартале 2018 года осуществлен перевод 14 земельных участков общей площадью 137,3 га из категории земель сельскохозяйственного назначения в категорию земель промышленности и иного специального назначения на территории Аннинского, Каменского, Новоусманского, Павловского, Рамонского, Россошанского, Хохольского и Эртильского муниципальных районов.</w:t>
            </w:r>
          </w:p>
          <w:p w:rsidR="002848A7" w:rsidRPr="005049F0" w:rsidRDefault="002848A7" w:rsidP="006C189E">
            <w:pPr>
              <w:spacing w:after="0" w:line="240" w:lineRule="auto"/>
              <w:ind w:firstLine="2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189E">
              <w:rPr>
                <w:rFonts w:ascii="Times New Roman" w:eastAsia="Times New Roman" w:hAnsi="Times New Roman"/>
                <w:sz w:val="24"/>
                <w:szCs w:val="24"/>
              </w:rPr>
              <w:t>Проведена работа по установлению экономически обоснованных арендных ставок земель сельскохозяйственного назначения, занятых защитными лесными насаждениями, на территории всех муниципальных районов Воронежской области в отношении таких земельных участков. Утвержденные арендные ставки позволяют заключать договоры аренды земельных участков, занятых защитными лесными насаждениями, исходя из стоимости за 1 га в размере 50 руб. на всей территории области в случае заключения договоров без проведения торгов.</w:t>
            </w:r>
          </w:p>
          <w:p w:rsidR="000D049D" w:rsidRPr="00E02F05" w:rsidRDefault="000D049D" w:rsidP="006C189E">
            <w:pPr>
              <w:spacing w:after="0" w:line="240" w:lineRule="auto"/>
              <w:ind w:firstLine="2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F05">
              <w:rPr>
                <w:rFonts w:ascii="Times New Roman" w:eastAsia="Times New Roman" w:hAnsi="Times New Roman"/>
                <w:sz w:val="24"/>
                <w:szCs w:val="24"/>
              </w:rPr>
              <w:t>В рамках реализации Закона Воронежской области от 13.05.2008 № 25-ОЗ «О регулировании земельных отношений на территории Воронежской области» подготовлены:</w:t>
            </w:r>
          </w:p>
          <w:p w:rsidR="00A12869" w:rsidRPr="006C189E" w:rsidRDefault="00A12869" w:rsidP="006C189E">
            <w:pPr>
              <w:widowControl w:val="0"/>
              <w:spacing w:line="240" w:lineRule="auto"/>
              <w:ind w:firstLine="21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189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- 13 приказов департамента о предоставлении областным учреждениям земельных участков в постоянное (бессрочное) пользование;</w:t>
            </w:r>
          </w:p>
          <w:p w:rsidR="00A12869" w:rsidRPr="006C189E" w:rsidRDefault="00A12869" w:rsidP="006C189E">
            <w:pPr>
              <w:widowControl w:val="0"/>
              <w:spacing w:line="240" w:lineRule="auto"/>
              <w:ind w:firstLine="21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189E">
              <w:rPr>
                <w:rFonts w:ascii="Times New Roman" w:eastAsia="Times New Roman" w:hAnsi="Times New Roman"/>
                <w:sz w:val="24"/>
                <w:szCs w:val="24"/>
              </w:rPr>
              <w:t>- 15 приказов департамента о прекращении права постоянного (бессрочного) пользования земельными участками;</w:t>
            </w:r>
          </w:p>
          <w:p w:rsidR="00A12869" w:rsidRPr="006C189E" w:rsidRDefault="00A12869" w:rsidP="006C189E">
            <w:pPr>
              <w:widowControl w:val="0"/>
              <w:spacing w:line="240" w:lineRule="auto"/>
              <w:ind w:firstLine="21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189E">
              <w:rPr>
                <w:rFonts w:ascii="Times New Roman" w:eastAsia="Times New Roman" w:hAnsi="Times New Roman"/>
                <w:sz w:val="24"/>
                <w:szCs w:val="24"/>
              </w:rPr>
              <w:t>- 4 приказа об утверждении схемы расположения земельных участков на кадастровом плане соответствующей территории;</w:t>
            </w:r>
          </w:p>
          <w:p w:rsidR="00A12869" w:rsidRPr="006C189E" w:rsidRDefault="00A12869" w:rsidP="006C189E">
            <w:pPr>
              <w:widowControl w:val="0"/>
              <w:spacing w:line="240" w:lineRule="auto"/>
              <w:ind w:firstLine="21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189E">
              <w:rPr>
                <w:rFonts w:ascii="Times New Roman" w:eastAsia="Times New Roman" w:hAnsi="Times New Roman"/>
                <w:sz w:val="24"/>
                <w:szCs w:val="24"/>
              </w:rPr>
              <w:t>- 22 приказа об утверждении границ охранных зон объектов газоснабжения;</w:t>
            </w:r>
          </w:p>
          <w:p w:rsidR="00A12869" w:rsidRPr="006C189E" w:rsidRDefault="00A12869" w:rsidP="006C189E">
            <w:pPr>
              <w:widowControl w:val="0"/>
              <w:spacing w:line="240" w:lineRule="auto"/>
              <w:ind w:firstLine="21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189E">
              <w:rPr>
                <w:rFonts w:ascii="Times New Roman" w:eastAsia="Times New Roman" w:hAnsi="Times New Roman"/>
                <w:sz w:val="24"/>
                <w:szCs w:val="24"/>
              </w:rPr>
              <w:t>- 5 договоров безвозмездного пользования земельными участками;</w:t>
            </w:r>
          </w:p>
          <w:p w:rsidR="000D049D" w:rsidRPr="005049F0" w:rsidRDefault="00A12869" w:rsidP="006C189E">
            <w:pPr>
              <w:spacing w:after="0" w:line="240" w:lineRule="auto"/>
              <w:ind w:firstLine="2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189E">
              <w:rPr>
                <w:rFonts w:ascii="Times New Roman" w:eastAsia="Times New Roman" w:hAnsi="Times New Roman"/>
                <w:sz w:val="24"/>
                <w:szCs w:val="24"/>
              </w:rPr>
              <w:t>- 8 договоров аренды земельных участков.</w:t>
            </w:r>
          </w:p>
          <w:p w:rsidR="000D049D" w:rsidRPr="008B7F7D" w:rsidRDefault="002848A7" w:rsidP="006C189E">
            <w:pPr>
              <w:spacing w:after="0" w:line="240" w:lineRule="auto"/>
              <w:ind w:firstLine="2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189E">
              <w:rPr>
                <w:rFonts w:ascii="Times New Roman" w:eastAsia="Times New Roman" w:hAnsi="Times New Roman"/>
                <w:sz w:val="24"/>
                <w:szCs w:val="24"/>
              </w:rPr>
              <w:t>В отчетном периоде проведен конкурс на оказание комплекса юридических услуг по приведению в соответствие действующему законодательству правоустанавливающей, правоудостоверяющей, кадастровой и иной документации на земельные участки, занимаемые площадными объектами газоснабжения, и документации для установления охранных зон объектов газоснабжения (площадных и линейных).</w:t>
            </w:r>
          </w:p>
          <w:p w:rsidR="000D049D" w:rsidRPr="008B7F7D" w:rsidRDefault="00E343D0" w:rsidP="006C189E">
            <w:pPr>
              <w:spacing w:after="0" w:line="240" w:lineRule="auto"/>
              <w:ind w:firstLine="2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1 квартале 2018 года</w:t>
            </w:r>
            <w:r w:rsidR="000D049D" w:rsidRPr="00C573D8">
              <w:rPr>
                <w:rFonts w:ascii="Times New Roman" w:eastAsia="Times New Roman" w:hAnsi="Times New Roman"/>
                <w:sz w:val="24"/>
                <w:szCs w:val="24"/>
              </w:rPr>
              <w:t xml:space="preserve"> от использования и распоряжения государственным имуществом Воронежской области в бюджет Воронежской области поступило порядко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 354,49</w:t>
            </w:r>
            <w:r w:rsidR="000D049D" w:rsidRPr="00C573D8">
              <w:rPr>
                <w:rFonts w:ascii="Times New Roman" w:eastAsia="Times New Roman" w:hAnsi="Times New Roman"/>
                <w:sz w:val="24"/>
                <w:szCs w:val="24"/>
              </w:rPr>
              <w:t xml:space="preserve"> млн. руб.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своевременного и качественного  предоставления государственных услуг в сфере деятельности  департамента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1A1D6D" w:rsidRDefault="000D049D" w:rsidP="006F541B">
            <w:pPr>
              <w:spacing w:after="0" w:line="240" w:lineRule="auto"/>
              <w:ind w:firstLine="2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D6D">
              <w:rPr>
                <w:rFonts w:ascii="Times New Roman" w:eastAsia="Times New Roman" w:hAnsi="Times New Roman"/>
                <w:sz w:val="24"/>
                <w:szCs w:val="24"/>
              </w:rPr>
              <w:t xml:space="preserve">В целях повышения качества предоставления государственных услуг и удовлетворенности заявителей при получении государственных услуг, оптимизации процедур предоставления государственных услуг, обеспечения выполнения установленных требований к предоставлению государственных услуг департаментом ежегодно проводится мониторинг качества предоставления государственных услуг путем заполнения опросного листа получателями государственных услуг. </w:t>
            </w:r>
          </w:p>
          <w:p w:rsidR="00483F6F" w:rsidRPr="005049F0" w:rsidRDefault="00483F6F" w:rsidP="006F541B">
            <w:pPr>
              <w:spacing w:after="0" w:line="240" w:lineRule="auto"/>
              <w:ind w:firstLine="2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F6F">
              <w:rPr>
                <w:rFonts w:ascii="Times New Roman" w:eastAsia="Times New Roman" w:hAnsi="Times New Roman"/>
                <w:sz w:val="24"/>
                <w:szCs w:val="24"/>
              </w:rPr>
              <w:t xml:space="preserve">По результатам проведенного мониторинга выявлено, что в целом качество предоставления услуг как высокое оценили </w:t>
            </w:r>
            <w:r w:rsidR="00CE2F1D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483F6F">
              <w:rPr>
                <w:rFonts w:ascii="Times New Roman" w:eastAsia="Times New Roman" w:hAnsi="Times New Roman"/>
                <w:sz w:val="24"/>
                <w:szCs w:val="24"/>
              </w:rPr>
              <w:t xml:space="preserve">86,1% опрошенных (679 респондентов); скорее высокое, чем низкое оценили </w:t>
            </w:r>
            <w:r w:rsidR="00CE2F1D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483F6F">
              <w:rPr>
                <w:rFonts w:ascii="Times New Roman" w:eastAsia="Times New Roman" w:hAnsi="Times New Roman"/>
                <w:sz w:val="24"/>
                <w:szCs w:val="24"/>
              </w:rPr>
              <w:t xml:space="preserve">11,3% (89 респондентов); скорее низкое, чем высокое оценили </w:t>
            </w:r>
            <w:r w:rsidR="00CE2F1D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483F6F">
              <w:rPr>
                <w:rFonts w:ascii="Times New Roman" w:eastAsia="Times New Roman" w:hAnsi="Times New Roman"/>
                <w:sz w:val="24"/>
                <w:szCs w:val="24"/>
              </w:rPr>
              <w:t>2,2% опрошенных (17 респондентов); низкое оценили 4 респондента.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pStyle w:val="ConsPlusNormal"/>
              <w:widowControl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заявлений и обращений граждан на предмет наличия в них информации о фактах коррупции со стороны государственных гражданских служащих департамента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D2510F" w:rsidRDefault="000D049D" w:rsidP="006F541B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51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Департаментом постоянно проводится анализ заявлений и обращений граждан на предмет наличия информации о фактах коррупции со стороны государственных гражданских служащих.</w:t>
            </w:r>
          </w:p>
          <w:p w:rsidR="000D049D" w:rsidRPr="00E02F05" w:rsidRDefault="000D049D" w:rsidP="006F541B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 отчетный период на рассмотрение в департамент поступило </w:t>
            </w:r>
            <w:r w:rsidR="00EE4969" w:rsidRPr="00D2510F">
              <w:rPr>
                <w:rFonts w:ascii="Times New Roman" w:hAnsi="Times New Roman" w:cs="Times New Roman"/>
                <w:sz w:val="22"/>
                <w:szCs w:val="22"/>
              </w:rPr>
              <w:t>3623</w:t>
            </w:r>
            <w:r w:rsidRPr="00D2510F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Pr="00D251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обращени</w:t>
            </w:r>
            <w:r w:rsidR="00EE4969" w:rsidRPr="00D251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я</w:t>
            </w:r>
            <w:r w:rsidRPr="00D251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Информации о фактах коррупции со стороны сотрудников департамента в них не выявлено. Все обращения и жалобы рассмотрены своевременно. Заявителям даны квалифицированные ответы.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 xml:space="preserve">Обеспечение незамедлительного информирования управления по профилактике коррупционных и иных правонарушений правительства Воронежской области: </w:t>
            </w:r>
          </w:p>
          <w:p w:rsidR="000D049D" w:rsidRPr="00E02F05" w:rsidRDefault="000D049D" w:rsidP="006F54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- о выявленных на основании анализа обращений граждан и организаций коррупционных проявлениях со стороны должностных лиц исполнительного органа и подведомственных ему организаций;</w:t>
            </w:r>
          </w:p>
          <w:p w:rsidR="000D049D" w:rsidRPr="00E02F05" w:rsidRDefault="000D049D" w:rsidP="006F54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 xml:space="preserve">- о проведении в отношении государственных гражданских служащих, а также работников подведомственных государственных организаций Воронежской области следственных и оперативно-розыскных мероприятий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в течение одного рабочего дня со дня, когда стало известно о данном факте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Обращений о наличии фактов коррупции со стороны должностных лиц департамента не поступало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pStyle w:val="ConsPlusNormal"/>
              <w:widowControl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установленном  законодательством  порядке в СМИ информации о фактах привлечения к ответственности  должностных лиц и государственных гражданских служащих  департамента за правонарушения,  связанные с  использованием  служебного положения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 xml:space="preserve">в течение   </w:t>
            </w:r>
            <w:r w:rsidRPr="00E02F05">
              <w:rPr>
                <w:rFonts w:ascii="Times New Roman" w:hAnsi="Times New Roman"/>
                <w:sz w:val="24"/>
                <w:szCs w:val="24"/>
              </w:rPr>
              <w:br/>
              <w:t xml:space="preserve">всего периода </w:t>
            </w:r>
            <w:r w:rsidRPr="00E02F05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Обращений о наличии фактов коррупции со стороны должностных лиц департамента не поступало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F06875" w:rsidRDefault="000D049D" w:rsidP="006F54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06875"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F06875" w:rsidRDefault="000D049D" w:rsidP="006F54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875">
              <w:rPr>
                <w:rFonts w:ascii="Times New Roman" w:hAnsi="Times New Roman"/>
                <w:sz w:val="24"/>
                <w:szCs w:val="24"/>
              </w:rPr>
              <w:t xml:space="preserve">Рассмотрение отчетов по реализации плана мероприятий  по противодействию </w:t>
            </w:r>
            <w:r w:rsidRPr="00F068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коррупции в департаменте на заседаниях Общественного совета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F06875" w:rsidRDefault="000D049D" w:rsidP="0048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8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ежегодно, в 1 квартале </w:t>
            </w:r>
            <w:r w:rsidRPr="00F06875">
              <w:rPr>
                <w:rFonts w:ascii="Times New Roman" w:hAnsi="Times New Roman"/>
                <w:sz w:val="24"/>
                <w:szCs w:val="24"/>
              </w:rPr>
              <w:lastRenderedPageBreak/>
              <w:t>года, следующего за отчетным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970BB9" w:rsidP="00243182">
            <w:pPr>
              <w:pStyle w:val="ConsPlusNormal"/>
              <w:widowControl/>
              <w:ind w:firstLine="2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</w:t>
            </w:r>
            <w:r w:rsidR="000D04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тчет </w:t>
            </w:r>
            <w:r w:rsidR="000D049D" w:rsidRPr="00F068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реализации Плана мероприятий по противодействию коррупции </w:t>
            </w:r>
            <w:r w:rsidR="00EE4969">
              <w:rPr>
                <w:rFonts w:ascii="Times New Roman" w:hAnsi="Times New Roman"/>
                <w:color w:val="000000"/>
                <w:sz w:val="24"/>
                <w:szCs w:val="24"/>
              </w:rPr>
              <w:t>в департаменте в 2017 году был</w:t>
            </w:r>
            <w:r w:rsidR="000D04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рассмотрен на </w:t>
            </w:r>
            <w:r w:rsidR="000D049D" w:rsidRPr="00F068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заседани</w:t>
            </w:r>
            <w:r w:rsidR="000D049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</w:t>
            </w:r>
            <w:r w:rsidR="000D049D" w:rsidRPr="00F068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="000D049D" w:rsidRPr="00F068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Общественного совета при департаменте</w:t>
            </w:r>
            <w:r w:rsidR="0024318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 Проводимая работа по противодействии коррупции в департаменте одобрена членами совета.</w:t>
            </w:r>
          </w:p>
        </w:tc>
      </w:tr>
      <w:tr w:rsidR="000D049D" w:rsidRPr="00E02F05" w:rsidTr="000D049D">
        <w:trPr>
          <w:trHeight w:val="600"/>
        </w:trPr>
        <w:tc>
          <w:tcPr>
            <w:tcW w:w="1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 Совершенствование механизмов выявления и пресечения коррупционных правонарушений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Принятие мер по соблюдению гражданскими служащими департамента общих принципов служебного поведения, утвержденных Указом Президента РФ от 12.08.2002 № 885 «Об утверждении общих принципов служебного поведения государственных служащих» и Законом Воронежской области от 29.12.2010 № 144-ОЗ «Кодекс этики и служебного поведения государственных гражданских служащих Воронежской области»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D2510F" w:rsidRDefault="000D049D" w:rsidP="006F541B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51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Соблюдение гражданскими служащими служебной дисциплины, общих принципов служебного поведения систематически рассматривается руководством департамента на служебных совещаниях.  </w:t>
            </w:r>
          </w:p>
          <w:p w:rsidR="000D049D" w:rsidRPr="00D2510F" w:rsidRDefault="000D049D" w:rsidP="006F541B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51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 сотрудники департамента ознакомлены с общими принципами служебного поведения государственных служащих, утвержденными Указом Президента Российской Федерации от 12.08.2002 № 885 и Законом Воронежской области от 29.12.2010 № 144-ОЗ.</w:t>
            </w:r>
          </w:p>
          <w:p w:rsidR="000D049D" w:rsidRPr="00E02F05" w:rsidRDefault="000D049D" w:rsidP="006F541B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п. 2.3. раздела 2 «Права и обязанности гражданского служащего» служебных контрактов каждого государственного гражданского служащего департамента внесены дополнения в части соблюдения требований Закона Воронежской области от 29.12.2010 № 144-ОЗ «Кодекс этики и служебного поведения государственных гражданских служащих Воронежской области».</w:t>
            </w:r>
            <w:r w:rsidRPr="00E02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Принятие мер по обеспечению деятельности Комиссии по соблюдению требований к служебному поведению  государственных гражданских  служащих  и  урегулированию  конфликта интересов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347D87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департаменте с 2009 года создана и функционирует комиссия по соблюдению требований к служебному поведению государственных гражданских служащих и урегулированию конфликта интересов. </w:t>
            </w:r>
          </w:p>
          <w:p w:rsidR="000D049D" w:rsidRPr="00E02F05" w:rsidRDefault="000D049D" w:rsidP="00347D87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состав комиссии входят представители научных организаций и образовательных учреждений среднего, высшего и профессионального образования, деятельность которых связана с государственной службой.</w:t>
            </w:r>
          </w:p>
          <w:p w:rsidR="000D049D" w:rsidRPr="000B0C9C" w:rsidRDefault="00E850FB" w:rsidP="00347D87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отчетном периоде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D0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  <w:r w:rsidR="000D049D" w:rsidRPr="000B0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состоялось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0D049D" w:rsidRPr="000B0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седания комиссии, на которых</w:t>
            </w:r>
            <w:r w:rsidR="000D049D" w:rsidRPr="000B0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рассматривались следующие вопросы:</w:t>
            </w:r>
          </w:p>
          <w:p w:rsidR="000D049D" w:rsidRDefault="000D049D" w:rsidP="00347D87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рассмотрение обращения</w:t>
            </w:r>
            <w:r w:rsidR="00483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гражданского служащего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замещающего в департаменте должность ведущего советника отдела корпоративного развития и работы с областными залогами, включенную в перечень должностей, утвержденный приказом департамента, о даче согласия на замещение должности генерального директора в акционерном обществе «Детский оздоровительный центр «Воронеж»;</w:t>
            </w:r>
          </w:p>
          <w:p w:rsidR="000D049D" w:rsidRDefault="000D049D" w:rsidP="00347D87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B0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0B0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выполнения плана по противодействию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коррупции в департаменте в 2017</w:t>
            </w:r>
            <w:r w:rsidRPr="000B0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</w:t>
            </w:r>
            <w:r w:rsidR="00E8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850FB" w:rsidRDefault="00E850FB" w:rsidP="00347D87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8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итоги представления гражданскими служащими департамента (кроме </w:t>
            </w:r>
            <w:r w:rsidRPr="00E8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гражданских служащих, замещающих в департаменте высшие должности государственной гражданской службы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Воронежской области категории «руководители»</w:t>
            </w:r>
            <w:r w:rsidRPr="00E8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сведений о своих доходах, расходах, об имуществе и обязательствах имущественного характера, а также сведений о доходах, об имуществе и обязательствах имущественного характера членов своей семьи за 2017 год. Ретроспективный анализ представленных сведений за 2015 – 2016 - 2017 годы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850FB" w:rsidRPr="00E850FB" w:rsidRDefault="00E850FB" w:rsidP="00347D87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8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результатов проделанной работы в сфере противодействия коррупции в 2017 году в подведомственном департаменту областном государственном бюджетном учреждении Воронежской области «Управление природных ресурсов»;</w:t>
            </w:r>
          </w:p>
          <w:p w:rsidR="00E850FB" w:rsidRPr="00E02F05" w:rsidRDefault="00E850FB" w:rsidP="00347D87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рассмотрение результатов проделанной работы в сфере противодействия коррупции в 2017 году в подведомственном департаменту казенном учреждении Воронежской области «Управление по работе с областным имуществом».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Проведение работы по выявлению несоблюдения запретов и ограничений, требований к служебному поведению, мер по предотвращению и урегулированию конфликта интересов, а также неисполнения обязанностей, установленных в целях противодействия коррупции, в том числе: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color w:val="000000"/>
                <w:kern w:val="20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Проведение анализа анкетных и иных данных гражданских служащих, а также лиц, претендующих на замещение должностей государственной гражданской службы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Кадровой службой департамента п</w:t>
            </w:r>
            <w:r w:rsidRPr="00017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остоянно проводится анализ анкетных и иных данных гражданских служащих, а также лиц, претендующих на замещение должностей государственной гражданской службы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 xml:space="preserve">Осуществление мониторинга исполнения гражданскими служащими установленного порядка сообщения о получении подарка в связи с их должностным положением или </w:t>
            </w:r>
            <w:r w:rsidRPr="00E02F05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исполнением ими служебных (должностных) обязанностей, о сдаче и оценке подарка, реализации (выкупа) и зачислении в доход бюджета средств, вырученных от его реализации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CD5989" w:rsidRDefault="000D049D" w:rsidP="006F541B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Сообщений о получении подарка в связи с протокольными мероприятиями, служебными командировками и другими официальными мероприятиями в связи с должностным положением или в связи с исполнением должностных обязанностей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отчетном периоде </w:t>
            </w:r>
            <w:r w:rsidRPr="00FB3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поступало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3.3.3.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Осуществление контроля исполнения гражданскими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361A4B" w:rsidRDefault="000D049D" w:rsidP="006F541B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>ведомлени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>граждански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департамента 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>о выполнении иной оплачиваемой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36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отчетн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36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период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не поступало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3.3.4.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E850FB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Осуществление контроля исполнения гражданскими служащими обязанности по уведомлению представителя нанимателя о факте обращения в целях склонения к совершению коррупционных правонарушений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CD5989" w:rsidRDefault="000D049D" w:rsidP="006F541B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отчетный период случаи </w:t>
            </w:r>
            <w:r w:rsidRPr="00CD5989">
              <w:rPr>
                <w:rFonts w:ascii="Times New Roman" w:hAnsi="Times New Roman" w:cs="Times New Roman"/>
                <w:sz w:val="24"/>
                <w:szCs w:val="24"/>
              </w:rPr>
              <w:t>склонения граждански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D5989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D5989">
              <w:rPr>
                <w:rFonts w:ascii="Times New Roman" w:hAnsi="Times New Roman" w:cs="Times New Roman"/>
                <w:sz w:val="24"/>
                <w:szCs w:val="24"/>
              </w:rPr>
              <w:t xml:space="preserve"> к совершению коррупционных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3.3.5.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Осуществление контроля исполнения гражданскими служащими обязанности по уведомлению представителя нанимателя о возникновении личной заинтересованности при исполнении должностных обязанностей, которая может привести к конфликту интересов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361A4B" w:rsidRDefault="000D049D" w:rsidP="006F541B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отчетный период случаи 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>уведомления граждански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представителя нанимателя о возникновении личной заинтересованности при исполнении должностных обязанностей, которая может привести к конфликту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отсутствуют.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по вопросам, связанным с применением на практике общих принципов служебного поведения государственных служащих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361A4B" w:rsidRDefault="000D049D" w:rsidP="006F541B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Отделом документационного обеспечения и кадровой работы п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остоянно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ывается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 помощ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сотрудникам департамента 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>по вопросам, связанным с применением на практике общих принципов служебного поведения государственных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Реализация мер по антикоррупционному просвещению государственных  гражданских служащих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6F541B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изменения действующего законодательства в сфере противодействия коррупции своевременно доводятся до сотрудников департамента.</w:t>
            </w:r>
          </w:p>
        </w:tc>
      </w:tr>
    </w:tbl>
    <w:p w:rsidR="000D049D" w:rsidRDefault="000D049D" w:rsidP="000D049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37F6D" w:rsidRPr="00BC1D15" w:rsidRDefault="00137F6D" w:rsidP="00137F6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137F6D" w:rsidRPr="00BC1D15" w:rsidSect="006C189E">
      <w:headerReference w:type="default" r:id="rId11"/>
      <w:pgSz w:w="16838" w:h="11906" w:orient="landscape"/>
      <w:pgMar w:top="1985" w:right="1134" w:bottom="567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E29" w:rsidRDefault="00E26E29" w:rsidP="000F424A">
      <w:pPr>
        <w:spacing w:after="0" w:line="240" w:lineRule="auto"/>
      </w:pPr>
      <w:r>
        <w:separator/>
      </w:r>
    </w:p>
  </w:endnote>
  <w:endnote w:type="continuationSeparator" w:id="0">
    <w:p w:rsidR="00E26E29" w:rsidRDefault="00E26E29" w:rsidP="000F4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E29" w:rsidRDefault="00E26E29" w:rsidP="000F424A">
      <w:pPr>
        <w:spacing w:after="0" w:line="240" w:lineRule="auto"/>
      </w:pPr>
      <w:r>
        <w:separator/>
      </w:r>
    </w:p>
  </w:footnote>
  <w:footnote w:type="continuationSeparator" w:id="0">
    <w:p w:rsidR="00E26E29" w:rsidRDefault="00E26E29" w:rsidP="000F4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24688"/>
      <w:docPartObj>
        <w:docPartGallery w:val="Page Numbers (Top of Page)"/>
        <w:docPartUnique/>
      </w:docPartObj>
    </w:sdtPr>
    <w:sdtContent>
      <w:p w:rsidR="000F424A" w:rsidRDefault="00A92A22">
        <w:pPr>
          <w:pStyle w:val="ab"/>
          <w:jc w:val="center"/>
        </w:pPr>
        <w:fldSimple w:instr=" PAGE   \* MERGEFORMAT ">
          <w:r w:rsidR="00D839B9">
            <w:rPr>
              <w:noProof/>
            </w:rPr>
            <w:t>5</w:t>
          </w:r>
        </w:fldSimple>
      </w:p>
    </w:sdtContent>
  </w:sdt>
  <w:p w:rsidR="000F424A" w:rsidRDefault="000F424A">
    <w:pPr>
      <w:pStyle w:val="ab"/>
    </w:pPr>
  </w:p>
  <w:p w:rsidR="000F424A" w:rsidRDefault="000F424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D12F5"/>
    <w:multiLevelType w:val="hybridMultilevel"/>
    <w:tmpl w:val="7E6C98B0"/>
    <w:lvl w:ilvl="0" w:tplc="1D5814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6B4"/>
    <w:rsid w:val="00035F0D"/>
    <w:rsid w:val="00043CF6"/>
    <w:rsid w:val="00073A97"/>
    <w:rsid w:val="00083F76"/>
    <w:rsid w:val="000A6CAB"/>
    <w:rsid w:val="000D049D"/>
    <w:rsid w:val="000F16B4"/>
    <w:rsid w:val="000F424A"/>
    <w:rsid w:val="000F670A"/>
    <w:rsid w:val="00137F6D"/>
    <w:rsid w:val="00185413"/>
    <w:rsid w:val="001B18D8"/>
    <w:rsid w:val="002176C1"/>
    <w:rsid w:val="0024096A"/>
    <w:rsid w:val="00243182"/>
    <w:rsid w:val="00260139"/>
    <w:rsid w:val="00264BBB"/>
    <w:rsid w:val="00267470"/>
    <w:rsid w:val="00274D74"/>
    <w:rsid w:val="002848A7"/>
    <w:rsid w:val="002B15D5"/>
    <w:rsid w:val="002B664A"/>
    <w:rsid w:val="0031425B"/>
    <w:rsid w:val="00323DBF"/>
    <w:rsid w:val="00347D87"/>
    <w:rsid w:val="0036318A"/>
    <w:rsid w:val="00367C82"/>
    <w:rsid w:val="00390ED7"/>
    <w:rsid w:val="00393C76"/>
    <w:rsid w:val="003A07FD"/>
    <w:rsid w:val="00430DF7"/>
    <w:rsid w:val="00451574"/>
    <w:rsid w:val="00482532"/>
    <w:rsid w:val="00483F6F"/>
    <w:rsid w:val="00492182"/>
    <w:rsid w:val="00494314"/>
    <w:rsid w:val="004A3128"/>
    <w:rsid w:val="004A3D86"/>
    <w:rsid w:val="004A59F8"/>
    <w:rsid w:val="004E1028"/>
    <w:rsid w:val="0052380F"/>
    <w:rsid w:val="00536596"/>
    <w:rsid w:val="005466B3"/>
    <w:rsid w:val="00554070"/>
    <w:rsid w:val="0056093A"/>
    <w:rsid w:val="00583E31"/>
    <w:rsid w:val="005A7346"/>
    <w:rsid w:val="00605387"/>
    <w:rsid w:val="006353DF"/>
    <w:rsid w:val="00640A8A"/>
    <w:rsid w:val="00667CAE"/>
    <w:rsid w:val="006829D4"/>
    <w:rsid w:val="00686FFB"/>
    <w:rsid w:val="006A477C"/>
    <w:rsid w:val="006A7480"/>
    <w:rsid w:val="006B73D1"/>
    <w:rsid w:val="006C189E"/>
    <w:rsid w:val="006F01D8"/>
    <w:rsid w:val="006F63D2"/>
    <w:rsid w:val="00706EB6"/>
    <w:rsid w:val="007324C2"/>
    <w:rsid w:val="00733480"/>
    <w:rsid w:val="007C3BCF"/>
    <w:rsid w:val="007E2490"/>
    <w:rsid w:val="00803E37"/>
    <w:rsid w:val="008157EA"/>
    <w:rsid w:val="00861F14"/>
    <w:rsid w:val="008701E4"/>
    <w:rsid w:val="008927D7"/>
    <w:rsid w:val="008C3180"/>
    <w:rsid w:val="008C57F6"/>
    <w:rsid w:val="008D341D"/>
    <w:rsid w:val="008F613F"/>
    <w:rsid w:val="00930B01"/>
    <w:rsid w:val="00955F55"/>
    <w:rsid w:val="009637FC"/>
    <w:rsid w:val="00970BB9"/>
    <w:rsid w:val="0097142C"/>
    <w:rsid w:val="00984596"/>
    <w:rsid w:val="009A4DD6"/>
    <w:rsid w:val="009B0203"/>
    <w:rsid w:val="00A00C26"/>
    <w:rsid w:val="00A12869"/>
    <w:rsid w:val="00A335BC"/>
    <w:rsid w:val="00A57F84"/>
    <w:rsid w:val="00A804A9"/>
    <w:rsid w:val="00A92A22"/>
    <w:rsid w:val="00A960F5"/>
    <w:rsid w:val="00AB7930"/>
    <w:rsid w:val="00AE3F3F"/>
    <w:rsid w:val="00B91822"/>
    <w:rsid w:val="00BA0C91"/>
    <w:rsid w:val="00BC1D15"/>
    <w:rsid w:val="00BC2B01"/>
    <w:rsid w:val="00C07F89"/>
    <w:rsid w:val="00C1191C"/>
    <w:rsid w:val="00C60A98"/>
    <w:rsid w:val="00C747C0"/>
    <w:rsid w:val="00C856CA"/>
    <w:rsid w:val="00CB105E"/>
    <w:rsid w:val="00CE2F1D"/>
    <w:rsid w:val="00CF27C0"/>
    <w:rsid w:val="00D06C81"/>
    <w:rsid w:val="00D2510F"/>
    <w:rsid w:val="00D5372D"/>
    <w:rsid w:val="00D839B9"/>
    <w:rsid w:val="00E21AD2"/>
    <w:rsid w:val="00E26E29"/>
    <w:rsid w:val="00E343D0"/>
    <w:rsid w:val="00E850FB"/>
    <w:rsid w:val="00E90A83"/>
    <w:rsid w:val="00ED084A"/>
    <w:rsid w:val="00ED0A03"/>
    <w:rsid w:val="00EE4969"/>
    <w:rsid w:val="00F11946"/>
    <w:rsid w:val="00F11987"/>
    <w:rsid w:val="00F179CA"/>
    <w:rsid w:val="00F43DBF"/>
    <w:rsid w:val="00F8707F"/>
    <w:rsid w:val="00FC03D4"/>
    <w:rsid w:val="00FF5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73D1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4"/>
      <w:szCs w:val="24"/>
    </w:rPr>
  </w:style>
  <w:style w:type="character" w:customStyle="1" w:styleId="a4">
    <w:name w:val="Название Знак"/>
    <w:basedOn w:val="a0"/>
    <w:link w:val="a3"/>
    <w:rsid w:val="006B73D1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6B73D1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8"/>
      <w:szCs w:val="24"/>
    </w:rPr>
  </w:style>
  <w:style w:type="character" w:customStyle="1" w:styleId="a6">
    <w:name w:val="Подзаголовок Знак"/>
    <w:basedOn w:val="a0"/>
    <w:link w:val="a5"/>
    <w:rsid w:val="006B73D1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customStyle="1" w:styleId="a7">
    <w:name w:val="Обычный.Название подразделения"/>
    <w:rsid w:val="006B73D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33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35BC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CF27C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F4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F424A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F4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F424A"/>
    <w:rPr>
      <w:rFonts w:eastAsiaTheme="minorEastAsia"/>
      <w:lang w:eastAsia="ru-RU"/>
    </w:rPr>
  </w:style>
  <w:style w:type="paragraph" w:customStyle="1" w:styleId="ConsPlusNormal">
    <w:name w:val="ConsPlusNormal"/>
    <w:rsid w:val="000D04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0D04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nhideWhenUsed/>
    <w:rsid w:val="000D049D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0D0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73D1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4"/>
      <w:szCs w:val="24"/>
    </w:rPr>
  </w:style>
  <w:style w:type="character" w:customStyle="1" w:styleId="a4">
    <w:name w:val="Название Знак"/>
    <w:basedOn w:val="a0"/>
    <w:link w:val="a3"/>
    <w:rsid w:val="006B73D1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6B73D1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8"/>
      <w:szCs w:val="24"/>
    </w:rPr>
  </w:style>
  <w:style w:type="character" w:customStyle="1" w:styleId="a6">
    <w:name w:val="Подзаголовок Знак"/>
    <w:basedOn w:val="a0"/>
    <w:link w:val="a5"/>
    <w:rsid w:val="006B73D1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customStyle="1" w:styleId="a7">
    <w:name w:val="Обычный.Название подразделения"/>
    <w:rsid w:val="006B73D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1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zov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giv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9972B-2D62-4007-AED8-E3F8D5021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3679</Words>
  <Characters>20972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Г. Козар</dc:creator>
  <cp:lastModifiedBy>PisarevaTE</cp:lastModifiedBy>
  <cp:revision>3</cp:revision>
  <cp:lastPrinted>2018-07-02T07:00:00Z</cp:lastPrinted>
  <dcterms:created xsi:type="dcterms:W3CDTF">2018-07-10T06:19:00Z</dcterms:created>
  <dcterms:modified xsi:type="dcterms:W3CDTF">2018-07-10T06:19:00Z</dcterms:modified>
</cp:coreProperties>
</file>