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16" w:rsidRPr="005C5B7C" w:rsidRDefault="00FE6A16" w:rsidP="00FE6A16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:rsidR="00FE6A16" w:rsidRPr="00083E7C" w:rsidRDefault="00FE6A16" w:rsidP="00FE6A16">
      <w:pPr>
        <w:rPr>
          <w:rFonts w:ascii="Times New Roman" w:hAnsi="Times New Roman" w:cs="Times New Roman"/>
          <w:sz w:val="22"/>
          <w:szCs w:val="22"/>
        </w:rPr>
      </w:pP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на право заключения договоров аренды земельных </w:t>
      </w:r>
      <w:r w:rsidR="007B772D">
        <w:rPr>
          <w:rFonts w:ascii="Times New Roman" w:hAnsi="Times New Roman" w:cs="Times New Roman"/>
          <w:b/>
          <w:bCs/>
          <w:sz w:val="24"/>
          <w:szCs w:val="24"/>
        </w:rPr>
        <w:t>участков</w:t>
      </w:r>
      <w:r w:rsidR="00D764E2">
        <w:rPr>
          <w:rFonts w:ascii="Times New Roman" w:hAnsi="Times New Roman" w:cs="Times New Roman"/>
          <w:b/>
          <w:bCs/>
          <w:sz w:val="24"/>
          <w:szCs w:val="24"/>
        </w:rPr>
        <w:t xml:space="preserve"> сельскохозяйственного назначения</w:t>
      </w:r>
      <w:r w:rsidR="007B77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C13C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54788">
        <w:rPr>
          <w:rFonts w:ascii="Times New Roman" w:hAnsi="Times New Roman" w:cs="Times New Roman"/>
          <w:b/>
          <w:bCs/>
          <w:sz w:val="24"/>
          <w:szCs w:val="24"/>
        </w:rPr>
        <w:t>асположенных на территории</w:t>
      </w:r>
      <w:r w:rsidR="002B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2EA">
        <w:rPr>
          <w:rFonts w:ascii="Times New Roman" w:hAnsi="Times New Roman" w:cs="Times New Roman"/>
          <w:b/>
          <w:bCs/>
          <w:sz w:val="24"/>
          <w:szCs w:val="24"/>
        </w:rPr>
        <w:t>Каменского</w:t>
      </w:r>
      <w:r w:rsidR="00D5478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</w:t>
      </w:r>
    </w:p>
    <w:p w:rsidR="00FE6A16" w:rsidRDefault="00FE6A16" w:rsidP="00FE6A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7" w:rsidRPr="005C5B7C" w:rsidRDefault="000517E7" w:rsidP="000517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1409">
        <w:rPr>
          <w:rFonts w:ascii="Times New Roman" w:hAnsi="Times New Roman" w:cs="Times New Roman"/>
          <w:b/>
          <w:sz w:val="24"/>
          <w:szCs w:val="24"/>
        </w:rPr>
        <w:t>Рее</w:t>
      </w:r>
      <w:r>
        <w:rPr>
          <w:rFonts w:ascii="Times New Roman" w:hAnsi="Times New Roman" w:cs="Times New Roman"/>
          <w:b/>
          <w:sz w:val="24"/>
          <w:szCs w:val="24"/>
        </w:rPr>
        <w:t>стровый номер торгов 2023</w:t>
      </w:r>
      <w:r w:rsidRPr="00F214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0517E7" w:rsidRPr="004C5B5C" w:rsidRDefault="000517E7" w:rsidP="00FE6A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A16" w:rsidRDefault="00FE6A16" w:rsidP="00FE6A16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</w:t>
      </w:r>
      <w:r w:rsidR="00F5053C">
        <w:rPr>
          <w:rFonts w:ascii="Times New Roman" w:hAnsi="Times New Roman"/>
          <w:sz w:val="24"/>
          <w:szCs w:val="24"/>
        </w:rPr>
        <w:t xml:space="preserve">ошений Воронежской </w:t>
      </w:r>
      <w:r w:rsidR="009432EA">
        <w:rPr>
          <w:rFonts w:ascii="Times New Roman" w:hAnsi="Times New Roman"/>
          <w:sz w:val="24"/>
          <w:szCs w:val="24"/>
        </w:rPr>
        <w:t>области от 09.0</w:t>
      </w:r>
      <w:r w:rsidR="009C3019">
        <w:rPr>
          <w:rFonts w:ascii="Times New Roman" w:hAnsi="Times New Roman"/>
          <w:sz w:val="24"/>
          <w:szCs w:val="24"/>
        </w:rPr>
        <w:t>1</w:t>
      </w:r>
      <w:r w:rsidR="009432EA">
        <w:rPr>
          <w:rFonts w:ascii="Times New Roman" w:hAnsi="Times New Roman"/>
          <w:sz w:val="24"/>
          <w:szCs w:val="24"/>
        </w:rPr>
        <w:t>.2023</w:t>
      </w:r>
      <w:r w:rsidR="00571CD2">
        <w:rPr>
          <w:rFonts w:ascii="Times New Roman" w:hAnsi="Times New Roman"/>
          <w:sz w:val="24"/>
          <w:szCs w:val="24"/>
        </w:rPr>
        <w:t xml:space="preserve"> № </w:t>
      </w:r>
      <w:r w:rsidR="009300DA">
        <w:rPr>
          <w:rFonts w:ascii="Times New Roman" w:hAnsi="Times New Roman"/>
          <w:sz w:val="24"/>
          <w:szCs w:val="24"/>
        </w:rPr>
        <w:t>6</w:t>
      </w:r>
      <w:r w:rsidRPr="00110B11">
        <w:rPr>
          <w:rFonts w:ascii="Times New Roman" w:hAnsi="Times New Roman"/>
          <w:sz w:val="24"/>
          <w:szCs w:val="24"/>
        </w:rPr>
        <w:t xml:space="preserve"> </w:t>
      </w:r>
      <w:r w:rsidRPr="00712438">
        <w:rPr>
          <w:rFonts w:ascii="Times New Roman" w:hAnsi="Times New Roman"/>
          <w:sz w:val="24"/>
          <w:szCs w:val="24"/>
        </w:rPr>
        <w:t>«</w:t>
      </w:r>
      <w:r w:rsidRPr="0067624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676241">
        <w:rPr>
          <w:rFonts w:ascii="Times New Roman" w:hAnsi="Times New Roman"/>
          <w:sz w:val="24"/>
          <w:szCs w:val="24"/>
        </w:rPr>
        <w:t>ии ау</w:t>
      </w:r>
      <w:proofErr w:type="gramEnd"/>
      <w:r w:rsidRPr="00676241">
        <w:rPr>
          <w:rFonts w:ascii="Times New Roman" w:hAnsi="Times New Roman"/>
          <w:sz w:val="24"/>
          <w:szCs w:val="24"/>
        </w:rPr>
        <w:t xml:space="preserve">кциона </w:t>
      </w:r>
      <w:r>
        <w:rPr>
          <w:rFonts w:ascii="Times New Roman" w:hAnsi="Times New Roman"/>
          <w:sz w:val="24"/>
          <w:szCs w:val="24"/>
        </w:rPr>
        <w:t>на право заключения договоров аренды земельных участков, находящихся</w:t>
      </w:r>
      <w:r w:rsidRPr="00676241">
        <w:rPr>
          <w:rFonts w:ascii="Times New Roman" w:hAnsi="Times New Roman"/>
          <w:sz w:val="24"/>
          <w:szCs w:val="24"/>
        </w:rPr>
        <w:t xml:space="preserve"> в собственности Воронежской области</w:t>
      </w:r>
      <w:r w:rsidRPr="007124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FE6A16" w:rsidRDefault="00B10E75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FE6A16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FE6A16" w:rsidRDefault="0030399F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BA5EDF">
        <w:rPr>
          <w:rFonts w:ascii="Times New Roman" w:hAnsi="Times New Roman" w:cs="Times New Roman"/>
          <w:sz w:val="24"/>
          <w:szCs w:val="24"/>
        </w:rPr>
        <w:t>23 января 2023</w:t>
      </w:r>
      <w:r w:rsidR="00FE6A16"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 w:rsidR="00FE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BA5EDF">
        <w:rPr>
          <w:rFonts w:ascii="Times New Roman" w:hAnsi="Times New Roman" w:cs="Times New Roman"/>
          <w:sz w:val="24"/>
          <w:szCs w:val="24"/>
        </w:rPr>
        <w:t>27 февраля</w:t>
      </w:r>
      <w:r w:rsidR="004A6E25">
        <w:rPr>
          <w:rFonts w:ascii="Times New Roman" w:hAnsi="Times New Roman" w:cs="Times New Roman"/>
          <w:sz w:val="24"/>
          <w:szCs w:val="24"/>
        </w:rPr>
        <w:t xml:space="preserve"> 2023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9300DA">
        <w:rPr>
          <w:rFonts w:ascii="Times New Roman" w:hAnsi="Times New Roman" w:cs="Times New Roman"/>
          <w:sz w:val="24"/>
          <w:szCs w:val="24"/>
        </w:rPr>
        <w:t>01 марта</w:t>
      </w:r>
      <w:r w:rsidR="004A6E25">
        <w:rPr>
          <w:rFonts w:ascii="Times New Roman" w:hAnsi="Times New Roman" w:cs="Times New Roman"/>
          <w:sz w:val="24"/>
          <w:szCs w:val="24"/>
        </w:rPr>
        <w:t xml:space="preserve"> 2023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FE6A16" w:rsidRPr="006E2F6F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Дата и время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300DA">
        <w:rPr>
          <w:rFonts w:ascii="Times New Roman" w:hAnsi="Times New Roman" w:cs="Times New Roman"/>
          <w:sz w:val="24"/>
          <w:szCs w:val="24"/>
        </w:rPr>
        <w:t>03</w:t>
      </w:r>
      <w:r w:rsidR="00BA5EDF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A6E25">
        <w:rPr>
          <w:rFonts w:ascii="Times New Roman" w:hAnsi="Times New Roman" w:cs="Times New Roman"/>
          <w:sz w:val="24"/>
          <w:szCs w:val="24"/>
        </w:rPr>
        <w:t xml:space="preserve"> 2023</w:t>
      </w:r>
      <w:r w:rsidRPr="006E2F6F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 –  в 09 часов 15 минут;</w:t>
      </w:r>
    </w:p>
    <w:p w:rsidR="00087529" w:rsidRDefault="00FE6A16" w:rsidP="009300D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87529">
        <w:rPr>
          <w:rFonts w:ascii="Times New Roman" w:hAnsi="Times New Roman" w:cs="Times New Roman"/>
          <w:sz w:val="24"/>
          <w:szCs w:val="24"/>
        </w:rPr>
        <w:t>лоту № 2 –  в 09 часов 25 минут</w:t>
      </w:r>
      <w:r w:rsidR="009300DA">
        <w:rPr>
          <w:rFonts w:ascii="Times New Roman" w:hAnsi="Times New Roman" w:cs="Times New Roman"/>
          <w:sz w:val="24"/>
          <w:szCs w:val="24"/>
        </w:rPr>
        <w:t>.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A16" w:rsidRPr="0065225A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FE6A16" w:rsidRPr="00524F48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FE6A16" w:rsidRPr="008F4D56" w:rsidRDefault="00FE6A16" w:rsidP="00FE6A16">
      <w:pPr>
        <w:rPr>
          <w:rFonts w:ascii="Times New Roman" w:hAnsi="Times New Roman"/>
          <w:sz w:val="24"/>
          <w:szCs w:val="24"/>
        </w:rPr>
        <w:sectPr w:rsidR="00FE6A16" w:rsidRPr="008F4D56" w:rsidSect="004A6E25">
          <w:footerReference w:type="default" r:id="rId8"/>
          <w:pgSz w:w="11906" w:h="16838" w:code="9"/>
          <w:pgMar w:top="567" w:right="567" w:bottom="851" w:left="1985" w:header="709" w:footer="709" w:gutter="0"/>
          <w:cols w:space="708"/>
          <w:titlePg/>
          <w:docGrid w:linePitch="360"/>
        </w:sectPr>
      </w:pPr>
    </w:p>
    <w:p w:rsidR="00FE6A16" w:rsidRPr="00BB4812" w:rsidRDefault="00FE6A16" w:rsidP="00FE6A1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lastRenderedPageBreak/>
        <w:t>1. Сведения о предмете аукциона</w:t>
      </w:r>
    </w:p>
    <w:p w:rsidR="00FE6A16" w:rsidRPr="00BB4812" w:rsidRDefault="00FE6A16" w:rsidP="00FE6A1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t>Предмет аукци</w:t>
      </w:r>
      <w:r>
        <w:rPr>
          <w:rFonts w:ascii="Times New Roman" w:hAnsi="Times New Roman" w:cs="Times New Roman"/>
          <w:b/>
          <w:sz w:val="24"/>
          <w:szCs w:val="24"/>
        </w:rPr>
        <w:t xml:space="preserve">она – право заключения </w:t>
      </w:r>
      <w:r w:rsidR="00BE1E31">
        <w:rPr>
          <w:rFonts w:ascii="Times New Roman" w:hAnsi="Times New Roman" w:cs="Times New Roman"/>
          <w:b/>
          <w:sz w:val="24"/>
          <w:szCs w:val="24"/>
        </w:rPr>
        <w:t>договора аренды земельного участка</w:t>
      </w:r>
      <w:r w:rsidR="00D7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4E2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</w:p>
    <w:p w:rsidR="00FE6A16" w:rsidRPr="00BB4812" w:rsidRDefault="00FE6A16" w:rsidP="00FE6A1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4529"/>
        <w:gridCol w:w="2693"/>
        <w:gridCol w:w="1563"/>
        <w:gridCol w:w="1483"/>
      </w:tblGrid>
      <w:tr w:rsidR="00BA618C" w:rsidRPr="00BB4812" w:rsidTr="00A51AC0">
        <w:trPr>
          <w:cantSplit/>
          <w:trHeight w:val="2207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FE6A16" w:rsidRPr="00E14C28" w:rsidTr="008F7F47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82D1C" w:rsidP="008F7F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Каменский район</w:t>
            </w:r>
          </w:p>
        </w:tc>
      </w:tr>
      <w:tr w:rsidR="00FE6A16" w:rsidRPr="00E14C28" w:rsidTr="008F7F47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82D1C" w:rsidP="007C7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82D1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D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B3450" w:rsidRPr="001B3450">
              <w:rPr>
                <w:rFonts w:ascii="Times New Roman" w:hAnsi="Times New Roman" w:cs="Times New Roman"/>
                <w:sz w:val="24"/>
                <w:szCs w:val="24"/>
              </w:rPr>
              <w:t>(Волчанское с/п)</w:t>
            </w:r>
          </w:p>
        </w:tc>
      </w:tr>
      <w:tr w:rsidR="00FE6A16" w:rsidRPr="00E14C28" w:rsidTr="00D82D1C">
        <w:trPr>
          <w:cantSplit/>
          <w:trHeight w:val="916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82D1C" w:rsidP="008F7F4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1B3450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50">
              <w:rPr>
                <w:rFonts w:ascii="Times New Roman" w:hAnsi="Times New Roman" w:cs="Times New Roman"/>
                <w:sz w:val="24"/>
                <w:szCs w:val="24"/>
              </w:rPr>
              <w:t>36:11:4300002:204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1B3450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50">
              <w:rPr>
                <w:rFonts w:ascii="Times New Roman" w:hAnsi="Times New Roman" w:cs="Times New Roman"/>
                <w:sz w:val="24"/>
                <w:szCs w:val="24"/>
              </w:rPr>
              <w:t>61 700</w:t>
            </w:r>
          </w:p>
        </w:tc>
        <w:tc>
          <w:tcPr>
            <w:tcW w:w="1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1B3450" w:rsidP="007B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5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Каменский район, в восточной части кадастрового квартала 36:11:4300002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1B3450" w:rsidP="001B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50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1B3450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27 762,00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1B3450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27 762,00</w:t>
            </w:r>
          </w:p>
        </w:tc>
      </w:tr>
      <w:tr w:rsidR="00FE6A16" w:rsidRPr="00E14C28" w:rsidTr="00DE792A">
        <w:trPr>
          <w:cantSplit/>
          <w:trHeight w:val="33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82D1C" w:rsidP="007C727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D82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2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r w:rsidR="001B3450" w:rsidRPr="001B3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1B3450" w:rsidRPr="001B3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Коденцовское</w:t>
            </w:r>
            <w:proofErr w:type="spellEnd"/>
            <w:r w:rsidR="001B3450" w:rsidRPr="001B3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E6A16" w:rsidRPr="00E14C28" w:rsidTr="00D82D1C">
        <w:trPr>
          <w:cantSplit/>
          <w:trHeight w:val="921"/>
        </w:trPr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82D1C" w:rsidP="008F7F4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1B3450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50">
              <w:rPr>
                <w:rFonts w:ascii="Times New Roman" w:hAnsi="Times New Roman" w:cs="Times New Roman"/>
                <w:sz w:val="24"/>
                <w:szCs w:val="24"/>
              </w:rPr>
              <w:t>36:11:4400015:346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1B3450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50">
              <w:rPr>
                <w:rFonts w:ascii="Times New Roman" w:hAnsi="Times New Roman" w:cs="Times New Roman"/>
                <w:sz w:val="24"/>
                <w:szCs w:val="24"/>
              </w:rPr>
              <w:t>128 000</w:t>
            </w:r>
          </w:p>
        </w:tc>
        <w:tc>
          <w:tcPr>
            <w:tcW w:w="1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1B3450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5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Каменский район, в юго-восточной части кадастрового квартала 36:11:44:00015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1B3450" w:rsidP="00DC13C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B3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1B3450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57 594,00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1B3450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4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57 594,00</w:t>
            </w:r>
          </w:p>
        </w:tc>
      </w:tr>
    </w:tbl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812"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FE6A16" w:rsidRPr="00BB4812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A16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У з</w:t>
      </w:r>
      <w:r w:rsidR="0017544B">
        <w:rPr>
          <w:rFonts w:ascii="Times New Roman" w:hAnsi="Times New Roman" w:cs="Times New Roman"/>
          <w:sz w:val="24"/>
          <w:szCs w:val="24"/>
        </w:rPr>
        <w:t>е</w:t>
      </w:r>
      <w:r w:rsidR="00B709E8">
        <w:rPr>
          <w:rFonts w:ascii="Times New Roman" w:hAnsi="Times New Roman" w:cs="Times New Roman"/>
          <w:sz w:val="24"/>
          <w:szCs w:val="24"/>
        </w:rPr>
        <w:t>м</w:t>
      </w:r>
      <w:r w:rsidR="007C727D">
        <w:rPr>
          <w:rFonts w:ascii="Times New Roman" w:hAnsi="Times New Roman" w:cs="Times New Roman"/>
          <w:sz w:val="24"/>
          <w:szCs w:val="24"/>
        </w:rPr>
        <w:t>ельных участков по лотам №№ 1-2</w:t>
      </w:r>
      <w:r w:rsidRPr="005423FF">
        <w:rPr>
          <w:rFonts w:ascii="Times New Roman" w:hAnsi="Times New Roman" w:cs="Times New Roman"/>
          <w:sz w:val="24"/>
          <w:szCs w:val="24"/>
        </w:rPr>
        <w:t>:</w:t>
      </w:r>
    </w:p>
    <w:p w:rsidR="00FE6A16" w:rsidRPr="005423FF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/>
          <w:sz w:val="24"/>
          <w:szCs w:val="24"/>
        </w:rPr>
        <w:t>–</w:t>
      </w:r>
      <w:r w:rsidRPr="005423FF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назначения. </w:t>
      </w:r>
    </w:p>
    <w:p w:rsidR="00FE6A16" w:rsidRDefault="00FE6A16" w:rsidP="00FE6A1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сельскохозяйственное производство.</w:t>
      </w:r>
    </w:p>
    <w:p w:rsidR="00FE6A16" w:rsidRDefault="00FE6A16" w:rsidP="00FE6A16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A51AC0" w:rsidRPr="00A51AC0">
        <w:rPr>
          <w:rFonts w:ascii="Times New Roman" w:hAnsi="Times New Roman" w:cs="Times New Roman"/>
          <w:sz w:val="24"/>
          <w:szCs w:val="24"/>
        </w:rPr>
        <w:t>–</w:t>
      </w:r>
      <w:r w:rsidRPr="005423FF">
        <w:rPr>
          <w:rFonts w:ascii="Times New Roman" w:hAnsi="Times New Roman" w:cs="Times New Roman"/>
          <w:sz w:val="24"/>
          <w:szCs w:val="24"/>
        </w:rPr>
        <w:t xml:space="preserve"> описаны в кадастровых выписках земельных участков.</w:t>
      </w:r>
    </w:p>
    <w:p w:rsidR="00197A2A" w:rsidRDefault="003B06A1" w:rsidP="00197A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Обременения, ограничения </w:t>
      </w:r>
      <w:r w:rsidRPr="00A51A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 зарегистрированы.</w:t>
      </w:r>
    </w:p>
    <w:p w:rsidR="00FE6A16" w:rsidRPr="005423FF" w:rsidRDefault="00FE6A16" w:rsidP="00197A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Ср</w:t>
      </w:r>
      <w:r w:rsidR="00A542F9">
        <w:rPr>
          <w:rFonts w:ascii="Times New Roman" w:hAnsi="Times New Roman" w:cs="Times New Roman"/>
          <w:sz w:val="24"/>
          <w:szCs w:val="24"/>
        </w:rPr>
        <w:t xml:space="preserve">ок аренды земельных участков – </w:t>
      </w:r>
      <w:r w:rsidR="00DF452A">
        <w:rPr>
          <w:rFonts w:ascii="Times New Roman" w:hAnsi="Times New Roman" w:cs="Times New Roman"/>
          <w:sz w:val="24"/>
          <w:szCs w:val="24"/>
        </w:rPr>
        <w:t>3 года</w:t>
      </w:r>
      <w:r w:rsidRPr="005423FF">
        <w:rPr>
          <w:rFonts w:ascii="Times New Roman" w:hAnsi="Times New Roman" w:cs="Times New Roman"/>
          <w:sz w:val="24"/>
          <w:szCs w:val="24"/>
        </w:rPr>
        <w:t>.</w:t>
      </w:r>
    </w:p>
    <w:p w:rsidR="00FE6A16" w:rsidRPr="007D2BBE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B1EDF" w:rsidRPr="00883FE9" w:rsidRDefault="00BB1EDF" w:rsidP="00BB1EDF">
      <w:pPr>
        <w:ind w:firstLine="709"/>
        <w:rPr>
          <w:rFonts w:ascii="Times New Roman" w:hAnsi="Times New Roman" w:cs="Times New Roman"/>
          <w:sz w:val="24"/>
          <w:szCs w:val="24"/>
        </w:rPr>
        <w:sectPr w:rsidR="00BB1EDF" w:rsidRPr="00883FE9" w:rsidSect="00054A96">
          <w:footerReference w:type="default" r:id="rId9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BB1EDF" w:rsidRPr="00524F48" w:rsidRDefault="00BB1EDF" w:rsidP="00BB1ED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159">
        <w:rPr>
          <w:rFonts w:ascii="Times New Roman" w:hAnsi="Times New Roman" w:cs="Times New Roman"/>
          <w:b/>
          <w:sz w:val="24"/>
          <w:szCs w:val="24"/>
        </w:rPr>
        <w:lastRenderedPageBreak/>
        <w:t>2. 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BB1EDF" w:rsidRPr="00524F48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BB1EDF" w:rsidRPr="008C08E1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E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BB1EDF" w:rsidRPr="0020573D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3D">
        <w:rPr>
          <w:rFonts w:ascii="Times New Roman" w:hAnsi="Times New Roman" w:cs="Times New Roman"/>
          <w:bCs/>
          <w:sz w:val="24"/>
          <w:szCs w:val="24"/>
        </w:rPr>
        <w:t>Реквизиты для перечисления задатка:</w:t>
      </w:r>
    </w:p>
    <w:p w:rsidR="00BB1EDF" w:rsidRPr="0020573D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3D">
        <w:rPr>
          <w:rFonts w:ascii="Times New Roman" w:hAnsi="Times New Roman" w:cs="Times New Roman"/>
          <w:sz w:val="24"/>
          <w:szCs w:val="24"/>
        </w:rPr>
        <w:t xml:space="preserve">Получатель – ДФ ВО (КУ </w:t>
      </w:r>
      <w:proofErr w:type="gramStart"/>
      <w:r w:rsidRPr="0020573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573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области», </w:t>
      </w:r>
      <w:proofErr w:type="spellStart"/>
      <w:r w:rsidRPr="0020573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0573D">
        <w:rPr>
          <w:rFonts w:ascii="Times New Roman" w:hAnsi="Times New Roman" w:cs="Times New Roman"/>
          <w:sz w:val="24"/>
          <w:szCs w:val="24"/>
        </w:rPr>
        <w:t>. 05835020940); ИНН 3666026938; КПП 366601001; в поле «Банковский счет</w:t>
      </w:r>
      <w:r>
        <w:rPr>
          <w:rFonts w:ascii="Times New Roman" w:hAnsi="Times New Roman" w:cs="Times New Roman"/>
          <w:sz w:val="24"/>
          <w:szCs w:val="24"/>
        </w:rPr>
        <w:t>»: казначейский счет – 032226432</w:t>
      </w:r>
      <w:r w:rsidRPr="0020573D">
        <w:rPr>
          <w:rFonts w:ascii="Times New Roman" w:hAnsi="Times New Roman" w:cs="Times New Roman"/>
          <w:sz w:val="24"/>
          <w:szCs w:val="24"/>
        </w:rPr>
        <w:t>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BB1EDF" w:rsidRPr="00EE1DEE" w:rsidRDefault="00BB1EDF" w:rsidP="00BB1E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</w:t>
      </w:r>
      <w:r w:rsidRPr="00F21409">
        <w:rPr>
          <w:rFonts w:ascii="Times New Roman" w:hAnsi="Times New Roman"/>
          <w:sz w:val="24"/>
          <w:szCs w:val="24"/>
        </w:rPr>
        <w:t xml:space="preserve">реестровый номер торгов – </w:t>
      </w:r>
      <w:r w:rsidR="008A1373">
        <w:rPr>
          <w:rFonts w:ascii="Times New Roman" w:hAnsi="Times New Roman"/>
          <w:sz w:val="24"/>
          <w:szCs w:val="24"/>
        </w:rPr>
        <w:t>2023</w:t>
      </w:r>
      <w:r w:rsidRPr="00F21409">
        <w:rPr>
          <w:rFonts w:ascii="Times New Roman" w:hAnsi="Times New Roman"/>
          <w:sz w:val="24"/>
          <w:szCs w:val="24"/>
        </w:rPr>
        <w:t xml:space="preserve"> – </w:t>
      </w:r>
      <w:r w:rsidR="00C36FDD">
        <w:rPr>
          <w:rFonts w:ascii="Times New Roman" w:hAnsi="Times New Roman"/>
          <w:sz w:val="24"/>
          <w:szCs w:val="24"/>
        </w:rPr>
        <w:t>6</w:t>
      </w:r>
      <w:r w:rsidRPr="00F21409">
        <w:rPr>
          <w:rFonts w:ascii="Times New Roman" w:hAnsi="Times New Roman"/>
          <w:sz w:val="24"/>
          <w:szCs w:val="24"/>
        </w:rPr>
        <w:t>.</w:t>
      </w:r>
    </w:p>
    <w:p w:rsidR="00BB1EDF" w:rsidRPr="00B3514A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BB1EDF" w:rsidRDefault="00BB1EDF" w:rsidP="00BB1EDF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B1EDF" w:rsidRDefault="00BB1EDF" w:rsidP="00BB1E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Pr="00B07AE1" w:rsidRDefault="00BB1EDF" w:rsidP="00BB1E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BB1EDF" w:rsidRPr="00524F48" w:rsidRDefault="00BB1EDF" w:rsidP="00BB1ED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B07AE1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B1EDF" w:rsidRPr="00EC15B1" w:rsidRDefault="00BB1EDF" w:rsidP="00EC15B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BB1EDF" w:rsidRPr="00524F48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B1EDF" w:rsidRPr="00263CB0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BB1EDF" w:rsidRPr="00316DCA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B1EDF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Pr="004A1F2F" w:rsidRDefault="00BB1EDF" w:rsidP="00BB1EDF">
      <w:pPr>
        <w:pStyle w:val="a8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B1EDF" w:rsidRDefault="00BB1EDF" w:rsidP="00BB1ED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t>.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B1EDF" w:rsidRPr="00524F48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BB1EDF" w:rsidRPr="00180396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Электронный образ надлежаще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Представление документов, подтверждающих внесение задатка, признается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заключением соглашения о задатке.</w:t>
      </w:r>
    </w:p>
    <w:p w:rsidR="00BB1EDF" w:rsidRPr="0079662E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BB1EDF" w:rsidRPr="00B505D4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B1EDF" w:rsidRPr="003E02B8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B1EDF" w:rsidRPr="00AD6EE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B1EDF" w:rsidRPr="00AD6EE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B1EDF" w:rsidRPr="00AD6EEF" w:rsidRDefault="00BB1EDF" w:rsidP="00BB1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B1EDF" w:rsidRPr="00AD6EEF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B1EDF" w:rsidRPr="00AD6EEF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B1EDF" w:rsidRPr="00AD6EE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BB1ED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Заявки, поданные позже срока приема заявок, указанного в извещении, регистрации не подлежат.</w:t>
      </w:r>
    </w:p>
    <w:p w:rsidR="00EC15B1" w:rsidRPr="00524F48" w:rsidRDefault="00EC15B1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BB1EDF" w:rsidRPr="00524F48" w:rsidRDefault="00BB1EDF" w:rsidP="00BB1E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4) аукционист объявляет номер карточки участника аукциона, который первым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BB1EDF" w:rsidRPr="00C7416E" w:rsidRDefault="00BB1EDF" w:rsidP="00BB1E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BB1EDF" w:rsidRPr="00524F48" w:rsidRDefault="00BB1EDF" w:rsidP="00BB1EDF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C3B38" w:rsidRDefault="009C3B38" w:rsidP="009C3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BB1EDF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B1EDF" w:rsidRPr="00524F48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BB1EDF" w:rsidRDefault="008A1373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«_____»___________2023</w:t>
      </w:r>
      <w:r w:rsidR="00BB1EDF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BB1EDF">
        <w:rPr>
          <w:rFonts w:ascii="Times New Roman" w:hAnsi="Times New Roman" w:cs="Times New Roman"/>
          <w:b/>
          <w:sz w:val="22"/>
          <w:szCs w:val="22"/>
        </w:rPr>
        <w:tab/>
      </w:r>
      <w:r w:rsidR="00BB1EDF">
        <w:rPr>
          <w:rFonts w:ascii="Times New Roman" w:hAnsi="Times New Roman" w:cs="Times New Roman"/>
          <w:b/>
          <w:sz w:val="22"/>
          <w:szCs w:val="22"/>
        </w:rPr>
        <w:tab/>
      </w:r>
      <w:r w:rsidR="00BB1EDF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BB1EDF" w:rsidRPr="002D4694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BB1EDF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BB1EDF" w:rsidRDefault="00BB1EDF" w:rsidP="00BB1EDF">
      <w:pPr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8A1373">
        <w:rPr>
          <w:rFonts w:ascii="Times New Roman" w:hAnsi="Times New Roman" w:cs="Times New Roman"/>
          <w:b/>
          <w:sz w:val="24"/>
          <w:szCs w:val="24"/>
        </w:rPr>
        <w:t>стровый номер торгов 2023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="00EA1105">
        <w:rPr>
          <w:rFonts w:ascii="Times New Roman" w:hAnsi="Times New Roman" w:cs="Times New Roman"/>
          <w:b/>
          <w:sz w:val="24"/>
          <w:szCs w:val="24"/>
        </w:rPr>
        <w:t>__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BB1EDF" w:rsidRDefault="00BB1EDF" w:rsidP="00BB1E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BB1EDF" w:rsidRPr="00CC324D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B1EDF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заявителя, на которые следует перечислить подлежащую возврату сумму задатка_________________________________________________________</w:t>
      </w:r>
    </w:p>
    <w:p w:rsidR="00BB1EDF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BB1EDF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BB1EDF" w:rsidRDefault="008A1373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«____»______________2023</w:t>
      </w:r>
      <w:r w:rsidR="00BB1EDF">
        <w:rPr>
          <w:rFonts w:ascii="Times New Roman" w:hAnsi="Times New Roman" w:cs="Times New Roman"/>
          <w:sz w:val="24"/>
          <w:szCs w:val="24"/>
        </w:rPr>
        <w:t xml:space="preserve"> г.                                «____»________</w:t>
      </w:r>
      <w:r>
        <w:rPr>
          <w:rFonts w:ascii="Times New Roman" w:hAnsi="Times New Roman" w:cs="Times New Roman"/>
          <w:sz w:val="24"/>
          <w:szCs w:val="24"/>
        </w:rPr>
        <w:t>______2023</w:t>
      </w:r>
      <w:r w:rsidR="00BB1EDF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BB1EDF" w:rsidRDefault="00BB1EDF" w:rsidP="00BB1EDF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269DF" w:rsidRDefault="00C269DF" w:rsidP="00C269D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аукциона </w:t>
      </w: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4D3BC4" w:rsidRDefault="004D3BC4" w:rsidP="004D3BC4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4D3BC4" w:rsidRDefault="004D3BC4" w:rsidP="004D3BC4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4D3BC4" w:rsidRDefault="004D3BC4" w:rsidP="004D3BC4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4D3BC4" w:rsidRDefault="004D3BC4" w:rsidP="004D3BC4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4D3BC4" w:rsidRDefault="004D3BC4" w:rsidP="004D3BC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4D3BC4" w:rsidRDefault="004D3BC4" w:rsidP="004D3BC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4D3BC4" w:rsidRDefault="004D3BC4" w:rsidP="004D3BC4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4D3BC4" w:rsidRDefault="004D3BC4" w:rsidP="004D3BC4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4D3BC4" w:rsidRDefault="004D3BC4" w:rsidP="004D3BC4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4D3BC4" w:rsidRDefault="004D3BC4" w:rsidP="004D3BC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4D3BC4" w:rsidRDefault="004D3BC4" w:rsidP="004D3BC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4D3BC4" w:rsidRDefault="004D3BC4" w:rsidP="004D3BC4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4D3BC4" w:rsidRDefault="004D3BC4" w:rsidP="004D3BC4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>
        <w:rPr>
          <w:rFonts w:ascii="Times New Roman" w:hAnsi="Times New Roman"/>
          <w:sz w:val="24"/>
          <w:szCs w:val="24"/>
        </w:rPr>
        <w:t>83511105022020000120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 счет 03100643000000013100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40102810945370000023 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012007084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3666057069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366601001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20701000</w:t>
      </w:r>
    </w:p>
    <w:p w:rsidR="004D3BC4" w:rsidRDefault="004D3BC4" w:rsidP="004D3B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оплата по договору аренды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______№_______.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4D3BC4" w:rsidRDefault="004D3BC4" w:rsidP="004D3BC4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4D3BC4" w:rsidRDefault="004D3BC4" w:rsidP="004D3BC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4D3BC4" w:rsidRDefault="004D3BC4" w:rsidP="004D3BC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4D3BC4" w:rsidRDefault="004D3BC4" w:rsidP="004D3BC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4D3BC4" w:rsidRDefault="004D3BC4" w:rsidP="004D3BC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4D3BC4" w:rsidRDefault="004D3BC4" w:rsidP="004D3BC4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4D3BC4" w:rsidRDefault="004D3BC4" w:rsidP="004D3BC4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4D3BC4" w:rsidRDefault="004D3BC4" w:rsidP="004D3BC4">
      <w:pPr>
        <w:pStyle w:val="a8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4D3BC4" w:rsidRDefault="004D3BC4" w:rsidP="004D3BC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4D3BC4" w:rsidRDefault="004D3BC4" w:rsidP="004D3BC4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4D3BC4" w:rsidRDefault="004D3BC4" w:rsidP="004D3BC4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4D3BC4" w:rsidRDefault="004D3BC4" w:rsidP="004D3BC4">
      <w:pPr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4D3BC4" w:rsidRDefault="004D3BC4" w:rsidP="004D3BC4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4D3BC4" w:rsidRDefault="004D3BC4" w:rsidP="004D3BC4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4D3BC4" w:rsidRDefault="004D3BC4" w:rsidP="004D3BC4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4D3BC4" w:rsidRDefault="004D3BC4" w:rsidP="004D3BC4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3.4.13.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4D3BC4" w:rsidRDefault="004D3BC4" w:rsidP="004D3BC4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4D3BC4" w:rsidRDefault="004D3BC4" w:rsidP="004D3BC4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3.4.15.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4D3BC4" w:rsidRDefault="004D3BC4" w:rsidP="004D3BC4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3.4.16. 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4D3BC4" w:rsidRDefault="004D3BC4" w:rsidP="004D3BC4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4D3BC4" w:rsidRDefault="004D3BC4" w:rsidP="004D3BC4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4D3BC4" w:rsidRDefault="004D3BC4" w:rsidP="004D3BC4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.4.19.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4D3BC4" w:rsidRDefault="004D3BC4" w:rsidP="004D3B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3.4.20.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4D3BC4" w:rsidRDefault="004D3BC4" w:rsidP="004D3B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4D3BC4" w:rsidRDefault="004D3BC4" w:rsidP="004D3BC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4D3BC4" w:rsidRDefault="004D3BC4" w:rsidP="004D3BC4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D3BC4" w:rsidRDefault="004D3BC4" w:rsidP="004D3BC4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4D3BC4" w:rsidRDefault="004D3BC4" w:rsidP="004D3BC4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4D3BC4" w:rsidRDefault="004D3BC4" w:rsidP="004D3BC4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4D3BC4" w:rsidRDefault="004D3BC4" w:rsidP="004D3BC4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0,1 % от суммы задолженности за каждый день просрочки.</w:t>
      </w:r>
    </w:p>
    <w:p w:rsidR="004D3BC4" w:rsidRDefault="004D3BC4" w:rsidP="004D3BC4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</w:t>
      </w:r>
      <w:r>
        <w:rPr>
          <w:rFonts w:ascii="Times New Roman" w:hAnsi="Times New Roman"/>
          <w:sz w:val="24"/>
          <w:szCs w:val="24"/>
        </w:rPr>
        <w:lastRenderedPageBreak/>
        <w:t xml:space="preserve">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4D3BC4" w:rsidRDefault="004D3BC4" w:rsidP="004D3BC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4D3BC4" w:rsidRDefault="004D3BC4" w:rsidP="004D3BC4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 и прекращения Договора</w:t>
      </w:r>
    </w:p>
    <w:p w:rsidR="004D3BC4" w:rsidRDefault="004D3BC4" w:rsidP="004D3BC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4D3BC4" w:rsidRDefault="004D3BC4" w:rsidP="004D3BC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4D3BC4" w:rsidRDefault="004D3BC4" w:rsidP="004D3BC4">
      <w:pPr>
        <w:numPr>
          <w:ilvl w:val="0"/>
          <w:numId w:val="17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4D3BC4" w:rsidRDefault="004D3BC4" w:rsidP="004D3BC4">
      <w:pPr>
        <w:numPr>
          <w:ilvl w:val="0"/>
          <w:numId w:val="17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D3BC4" w:rsidRDefault="004D3BC4" w:rsidP="004D3BC4">
      <w:pPr>
        <w:numPr>
          <w:ilvl w:val="0"/>
          <w:numId w:val="17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4D3BC4" w:rsidRDefault="004D3BC4" w:rsidP="004D3BC4">
      <w:pPr>
        <w:numPr>
          <w:ilvl w:val="0"/>
          <w:numId w:val="17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4D3BC4" w:rsidRDefault="004D3BC4" w:rsidP="004D3BC4">
      <w:pPr>
        <w:numPr>
          <w:ilvl w:val="0"/>
          <w:numId w:val="17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4D3BC4" w:rsidRDefault="004D3BC4" w:rsidP="004D3BC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4D3BC4" w:rsidRDefault="004D3BC4" w:rsidP="004D3BC4">
      <w:pPr>
        <w:numPr>
          <w:ilvl w:val="0"/>
          <w:numId w:val="1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4D3BC4" w:rsidRDefault="004D3BC4" w:rsidP="004D3BC4">
      <w:pPr>
        <w:numPr>
          <w:ilvl w:val="0"/>
          <w:numId w:val="1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4D3BC4" w:rsidRDefault="004D3BC4" w:rsidP="004D3BC4">
      <w:pPr>
        <w:numPr>
          <w:ilvl w:val="0"/>
          <w:numId w:val="1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4D3BC4" w:rsidRDefault="004D3BC4" w:rsidP="004D3BC4">
      <w:pPr>
        <w:numPr>
          <w:ilvl w:val="0"/>
          <w:numId w:val="1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D3BC4" w:rsidRDefault="004D3BC4" w:rsidP="004D3BC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4D3BC4" w:rsidRDefault="004D3BC4" w:rsidP="004D3BC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D3BC4" w:rsidRDefault="004D3BC4" w:rsidP="004D3BC4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4D3BC4" w:rsidRDefault="004D3BC4" w:rsidP="004D3BC4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4D3BC4" w:rsidRDefault="004D3BC4" w:rsidP="004D3BC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3BC4" w:rsidRDefault="004D3BC4" w:rsidP="004D3BC4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4D3BC4" w:rsidRDefault="004D3BC4" w:rsidP="004D3BC4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D3BC4" w:rsidRDefault="004D3BC4" w:rsidP="004D3BC4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4D3BC4" w:rsidRDefault="004D3BC4" w:rsidP="004D3BC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4D3BC4" w:rsidRDefault="004D3BC4" w:rsidP="004D3BC4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4D3BC4" w:rsidRDefault="004D3BC4" w:rsidP="004D3BC4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 по месту нахождения Арендодателя.</w:t>
      </w:r>
    </w:p>
    <w:p w:rsidR="004D3BC4" w:rsidRDefault="004D3BC4" w:rsidP="004D3BC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4D3BC4" w:rsidRDefault="004D3BC4" w:rsidP="004D3BC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, 1 экземпляр Арендатору),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4D3BC4" w:rsidRDefault="004D3BC4" w:rsidP="004D3BC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(473) 212-73-89,212-27-65,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4D3BC4" w:rsidRDefault="004D3BC4" w:rsidP="004D3BC4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D3BC4" w:rsidRDefault="004D3BC4" w:rsidP="004D3BC4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4D3BC4" w:rsidTr="004D3BC4">
        <w:trPr>
          <w:jc w:val="center"/>
        </w:trPr>
        <w:tc>
          <w:tcPr>
            <w:tcW w:w="5793" w:type="dxa"/>
          </w:tcPr>
          <w:p w:rsidR="004D3BC4" w:rsidRDefault="004D3BC4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4D3BC4" w:rsidRDefault="004D3BC4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3BC4" w:rsidRDefault="004D3BC4" w:rsidP="004D3BC4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4D3BC4" w:rsidTr="004D3BC4">
        <w:trPr>
          <w:trHeight w:val="397"/>
        </w:trPr>
        <w:tc>
          <w:tcPr>
            <w:tcW w:w="4361" w:type="dxa"/>
            <w:hideMark/>
          </w:tcPr>
          <w:p w:rsidR="004D3BC4" w:rsidRDefault="004D3BC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4D3BC4" w:rsidRDefault="004D3BC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4D3BC4" w:rsidRDefault="004D3BC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4D3BC4" w:rsidTr="004D3BC4">
        <w:tc>
          <w:tcPr>
            <w:tcW w:w="4361" w:type="dxa"/>
          </w:tcPr>
          <w:p w:rsidR="004D3BC4" w:rsidRDefault="004D3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4D3BC4" w:rsidRDefault="004D3BC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4D3BC4" w:rsidRDefault="004D3BC4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4D3BC4" w:rsidRDefault="004D3BC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4D3BC4" w:rsidRDefault="004D3BC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4D3BC4" w:rsidRDefault="004D3BC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4D3BC4" w:rsidRDefault="004D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4D3BC4" w:rsidRDefault="004D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BC4" w:rsidRDefault="004D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BC4" w:rsidRDefault="004D3BC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4D3BC4" w:rsidTr="004D3BC4">
        <w:trPr>
          <w:trHeight w:val="397"/>
        </w:trPr>
        <w:tc>
          <w:tcPr>
            <w:tcW w:w="4361" w:type="dxa"/>
          </w:tcPr>
          <w:p w:rsidR="004D3BC4" w:rsidRDefault="004D3BC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4D3BC4" w:rsidRDefault="004D3BC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4D3BC4" w:rsidRDefault="004D3BC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D3BC4" w:rsidTr="004D3BC4">
        <w:tc>
          <w:tcPr>
            <w:tcW w:w="4361" w:type="dxa"/>
            <w:hideMark/>
          </w:tcPr>
          <w:p w:rsidR="004D3BC4" w:rsidRDefault="004D3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4D3BC4" w:rsidRDefault="004D3BC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4D3BC4" w:rsidRDefault="004D3BC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4D3BC4" w:rsidRDefault="004D3BC4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4D3BC4" w:rsidRDefault="004D3BC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4D3BC4" w:rsidRDefault="004D3BC4" w:rsidP="004D3BC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97A2A" w:rsidRDefault="00197A2A" w:rsidP="00197A2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197A2A" w:rsidSect="00054A96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6A" w:rsidRDefault="00B9536A" w:rsidP="00533E64">
      <w:r>
        <w:separator/>
      </w:r>
    </w:p>
  </w:endnote>
  <w:endnote w:type="continuationSeparator" w:id="0">
    <w:p w:rsidR="00B9536A" w:rsidRDefault="00B9536A" w:rsidP="005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059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1AD9" w:rsidRPr="00B35B8B" w:rsidRDefault="00921AD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6E2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1AD9" w:rsidRPr="00B35B8B" w:rsidRDefault="00921AD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17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AD9" w:rsidRPr="002F11AF" w:rsidRDefault="00921AD9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0517E7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921AD9" w:rsidRDefault="00921A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6A" w:rsidRDefault="00B9536A" w:rsidP="00533E64">
      <w:r>
        <w:separator/>
      </w:r>
    </w:p>
  </w:footnote>
  <w:footnote w:type="continuationSeparator" w:id="0">
    <w:p w:rsidR="00B9536A" w:rsidRDefault="00B9536A" w:rsidP="0053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DF"/>
    <w:rsid w:val="00014E40"/>
    <w:rsid w:val="00026AD4"/>
    <w:rsid w:val="00031B00"/>
    <w:rsid w:val="00032F01"/>
    <w:rsid w:val="000401DE"/>
    <w:rsid w:val="000517E7"/>
    <w:rsid w:val="00054A96"/>
    <w:rsid w:val="00065FFA"/>
    <w:rsid w:val="00067FDE"/>
    <w:rsid w:val="00087529"/>
    <w:rsid w:val="00096FD7"/>
    <w:rsid w:val="000A2A01"/>
    <w:rsid w:val="000D3D99"/>
    <w:rsid w:val="000D40CC"/>
    <w:rsid w:val="000E57A1"/>
    <w:rsid w:val="001178C3"/>
    <w:rsid w:val="00125620"/>
    <w:rsid w:val="00141FFC"/>
    <w:rsid w:val="00163F06"/>
    <w:rsid w:val="0017544B"/>
    <w:rsid w:val="00197A2A"/>
    <w:rsid w:val="001A0AF7"/>
    <w:rsid w:val="001B3450"/>
    <w:rsid w:val="001D082F"/>
    <w:rsid w:val="001D3109"/>
    <w:rsid w:val="00212FC8"/>
    <w:rsid w:val="00250B95"/>
    <w:rsid w:val="00251CE4"/>
    <w:rsid w:val="002601A1"/>
    <w:rsid w:val="002A1D77"/>
    <w:rsid w:val="002B1174"/>
    <w:rsid w:val="002E6A76"/>
    <w:rsid w:val="002F3705"/>
    <w:rsid w:val="00301B1D"/>
    <w:rsid w:val="0030399F"/>
    <w:rsid w:val="0031760E"/>
    <w:rsid w:val="00317B01"/>
    <w:rsid w:val="00350629"/>
    <w:rsid w:val="00360DCC"/>
    <w:rsid w:val="0037527C"/>
    <w:rsid w:val="003760F8"/>
    <w:rsid w:val="00383CD3"/>
    <w:rsid w:val="00394DEE"/>
    <w:rsid w:val="003A3389"/>
    <w:rsid w:val="003A7686"/>
    <w:rsid w:val="003B06A1"/>
    <w:rsid w:val="003C6E09"/>
    <w:rsid w:val="003E712D"/>
    <w:rsid w:val="003F2091"/>
    <w:rsid w:val="003F29C9"/>
    <w:rsid w:val="00400891"/>
    <w:rsid w:val="004671B3"/>
    <w:rsid w:val="004902D5"/>
    <w:rsid w:val="00493372"/>
    <w:rsid w:val="004A6E25"/>
    <w:rsid w:val="004B1F48"/>
    <w:rsid w:val="004B436E"/>
    <w:rsid w:val="004D19DF"/>
    <w:rsid w:val="004D3BC4"/>
    <w:rsid w:val="005059AB"/>
    <w:rsid w:val="00512C8C"/>
    <w:rsid w:val="00516B1D"/>
    <w:rsid w:val="00530372"/>
    <w:rsid w:val="00533E64"/>
    <w:rsid w:val="00571CD2"/>
    <w:rsid w:val="0057685B"/>
    <w:rsid w:val="005850EA"/>
    <w:rsid w:val="00651EBD"/>
    <w:rsid w:val="006665AC"/>
    <w:rsid w:val="006C4DFD"/>
    <w:rsid w:val="00706151"/>
    <w:rsid w:val="00731BA4"/>
    <w:rsid w:val="00733A81"/>
    <w:rsid w:val="00740EBF"/>
    <w:rsid w:val="00764310"/>
    <w:rsid w:val="00767A79"/>
    <w:rsid w:val="00781D7F"/>
    <w:rsid w:val="007A0F77"/>
    <w:rsid w:val="007B772D"/>
    <w:rsid w:val="007C24C9"/>
    <w:rsid w:val="007C727D"/>
    <w:rsid w:val="008136C1"/>
    <w:rsid w:val="00826F64"/>
    <w:rsid w:val="008836BA"/>
    <w:rsid w:val="008858C7"/>
    <w:rsid w:val="008877FE"/>
    <w:rsid w:val="008A1373"/>
    <w:rsid w:val="008F7F47"/>
    <w:rsid w:val="0091231A"/>
    <w:rsid w:val="00921AD9"/>
    <w:rsid w:val="009300DA"/>
    <w:rsid w:val="0093484E"/>
    <w:rsid w:val="00942B07"/>
    <w:rsid w:val="009432EA"/>
    <w:rsid w:val="00944693"/>
    <w:rsid w:val="0098454C"/>
    <w:rsid w:val="00996F01"/>
    <w:rsid w:val="009A1BE8"/>
    <w:rsid w:val="009B3B33"/>
    <w:rsid w:val="009B7AFD"/>
    <w:rsid w:val="009C3019"/>
    <w:rsid w:val="009C36EE"/>
    <w:rsid w:val="009C3B38"/>
    <w:rsid w:val="009D294D"/>
    <w:rsid w:val="009D6139"/>
    <w:rsid w:val="009E123D"/>
    <w:rsid w:val="009F38C1"/>
    <w:rsid w:val="00A0105A"/>
    <w:rsid w:val="00A02AC4"/>
    <w:rsid w:val="00A423C8"/>
    <w:rsid w:val="00A44527"/>
    <w:rsid w:val="00A51AC0"/>
    <w:rsid w:val="00A542F9"/>
    <w:rsid w:val="00A61AB2"/>
    <w:rsid w:val="00A81E69"/>
    <w:rsid w:val="00AB7BCD"/>
    <w:rsid w:val="00AC5BB5"/>
    <w:rsid w:val="00AC6C58"/>
    <w:rsid w:val="00AD7ACE"/>
    <w:rsid w:val="00AE0A72"/>
    <w:rsid w:val="00AE2269"/>
    <w:rsid w:val="00AF096F"/>
    <w:rsid w:val="00B051D7"/>
    <w:rsid w:val="00B0651C"/>
    <w:rsid w:val="00B10E75"/>
    <w:rsid w:val="00B31EEC"/>
    <w:rsid w:val="00B32D86"/>
    <w:rsid w:val="00B33A15"/>
    <w:rsid w:val="00B4249B"/>
    <w:rsid w:val="00B52A29"/>
    <w:rsid w:val="00B64755"/>
    <w:rsid w:val="00B671CC"/>
    <w:rsid w:val="00B709E8"/>
    <w:rsid w:val="00B84182"/>
    <w:rsid w:val="00B84274"/>
    <w:rsid w:val="00B843FE"/>
    <w:rsid w:val="00B9536A"/>
    <w:rsid w:val="00BA4ADA"/>
    <w:rsid w:val="00BA50A0"/>
    <w:rsid w:val="00BA5EDF"/>
    <w:rsid w:val="00BA618C"/>
    <w:rsid w:val="00BB1EDF"/>
    <w:rsid w:val="00BC4840"/>
    <w:rsid w:val="00BC607E"/>
    <w:rsid w:val="00BC7E33"/>
    <w:rsid w:val="00BD081A"/>
    <w:rsid w:val="00BD2FAB"/>
    <w:rsid w:val="00BD7846"/>
    <w:rsid w:val="00BE1E31"/>
    <w:rsid w:val="00BF29F2"/>
    <w:rsid w:val="00BF79E0"/>
    <w:rsid w:val="00C1521E"/>
    <w:rsid w:val="00C23EE5"/>
    <w:rsid w:val="00C269DF"/>
    <w:rsid w:val="00C33A66"/>
    <w:rsid w:val="00C36FDD"/>
    <w:rsid w:val="00C6132A"/>
    <w:rsid w:val="00C817BA"/>
    <w:rsid w:val="00C94158"/>
    <w:rsid w:val="00C94542"/>
    <w:rsid w:val="00CA1E54"/>
    <w:rsid w:val="00CA5671"/>
    <w:rsid w:val="00CC3D3C"/>
    <w:rsid w:val="00D14E84"/>
    <w:rsid w:val="00D20B4F"/>
    <w:rsid w:val="00D26B60"/>
    <w:rsid w:val="00D270EF"/>
    <w:rsid w:val="00D54788"/>
    <w:rsid w:val="00D569A5"/>
    <w:rsid w:val="00D764E2"/>
    <w:rsid w:val="00D77DD7"/>
    <w:rsid w:val="00D82D1C"/>
    <w:rsid w:val="00DA48D1"/>
    <w:rsid w:val="00DC034B"/>
    <w:rsid w:val="00DC13C9"/>
    <w:rsid w:val="00DC718A"/>
    <w:rsid w:val="00DD7B92"/>
    <w:rsid w:val="00DE792A"/>
    <w:rsid w:val="00DF452A"/>
    <w:rsid w:val="00E14C28"/>
    <w:rsid w:val="00E46177"/>
    <w:rsid w:val="00E73B9B"/>
    <w:rsid w:val="00E75CFD"/>
    <w:rsid w:val="00E83D83"/>
    <w:rsid w:val="00E863AD"/>
    <w:rsid w:val="00EA1105"/>
    <w:rsid w:val="00EC15B1"/>
    <w:rsid w:val="00EC434B"/>
    <w:rsid w:val="00ED5615"/>
    <w:rsid w:val="00F04625"/>
    <w:rsid w:val="00F055F7"/>
    <w:rsid w:val="00F21409"/>
    <w:rsid w:val="00F5053C"/>
    <w:rsid w:val="00F5402C"/>
    <w:rsid w:val="00F72EEB"/>
    <w:rsid w:val="00F7383B"/>
    <w:rsid w:val="00FA2180"/>
    <w:rsid w:val="00FA7A27"/>
    <w:rsid w:val="00FB6F1A"/>
    <w:rsid w:val="00FC146F"/>
    <w:rsid w:val="00FC3D07"/>
    <w:rsid w:val="00FC4798"/>
    <w:rsid w:val="00FC5B6C"/>
    <w:rsid w:val="00FE02FA"/>
    <w:rsid w:val="00FE33E2"/>
    <w:rsid w:val="00FE6A16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B1ED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BB1ED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BB1E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BB1ED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BB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B1ED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B1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E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E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B1E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AE0A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1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B1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A6E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6E2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16</Pages>
  <Words>6348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184</cp:revision>
  <cp:lastPrinted>2022-11-23T13:39:00Z</cp:lastPrinted>
  <dcterms:created xsi:type="dcterms:W3CDTF">2021-11-17T13:31:00Z</dcterms:created>
  <dcterms:modified xsi:type="dcterms:W3CDTF">2023-01-19T08:06:00Z</dcterms:modified>
</cp:coreProperties>
</file>