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E5561">
        <w:rPr>
          <w:b/>
          <w:sz w:val="22"/>
          <w:szCs w:val="22"/>
        </w:rPr>
        <w:t>690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11089E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</w:t>
      </w:r>
      <w:r w:rsidR="005F3ECB">
        <w:rPr>
          <w:b/>
          <w:bCs/>
          <w:sz w:val="22"/>
          <w:szCs w:val="22"/>
        </w:rPr>
        <w:t>4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8629F5" w:rsidTr="00D309E0">
        <w:tc>
          <w:tcPr>
            <w:tcW w:w="0" w:type="auto"/>
            <w:hideMark/>
          </w:tcPr>
          <w:p w:rsidR="008629F5" w:rsidRDefault="008629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8629F5" w:rsidRDefault="008629F5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</w:t>
      </w:r>
      <w:proofErr w:type="gramStart"/>
      <w:r w:rsidRPr="009F66EF">
        <w:rPr>
          <w:sz w:val="22"/>
          <w:szCs w:val="22"/>
        </w:rPr>
        <w:t>ии ау</w:t>
      </w:r>
      <w:proofErr w:type="gramEnd"/>
      <w:r w:rsidRPr="009F66EF">
        <w:rPr>
          <w:sz w:val="22"/>
          <w:szCs w:val="22"/>
        </w:rPr>
        <w:t xml:space="preserve">кциона было опубликовано в </w:t>
      </w:r>
      <w:proofErr w:type="spellStart"/>
      <w:r w:rsidR="005F3ECB">
        <w:rPr>
          <w:sz w:val="22"/>
          <w:szCs w:val="22"/>
        </w:rPr>
        <w:t>Новохоперской</w:t>
      </w:r>
      <w:proofErr w:type="spellEnd"/>
      <w:r w:rsidR="005F3ECB">
        <w:rPr>
          <w:sz w:val="22"/>
          <w:szCs w:val="22"/>
        </w:rPr>
        <w:t xml:space="preserve"> районной газете «Вести»</w:t>
      </w:r>
      <w:r w:rsidR="00147C5A">
        <w:rPr>
          <w:sz w:val="22"/>
          <w:szCs w:val="22"/>
        </w:rPr>
        <w:t>,</w:t>
      </w:r>
      <w:r w:rsidR="005F3ECB">
        <w:rPr>
          <w:sz w:val="22"/>
          <w:szCs w:val="22"/>
        </w:rPr>
        <w:t xml:space="preserve"> районной общественно-политической газете «</w:t>
      </w:r>
      <w:proofErr w:type="spellStart"/>
      <w:r w:rsidR="005F3ECB">
        <w:rPr>
          <w:sz w:val="22"/>
          <w:szCs w:val="22"/>
        </w:rPr>
        <w:t>Ольховатский</w:t>
      </w:r>
      <w:proofErr w:type="spellEnd"/>
      <w:r w:rsidR="005F3ECB"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162ADE">
        <w:rPr>
          <w:sz w:val="22"/>
          <w:szCs w:val="22"/>
        </w:rPr>
        <w:t>15</w:t>
      </w:r>
      <w:r w:rsidR="00371A92">
        <w:rPr>
          <w:sz w:val="22"/>
          <w:szCs w:val="22"/>
        </w:rPr>
        <w:t>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115"/>
        <w:gridCol w:w="1726"/>
        <w:gridCol w:w="3817"/>
        <w:gridCol w:w="3388"/>
        <w:gridCol w:w="1439"/>
        <w:gridCol w:w="1331"/>
      </w:tblGrid>
      <w:tr w:rsidR="001A4C39" w:rsidTr="00E40D6A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E40D6A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Хохольский район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AD095B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="00E40D6A">
              <w:rPr>
                <w:bCs/>
                <w:sz w:val="22"/>
                <w:szCs w:val="24"/>
                <w:lang w:eastAsia="en-US"/>
              </w:rPr>
              <w:t>4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proofErr w:type="gramStart"/>
            <w:r w:rsidR="00AD095B">
              <w:rPr>
                <w:bCs/>
                <w:sz w:val="22"/>
                <w:szCs w:val="24"/>
                <w:lang w:eastAsia="en-US"/>
              </w:rPr>
              <w:t>Борщевское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E40D6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E40D6A" w:rsidP="00E40D6A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36:31</w:t>
            </w:r>
            <w:r w:rsidR="00B72313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0000000</w:t>
            </w:r>
            <w:r w:rsidR="00B72313">
              <w:rPr>
                <w:color w:val="000000"/>
                <w:sz w:val="22"/>
                <w:szCs w:val="22"/>
              </w:rPr>
              <w:t>:13</w:t>
            </w:r>
            <w:r>
              <w:rPr>
                <w:color w:val="000000"/>
                <w:sz w:val="22"/>
                <w:szCs w:val="22"/>
              </w:rPr>
              <w:t>2</w:t>
            </w:r>
            <w:r w:rsidR="00B723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E40D6A" w:rsidP="004D279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401 099*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066C61" w:rsidP="00AD095B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 w:rsidR="008650F5"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 w:rsidR="00AD095B">
              <w:rPr>
                <w:sz w:val="22"/>
                <w:szCs w:val="22"/>
              </w:rPr>
              <w:t>Хохольский</w:t>
            </w:r>
            <w:r w:rsidRPr="003B5B1C">
              <w:rPr>
                <w:sz w:val="22"/>
                <w:szCs w:val="22"/>
              </w:rPr>
              <w:t xml:space="preserve">, </w:t>
            </w:r>
            <w:r w:rsidR="00AD095B">
              <w:rPr>
                <w:sz w:val="22"/>
                <w:szCs w:val="22"/>
              </w:rPr>
              <w:t>ТОО «Придонское»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для сельскохозяйственного </w:t>
            </w:r>
            <w:r w:rsidR="00AD095B">
              <w:rPr>
                <w:rFonts w:eastAsia="Calibri"/>
                <w:sz w:val="22"/>
                <w:szCs w:val="24"/>
                <w:lang w:eastAsia="en-US"/>
              </w:rPr>
              <w:t>производства</w:t>
            </w:r>
            <w:r>
              <w:rPr>
                <w:rFonts w:eastAsia="Calibri"/>
                <w:sz w:val="22"/>
                <w:szCs w:val="24"/>
                <w:lang w:eastAsia="en-US"/>
              </w:rPr>
              <w:t>, для ведения сельскохозяйственного производства.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011BA0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36-36-32/026/2014-405</w:t>
            </w:r>
          </w:p>
          <w:p w:rsidR="00066C61" w:rsidRPr="00E45519" w:rsidRDefault="00011BA0" w:rsidP="007B1E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25</w:t>
            </w:r>
            <w:r w:rsidR="00066C6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12.2014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AD095B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13 878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AD095B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13 878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D36BA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56DFB" w:rsidRDefault="00156DFB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</w:t>
      </w:r>
      <w:r w:rsidR="00452F1F">
        <w:rPr>
          <w:sz w:val="22"/>
          <w:szCs w:val="22"/>
        </w:rPr>
        <w:t>.</w:t>
      </w:r>
    </w:p>
    <w:p w:rsidR="00D31D44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D31D44">
        <w:rPr>
          <w:sz w:val="22"/>
          <w:szCs w:val="22"/>
        </w:rPr>
        <w:t>:</w:t>
      </w:r>
    </w:p>
    <w:p w:rsidR="00D31D44" w:rsidRPr="00EA0AA9" w:rsidRDefault="00452F1F" w:rsidP="00D31D44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D31D44" w:rsidRPr="00EA0AA9">
        <w:rPr>
          <w:sz w:val="24"/>
          <w:szCs w:val="24"/>
        </w:rPr>
        <w:t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03.07.2017; Земельный участок 36.31.0.56; Реквизиты документа-основания: Приказ от 28.01.2016 № 71-01-07/12 выдан: Управление по охране объектов культурного наследия Воронежской области.</w:t>
      </w: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12.08.2019; Реквизиты документа-основания: Приказ от 02.07.2019 № 71-01-07/168 выдан: </w:t>
      </w:r>
      <w:proofErr w:type="gramStart"/>
      <w:r w:rsidRPr="00EA0AA9">
        <w:rPr>
          <w:sz w:val="24"/>
          <w:szCs w:val="24"/>
        </w:rPr>
        <w:lastRenderedPageBreak/>
        <w:t>Управление по охране объектов культурного наследия Воронежской области; Текстовое и графическое описание (Описание) от 04.01.2019 № б/н; Представленный пакет документов (</w:t>
      </w:r>
      <w:proofErr w:type="spellStart"/>
      <w:r w:rsidRPr="00EA0AA9">
        <w:rPr>
          <w:sz w:val="24"/>
          <w:szCs w:val="24"/>
        </w:rPr>
        <w:t>zip</w:t>
      </w:r>
      <w:proofErr w:type="spellEnd"/>
      <w:r w:rsidRPr="00EA0AA9">
        <w:rPr>
          <w:sz w:val="24"/>
          <w:szCs w:val="24"/>
        </w:rPr>
        <w:t xml:space="preserve"> архив) от 19.07.2019 № 01-21/2883;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29.07.2019 № PVD-0100/2019-18092-1.</w:t>
      </w:r>
      <w:proofErr w:type="gramEnd"/>
      <w:r w:rsidRPr="00EA0AA9">
        <w:rPr>
          <w:sz w:val="24"/>
          <w:szCs w:val="24"/>
        </w:rPr>
        <w:t xml:space="preserve"> Земельный участок полностью расположен в границах зоны с реестровым номером 36:31-8.64 от 06.08.2019, вид/наименование: Граница территории объекта культурного наследия, номер: ЛС, индекс: 6;</w:t>
      </w: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10.01.2020; Реквизиты документа-основания: </w:t>
      </w:r>
      <w:proofErr w:type="gramStart"/>
      <w:r w:rsidRPr="00EA0AA9">
        <w:rPr>
          <w:sz w:val="24"/>
          <w:szCs w:val="24"/>
        </w:rPr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26.07.2019 № PVD-0100/2019-17856-1; приказ от 02.07.2019 № 71-01-07/168 выдан:</w:t>
      </w:r>
      <w:proofErr w:type="gramEnd"/>
      <w:r w:rsidRPr="00EA0AA9">
        <w:rPr>
          <w:sz w:val="24"/>
          <w:szCs w:val="24"/>
        </w:rPr>
        <w:t xml:space="preserve"> Управление по охране объектов культурного наследия Воронежской области; текстовое и графическое описание (описание) от 12.07.2019 № б/н </w:t>
      </w:r>
      <w:proofErr w:type="gramStart"/>
      <w:r w:rsidRPr="00EA0AA9">
        <w:rPr>
          <w:sz w:val="24"/>
          <w:szCs w:val="24"/>
        </w:rPr>
        <w:t>выдан</w:t>
      </w:r>
      <w:proofErr w:type="gramEnd"/>
      <w:r w:rsidRPr="00EA0AA9">
        <w:rPr>
          <w:sz w:val="24"/>
          <w:szCs w:val="24"/>
        </w:rPr>
        <w:t>: Ярыгин Константин Владимирович; представленный пакет (</w:t>
      </w:r>
      <w:proofErr w:type="spellStart"/>
      <w:r w:rsidRPr="00EA0AA9">
        <w:rPr>
          <w:sz w:val="24"/>
          <w:szCs w:val="24"/>
        </w:rPr>
        <w:t>Zip</w:t>
      </w:r>
      <w:proofErr w:type="spellEnd"/>
      <w:r w:rsidRPr="00EA0AA9">
        <w:rPr>
          <w:sz w:val="24"/>
          <w:szCs w:val="24"/>
        </w:rPr>
        <w:t xml:space="preserve"> архив) от 15.07.2019 № 71-11/1619. Земельный участок полностью расположен в границах зоны с реестровым номером 36:31-8.91 от 05.08.2019, вид/наименование: Внешняя граница территории объекта культурного наследия;</w:t>
      </w: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Площадь 8925 </w:t>
      </w:r>
      <w:proofErr w:type="spellStart"/>
      <w:r w:rsidRPr="00EA0AA9">
        <w:rPr>
          <w:sz w:val="24"/>
          <w:szCs w:val="24"/>
        </w:rPr>
        <w:t>кв</w:t>
      </w:r>
      <w:proofErr w:type="gramStart"/>
      <w:r w:rsidRPr="00EA0AA9">
        <w:rPr>
          <w:sz w:val="24"/>
          <w:szCs w:val="24"/>
        </w:rPr>
        <w:t>.м</w:t>
      </w:r>
      <w:proofErr w:type="spellEnd"/>
      <w:proofErr w:type="gramEnd"/>
      <w:r w:rsidRPr="00EA0AA9">
        <w:rPr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28.04.2020;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sz w:val="24"/>
          <w:szCs w:val="24"/>
        </w:rPr>
        <w:t>Пинкевич</w:t>
      </w:r>
      <w:proofErr w:type="spellEnd"/>
      <w:r w:rsidRPr="00EA0AA9">
        <w:rPr>
          <w:sz w:val="24"/>
          <w:szCs w:val="24"/>
        </w:rPr>
        <w:t xml:space="preserve">. Земельный участок частично расположен в границах зоны с реестровым номером 36:00-6.568 от 16.04.2020, вид/наименование: Охранная зона газопровода-отвода №1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>», тип: Охранная зона инженерных коммуникаций;</w:t>
      </w:r>
    </w:p>
    <w:p w:rsidR="00D31D44" w:rsidRPr="00EA0AA9" w:rsidRDefault="00D31D44" w:rsidP="00D31D44">
      <w:pPr>
        <w:ind w:firstLine="709"/>
        <w:jc w:val="both"/>
        <w:rPr>
          <w:sz w:val="24"/>
          <w:szCs w:val="24"/>
        </w:rPr>
      </w:pPr>
    </w:p>
    <w:p w:rsidR="00D31D44" w:rsidRDefault="00D31D44" w:rsidP="00D31D44">
      <w:pPr>
        <w:ind w:firstLine="708"/>
        <w:jc w:val="both"/>
        <w:rPr>
          <w:sz w:val="24"/>
          <w:szCs w:val="24"/>
        </w:rPr>
      </w:pPr>
      <w:r w:rsidRPr="00EA0AA9">
        <w:rPr>
          <w:sz w:val="24"/>
          <w:szCs w:val="24"/>
        </w:rPr>
        <w:t xml:space="preserve">Площадь 3305 </w:t>
      </w:r>
      <w:proofErr w:type="spellStart"/>
      <w:r w:rsidRPr="00EA0AA9">
        <w:rPr>
          <w:sz w:val="24"/>
          <w:szCs w:val="24"/>
        </w:rPr>
        <w:t>кв</w:t>
      </w:r>
      <w:proofErr w:type="gramStart"/>
      <w:r w:rsidRPr="00EA0AA9">
        <w:rPr>
          <w:sz w:val="24"/>
          <w:szCs w:val="24"/>
        </w:rPr>
        <w:t>.м</w:t>
      </w:r>
      <w:proofErr w:type="spellEnd"/>
      <w:proofErr w:type="gramEnd"/>
      <w:r w:rsidRPr="00EA0AA9">
        <w:rPr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18.05.2020;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sz w:val="24"/>
          <w:szCs w:val="24"/>
        </w:rPr>
        <w:t>Пинкевич</w:t>
      </w:r>
      <w:proofErr w:type="spellEnd"/>
      <w:r w:rsidRPr="00EA0AA9">
        <w:rPr>
          <w:sz w:val="24"/>
          <w:szCs w:val="24"/>
        </w:rPr>
        <w:t xml:space="preserve">. Земельный участок частично расположен в границах зоны с реестровым номером 36:00-6.567 от 16.04.2020, вид/наименование: Охранная зона газопровода-отвода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sz w:val="24"/>
          <w:szCs w:val="24"/>
        </w:rPr>
        <w:t>Нововоронежа</w:t>
      </w:r>
      <w:proofErr w:type="spellEnd"/>
      <w:r w:rsidRPr="00EA0AA9">
        <w:rPr>
          <w:sz w:val="24"/>
          <w:szCs w:val="24"/>
        </w:rPr>
        <w:t>», тип: Охранная зона инженерных коммуникаций.</w:t>
      </w:r>
    </w:p>
    <w:p w:rsidR="00437CDE" w:rsidRDefault="00437CDE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B615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B615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E45519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r w:rsidR="00AC59AD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7156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</w:t>
      </w:r>
      <w:r w:rsidR="00F2716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B615F">
        <w:rPr>
          <w:rFonts w:ascii="Times New Roman" w:hAnsi="Times New Roman"/>
          <w:b w:val="0"/>
          <w:sz w:val="22"/>
          <w:szCs w:val="22"/>
        </w:rPr>
        <w:t>(</w:t>
      </w:r>
      <w:r w:rsidR="00F27166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Pr="004B615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9A4C5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>от физических лиц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4F43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13 878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65B6" w:rsidTr="00E567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FD414C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FD414C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="00BF65B6">
              <w:rPr>
                <w:sz w:val="22"/>
                <w:szCs w:val="22"/>
              </w:rPr>
              <w:t>.2020</w:t>
            </w:r>
          </w:p>
          <w:p w:rsidR="00BF65B6" w:rsidRDefault="00706711" w:rsidP="0070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B402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bookmarkStart w:id="1" w:name="_GoBack"/>
            <w:bookmarkEnd w:id="1"/>
            <w:r w:rsidR="00BF65B6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FD414C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Спивакова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65B6" w:rsidRDefault="006D692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01.10</w:t>
            </w:r>
            <w:r w:rsidR="00BF65B6">
              <w:rPr>
                <w:bCs/>
                <w:sz w:val="22"/>
                <w:szCs w:val="22"/>
              </w:rPr>
              <w:t>.2020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BF6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603E7" w:rsidP="00122B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</w:t>
            </w:r>
            <w:r w:rsidR="00122B0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3758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9463CD">
              <w:rPr>
                <w:sz w:val="22"/>
                <w:szCs w:val="22"/>
              </w:rPr>
              <w:t>.2020</w:t>
            </w:r>
          </w:p>
          <w:p w:rsidR="00221355" w:rsidRDefault="006415DA" w:rsidP="00946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7589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122B08">
              <w:rPr>
                <w:sz w:val="22"/>
                <w:szCs w:val="22"/>
              </w:rPr>
              <w:t>55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6A79D3" w:rsidP="00CF089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6A79D3" w:rsidP="006A7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41628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7E0BB5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16287" w:rsidRDefault="007E0BB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02</w:t>
            </w:r>
            <w:r w:rsidR="004162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5A4DA0" w:rsidP="008E7C7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83755C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5A4DA0" w:rsidP="007F3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  <w:r w:rsidR="007F36C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C6129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3755C">
              <w:rPr>
                <w:sz w:val="22"/>
                <w:szCs w:val="22"/>
              </w:rPr>
              <w:t>.10</w:t>
            </w:r>
            <w:r w:rsidR="00E05679" w:rsidRPr="0083755C">
              <w:rPr>
                <w:sz w:val="22"/>
                <w:szCs w:val="22"/>
              </w:rPr>
              <w:t>.2020</w:t>
            </w:r>
          </w:p>
          <w:p w:rsidR="00E05679" w:rsidRPr="0083755C" w:rsidRDefault="007F36C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37</w:t>
            </w:r>
            <w:r w:rsidR="00E05679"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E20253" w:rsidP="00E20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Путилин Александр Вадимович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83755C" w:rsidRDefault="00C6129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3755C">
              <w:rPr>
                <w:bCs/>
                <w:sz w:val="22"/>
                <w:szCs w:val="22"/>
              </w:rPr>
              <w:t>.10</w:t>
            </w:r>
            <w:r w:rsidR="00E05679" w:rsidRPr="0083755C">
              <w:rPr>
                <w:bCs/>
                <w:sz w:val="22"/>
                <w:szCs w:val="22"/>
              </w:rPr>
              <w:t>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F058BC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E05679" w:rsidRPr="00DF312B">
              <w:rPr>
                <w:sz w:val="22"/>
                <w:szCs w:val="22"/>
              </w:rPr>
              <w:t>.2020</w:t>
            </w:r>
          </w:p>
          <w:p w:rsidR="00E05679" w:rsidRPr="00DF312B" w:rsidRDefault="00CA1CD6" w:rsidP="00F05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</w:t>
            </w:r>
            <w:r w:rsidR="00F058BC">
              <w:rPr>
                <w:sz w:val="22"/>
                <w:szCs w:val="22"/>
              </w:rPr>
              <w:t>2</w:t>
            </w:r>
            <w:r w:rsidR="00E05679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20253" w:rsidP="00E0567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DF312B" w:rsidRDefault="00DF312B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="00E05679"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3665EC" w:rsidP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3665EC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C6E8E">
              <w:rPr>
                <w:sz w:val="22"/>
                <w:szCs w:val="22"/>
              </w:rPr>
              <w:t>.10</w:t>
            </w:r>
            <w:r w:rsidR="00511872" w:rsidRPr="009B2B87">
              <w:rPr>
                <w:sz w:val="22"/>
                <w:szCs w:val="22"/>
              </w:rPr>
              <w:t>.2020</w:t>
            </w:r>
          </w:p>
          <w:p w:rsidR="00511872" w:rsidRPr="009B2B87" w:rsidRDefault="003665EC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</w:t>
            </w:r>
            <w:r w:rsidR="0051187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06767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1187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511872" w:rsidRPr="009B2B87" w:rsidRDefault="0066216F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7C6E8E">
              <w:rPr>
                <w:bCs/>
                <w:sz w:val="22"/>
                <w:szCs w:val="22"/>
              </w:rPr>
              <w:t>.10</w:t>
            </w:r>
            <w:r w:rsidR="00511872"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1D0B5E">
              <w:rPr>
                <w:bCs/>
                <w:sz w:val="22"/>
                <w:szCs w:val="22"/>
              </w:rPr>
              <w:t>-</w:t>
            </w:r>
            <w:r w:rsidR="0030461F">
              <w:rPr>
                <w:bCs/>
                <w:sz w:val="22"/>
                <w:szCs w:val="22"/>
              </w:rPr>
              <w:t>435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D0B5E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  <w:p w:rsidR="00511872" w:rsidRPr="001D0B5E" w:rsidRDefault="008E7C7E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1872" w:rsidRPr="001D0B5E">
              <w:rPr>
                <w:sz w:val="22"/>
                <w:szCs w:val="22"/>
              </w:rPr>
              <w:t xml:space="preserve"> ч. </w:t>
            </w:r>
            <w:r w:rsidR="0030461F">
              <w:rPr>
                <w:sz w:val="22"/>
                <w:szCs w:val="22"/>
              </w:rPr>
              <w:t>05</w:t>
            </w:r>
            <w:r w:rsidR="00511872"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A" w:rsidRPr="001D0B5E" w:rsidRDefault="0030461F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11872" w:rsidRPr="001D0B5E" w:rsidRDefault="00FD22D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E47EC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</w:tc>
      </w:tr>
      <w:tr w:rsidR="00B5105A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A" w:rsidRDefault="00B510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A" w:rsidRDefault="00B5105A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A" w:rsidRDefault="00B5105A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B5105A" w:rsidRDefault="00B5105A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04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A" w:rsidRDefault="00B5105A" w:rsidP="00AF32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Ступаков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A" w:rsidRDefault="002F3CD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2F3CD7" w:rsidRDefault="002F3CD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</w:tc>
      </w:tr>
      <w:tr w:rsidR="002F3CD7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7" w:rsidRDefault="006173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7" w:rsidRDefault="00617357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7" w:rsidRDefault="0061735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617357" w:rsidRDefault="0061735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04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22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7" w:rsidRDefault="00617357" w:rsidP="00AF32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Юрканов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E" w:rsidRDefault="006837CE" w:rsidP="0068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2F3CD7" w:rsidRDefault="002E51AC" w:rsidP="0068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837CE">
              <w:rPr>
                <w:sz w:val="22"/>
                <w:szCs w:val="22"/>
              </w:rPr>
              <w:t>.10.2020</w:t>
            </w:r>
          </w:p>
        </w:tc>
      </w:tr>
      <w:tr w:rsidR="002E51AC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C" w:rsidRDefault="008304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C" w:rsidRDefault="00830427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C" w:rsidRDefault="0083042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830427" w:rsidRDefault="0083042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C" w:rsidRDefault="003C7C21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Владислав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3" w:rsidRDefault="00171D13" w:rsidP="00171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2E51AC" w:rsidRDefault="00171D13" w:rsidP="001B2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5E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.10.2020</w:t>
            </w:r>
          </w:p>
        </w:tc>
      </w:tr>
      <w:tr w:rsidR="00171D13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3" w:rsidRDefault="00171D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3" w:rsidRDefault="00171D13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3" w:rsidRDefault="00171D1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171D13" w:rsidRDefault="00171D1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3" w:rsidRDefault="00171D13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F5" w:rsidRDefault="008260F5" w:rsidP="0082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171D13" w:rsidRDefault="008260F5" w:rsidP="00171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</w:tc>
      </w:tr>
      <w:tr w:rsidR="008260F5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F5" w:rsidRDefault="008260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F5" w:rsidRDefault="008260F5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F5" w:rsidRDefault="008260F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8260F5" w:rsidRDefault="008260F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F5" w:rsidRDefault="00D933DB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FE" w:rsidRDefault="00E369FE" w:rsidP="00E36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8260F5" w:rsidRDefault="00E369FE" w:rsidP="0082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F00B85">
        <w:rPr>
          <w:b/>
          <w:sz w:val="22"/>
          <w:szCs w:val="22"/>
        </w:rPr>
        <w:t>4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B49E6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Спивакова Ирина Анатольевна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Pr="0083755C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Путилин Александр Вадимович 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Pr="00DF312B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Pr="009B2B87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Pr="001D0B5E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Ступаков</w:t>
            </w:r>
            <w:proofErr w:type="spellEnd"/>
            <w:r>
              <w:rPr>
                <w:bCs/>
                <w:sz w:val="22"/>
                <w:szCs w:val="22"/>
              </w:rPr>
              <w:t xml:space="preserve"> Андрей Александрович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Юрканов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Максим Владимирович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Владислав Владимирович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2B49E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6" w:rsidRDefault="002B49E6" w:rsidP="00F75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743500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1BA0"/>
    <w:rsid w:val="00044410"/>
    <w:rsid w:val="000507C8"/>
    <w:rsid w:val="000546E6"/>
    <w:rsid w:val="00056807"/>
    <w:rsid w:val="00066C61"/>
    <w:rsid w:val="0007799E"/>
    <w:rsid w:val="000A1A3D"/>
    <w:rsid w:val="000B5B2C"/>
    <w:rsid w:val="000E42B3"/>
    <w:rsid w:val="00101D3E"/>
    <w:rsid w:val="0011089E"/>
    <w:rsid w:val="001170FE"/>
    <w:rsid w:val="00122B08"/>
    <w:rsid w:val="0013187D"/>
    <w:rsid w:val="00147C5A"/>
    <w:rsid w:val="00156DFB"/>
    <w:rsid w:val="001609FF"/>
    <w:rsid w:val="00162ADE"/>
    <w:rsid w:val="00171D13"/>
    <w:rsid w:val="001A3866"/>
    <w:rsid w:val="001A4C39"/>
    <w:rsid w:val="001B2FA6"/>
    <w:rsid w:val="001D0B5E"/>
    <w:rsid w:val="001E3C55"/>
    <w:rsid w:val="001F7650"/>
    <w:rsid w:val="00221355"/>
    <w:rsid w:val="002513FA"/>
    <w:rsid w:val="00284F37"/>
    <w:rsid w:val="002B49E6"/>
    <w:rsid w:val="002D749E"/>
    <w:rsid w:val="002E51AC"/>
    <w:rsid w:val="002E7D92"/>
    <w:rsid w:val="002F3CD7"/>
    <w:rsid w:val="002F3DBC"/>
    <w:rsid w:val="002F6D65"/>
    <w:rsid w:val="0030461F"/>
    <w:rsid w:val="00311D35"/>
    <w:rsid w:val="00337530"/>
    <w:rsid w:val="00345287"/>
    <w:rsid w:val="00346B94"/>
    <w:rsid w:val="003665EC"/>
    <w:rsid w:val="00371A92"/>
    <w:rsid w:val="00394DE6"/>
    <w:rsid w:val="003B331D"/>
    <w:rsid w:val="003C7C21"/>
    <w:rsid w:val="003D63AF"/>
    <w:rsid w:val="003D7789"/>
    <w:rsid w:val="004024D3"/>
    <w:rsid w:val="00406843"/>
    <w:rsid w:val="00416287"/>
    <w:rsid w:val="00437CDE"/>
    <w:rsid w:val="004529D7"/>
    <w:rsid w:val="00452F1F"/>
    <w:rsid w:val="00471566"/>
    <w:rsid w:val="00490148"/>
    <w:rsid w:val="004B0D38"/>
    <w:rsid w:val="004B615F"/>
    <w:rsid w:val="004C5F8C"/>
    <w:rsid w:val="004D2798"/>
    <w:rsid w:val="004D7DB0"/>
    <w:rsid w:val="004F43F1"/>
    <w:rsid w:val="00501570"/>
    <w:rsid w:val="00506767"/>
    <w:rsid w:val="00511872"/>
    <w:rsid w:val="005515D9"/>
    <w:rsid w:val="005634CA"/>
    <w:rsid w:val="00593607"/>
    <w:rsid w:val="005A4DA0"/>
    <w:rsid w:val="005D4506"/>
    <w:rsid w:val="005E6FA0"/>
    <w:rsid w:val="005F3ECB"/>
    <w:rsid w:val="00607FAE"/>
    <w:rsid w:val="00617357"/>
    <w:rsid w:val="006365AB"/>
    <w:rsid w:val="00640D47"/>
    <w:rsid w:val="006415DA"/>
    <w:rsid w:val="0066216F"/>
    <w:rsid w:val="00674461"/>
    <w:rsid w:val="006804EC"/>
    <w:rsid w:val="006837CE"/>
    <w:rsid w:val="006A4205"/>
    <w:rsid w:val="006A79D3"/>
    <w:rsid w:val="006C0020"/>
    <w:rsid w:val="006D6926"/>
    <w:rsid w:val="006E5561"/>
    <w:rsid w:val="006E5C0C"/>
    <w:rsid w:val="00706711"/>
    <w:rsid w:val="00713645"/>
    <w:rsid w:val="00743500"/>
    <w:rsid w:val="007521A3"/>
    <w:rsid w:val="0076416F"/>
    <w:rsid w:val="007837DD"/>
    <w:rsid w:val="00786C66"/>
    <w:rsid w:val="007A7F9F"/>
    <w:rsid w:val="007B1B0A"/>
    <w:rsid w:val="007B1E45"/>
    <w:rsid w:val="007C6E8E"/>
    <w:rsid w:val="007D0FC6"/>
    <w:rsid w:val="007D52AD"/>
    <w:rsid w:val="007E0BB5"/>
    <w:rsid w:val="007F36CD"/>
    <w:rsid w:val="00810759"/>
    <w:rsid w:val="008260F5"/>
    <w:rsid w:val="00830427"/>
    <w:rsid w:val="008320E2"/>
    <w:rsid w:val="0083755C"/>
    <w:rsid w:val="00837589"/>
    <w:rsid w:val="008603E7"/>
    <w:rsid w:val="008629F5"/>
    <w:rsid w:val="008650F5"/>
    <w:rsid w:val="00874B80"/>
    <w:rsid w:val="008931BA"/>
    <w:rsid w:val="008A0636"/>
    <w:rsid w:val="008A10A4"/>
    <w:rsid w:val="008B43F4"/>
    <w:rsid w:val="008B4A0C"/>
    <w:rsid w:val="008C2529"/>
    <w:rsid w:val="008E3F53"/>
    <w:rsid w:val="008E7C7E"/>
    <w:rsid w:val="009022DD"/>
    <w:rsid w:val="009127A7"/>
    <w:rsid w:val="00925C48"/>
    <w:rsid w:val="00942E27"/>
    <w:rsid w:val="009463CD"/>
    <w:rsid w:val="009520A4"/>
    <w:rsid w:val="00964EB4"/>
    <w:rsid w:val="009836C7"/>
    <w:rsid w:val="009A4C50"/>
    <w:rsid w:val="009A7D34"/>
    <w:rsid w:val="009B2B87"/>
    <w:rsid w:val="009D4FAE"/>
    <w:rsid w:val="009D7AB7"/>
    <w:rsid w:val="009E1EB4"/>
    <w:rsid w:val="009F66EF"/>
    <w:rsid w:val="00A3459D"/>
    <w:rsid w:val="00A40C24"/>
    <w:rsid w:val="00A44491"/>
    <w:rsid w:val="00A566AC"/>
    <w:rsid w:val="00A709B6"/>
    <w:rsid w:val="00A8266D"/>
    <w:rsid w:val="00A854F4"/>
    <w:rsid w:val="00A90A35"/>
    <w:rsid w:val="00AB46A4"/>
    <w:rsid w:val="00AC59AD"/>
    <w:rsid w:val="00AD095B"/>
    <w:rsid w:val="00AD1C0D"/>
    <w:rsid w:val="00AD488C"/>
    <w:rsid w:val="00AF0C97"/>
    <w:rsid w:val="00AF32D2"/>
    <w:rsid w:val="00B236FE"/>
    <w:rsid w:val="00B5105A"/>
    <w:rsid w:val="00B65BC8"/>
    <w:rsid w:val="00B72313"/>
    <w:rsid w:val="00BA08F0"/>
    <w:rsid w:val="00BB4020"/>
    <w:rsid w:val="00BF5905"/>
    <w:rsid w:val="00BF65B6"/>
    <w:rsid w:val="00BF7390"/>
    <w:rsid w:val="00C22B2C"/>
    <w:rsid w:val="00C42863"/>
    <w:rsid w:val="00C47F6C"/>
    <w:rsid w:val="00C6129B"/>
    <w:rsid w:val="00C67749"/>
    <w:rsid w:val="00C75D13"/>
    <w:rsid w:val="00CA1CD6"/>
    <w:rsid w:val="00CA2395"/>
    <w:rsid w:val="00CE47EC"/>
    <w:rsid w:val="00CF0897"/>
    <w:rsid w:val="00CF2D5E"/>
    <w:rsid w:val="00CF57B1"/>
    <w:rsid w:val="00D16555"/>
    <w:rsid w:val="00D309E0"/>
    <w:rsid w:val="00D31D44"/>
    <w:rsid w:val="00D43C36"/>
    <w:rsid w:val="00D654DD"/>
    <w:rsid w:val="00D70D7C"/>
    <w:rsid w:val="00D933DB"/>
    <w:rsid w:val="00DC3657"/>
    <w:rsid w:val="00DF312B"/>
    <w:rsid w:val="00E05679"/>
    <w:rsid w:val="00E13684"/>
    <w:rsid w:val="00E20253"/>
    <w:rsid w:val="00E369FE"/>
    <w:rsid w:val="00E40D6A"/>
    <w:rsid w:val="00E41AA8"/>
    <w:rsid w:val="00E45519"/>
    <w:rsid w:val="00E46A2A"/>
    <w:rsid w:val="00E56796"/>
    <w:rsid w:val="00EB535B"/>
    <w:rsid w:val="00EB6343"/>
    <w:rsid w:val="00F00B85"/>
    <w:rsid w:val="00F058BC"/>
    <w:rsid w:val="00F116B2"/>
    <w:rsid w:val="00F23BD7"/>
    <w:rsid w:val="00F27166"/>
    <w:rsid w:val="00F55B5E"/>
    <w:rsid w:val="00F75EAB"/>
    <w:rsid w:val="00F931B3"/>
    <w:rsid w:val="00FC06E6"/>
    <w:rsid w:val="00FD22D2"/>
    <w:rsid w:val="00FD36BA"/>
    <w:rsid w:val="00FD414C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90AF-95E0-411B-BDD9-F60610C0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224</cp:revision>
  <cp:lastPrinted>2020-10-13T12:33:00Z</cp:lastPrinted>
  <dcterms:created xsi:type="dcterms:W3CDTF">2019-11-26T06:51:00Z</dcterms:created>
  <dcterms:modified xsi:type="dcterms:W3CDTF">2020-10-13T12:56:00Z</dcterms:modified>
</cp:coreProperties>
</file>