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FE" w:rsidRPr="00377035" w:rsidRDefault="001407CC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5.1pt;width:49.55pt;height:48.15pt;z-index:251659264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6" DrawAspect="Content" ObjectID="_1687684039" r:id="rId7"/>
        </w:pict>
      </w:r>
      <w:r w:rsidR="007560FE" w:rsidRPr="00377035">
        <w:rPr>
          <w:color w:val="000000" w:themeColor="text1"/>
          <w:spacing w:val="30"/>
          <w:szCs w:val="28"/>
        </w:rPr>
        <w:t>ДЕПАРТАМЕНТ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AB47A0" w:rsidRDefault="00AB47A0" w:rsidP="00AB47A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7560FE" w:rsidRPr="00377035" w:rsidRDefault="007560FE" w:rsidP="007560FE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6E3954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6E3954" w:rsidRPr="00786E91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6E3954" w:rsidRDefault="006E3954" w:rsidP="006E395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>внесении изменени</w:t>
      </w:r>
      <w:r w:rsidR="0005702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 Воронежской области</w:t>
      </w:r>
      <w:r w:rsidR="008A6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132EDB">
        <w:rPr>
          <w:rFonts w:ascii="Times New Roman" w:hAnsi="Times New Roman" w:cs="Times New Roman"/>
          <w:color w:val="000000" w:themeColor="text1"/>
          <w:sz w:val="28"/>
          <w:szCs w:val="28"/>
        </w:rPr>
        <w:t>20.08.2015 № 1366</w:t>
      </w:r>
    </w:p>
    <w:p w:rsidR="006E3954" w:rsidRPr="00786E91" w:rsidRDefault="006E3954" w:rsidP="006E3954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2041" w:rsidRDefault="006E3954" w:rsidP="003933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статьи 19 Федерального закона от 13.03.2006 № 38-ФЗ </w:t>
      </w:r>
      <w:r w:rsidR="000F2BD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О рекламе</w:t>
      </w:r>
      <w:r w:rsidR="000F2BD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, Законом Воронежской области от 30.12.2014 № 217-ОЗ </w:t>
      </w:r>
      <w:r w:rsidR="000F2BD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</w:t>
      </w:r>
      <w:r w:rsidR="000F2BD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8" w:history="1">
        <w:r w:rsidR="007560FE"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</w:t>
      </w:r>
      <w:r w:rsidR="000F2BD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Об утверждении Положения о департаменте имущественных и земельных отношений Воронежской области</w:t>
      </w:r>
      <w:r w:rsidR="000F2BD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, приказом департамента имущественных и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отношений Воронежской обл</w:t>
      </w:r>
      <w:r w:rsidR="000373F0"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="00393343" w:rsidRPr="00393343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 w:rsidR="00393343">
        <w:rPr>
          <w:rFonts w:ascii="Times New Roman" w:hAnsi="Times New Roman"/>
          <w:color w:val="000000" w:themeColor="text1"/>
          <w:sz w:val="28"/>
          <w:szCs w:val="28"/>
        </w:rPr>
        <w:br/>
      </w:r>
      <w:r w:rsidR="000F2BD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93343" w:rsidRPr="00393343">
        <w:rPr>
          <w:rFonts w:ascii="Times New Roman" w:hAnsi="Times New Roman"/>
          <w:color w:val="000000" w:themeColor="text1"/>
          <w:sz w:val="28"/>
          <w:szCs w:val="28"/>
        </w:rPr>
        <w:t>О Порядке утверждения схемы размещения рекламных конструкций на территории городского округа город Воронеж</w:t>
      </w:r>
      <w:r w:rsidR="000F2BDC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7560FE" w:rsidRPr="00377035" w:rsidRDefault="007560FE" w:rsidP="00A2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7C2F61" w:rsidRDefault="00ED6483" w:rsidP="007C2F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Pr="009E5B97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</w:t>
      </w:r>
      <w:r w:rsidR="001D27E6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у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размещения рекламных конструкций на территории городского округа город Воронеж, утвержденн</w:t>
      </w:r>
      <w:r w:rsidR="007C2F6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ую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приказом департамента имущественных и земельных отношений Воронежской области от </w:t>
      </w:r>
      <w:r w:rsidR="007C2F61">
        <w:rPr>
          <w:rFonts w:ascii="Times New Roman" w:hAnsi="Times New Roman"/>
          <w:color w:val="000000" w:themeColor="text1"/>
          <w:sz w:val="28"/>
          <w:szCs w:val="28"/>
        </w:rPr>
        <w:t>20.08.2015 № 1366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2BD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>Об утверждении схем</w:t>
      </w:r>
      <w:r w:rsidR="007C2F61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>ородского округа город Воронеж</w:t>
      </w:r>
      <w:r w:rsidR="000F2BD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B388A">
        <w:rPr>
          <w:rFonts w:ascii="Times New Roman" w:hAnsi="Times New Roman"/>
          <w:color w:val="000000" w:themeColor="text1"/>
          <w:sz w:val="28"/>
          <w:szCs w:val="28"/>
        </w:rPr>
        <w:t xml:space="preserve"> (в редакции приказ</w:t>
      </w:r>
      <w:r w:rsidR="00F87171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E801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B388A">
        <w:rPr>
          <w:rFonts w:ascii="Times New Roman" w:hAnsi="Times New Roman"/>
          <w:color w:val="000000" w:themeColor="text1"/>
          <w:sz w:val="28"/>
          <w:szCs w:val="28"/>
        </w:rPr>
        <w:t xml:space="preserve">департамента имущественных и земельных отношений Воронежской области </w:t>
      </w:r>
      <w:r w:rsidR="003B388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от </w:t>
      </w:r>
      <w:r w:rsidR="007C2F61">
        <w:rPr>
          <w:rFonts w:ascii="Times New Roman" w:hAnsi="Times New Roman"/>
          <w:color w:val="000000" w:themeColor="text1"/>
          <w:sz w:val="28"/>
          <w:szCs w:val="28"/>
        </w:rPr>
        <w:t>21.11.2018 № 2787</w:t>
      </w:r>
      <w:r w:rsidR="00F87171">
        <w:rPr>
          <w:rFonts w:ascii="Times New Roman" w:hAnsi="Times New Roman"/>
          <w:color w:val="000000" w:themeColor="text1"/>
          <w:sz w:val="28"/>
          <w:szCs w:val="28"/>
        </w:rPr>
        <w:t>, от 20.03.2019 № 639, от 24.04.2019 № 1024</w:t>
      </w:r>
      <w:r w:rsidR="002E0AC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E0AC6">
        <w:rPr>
          <w:rFonts w:ascii="Times New Roman" w:hAnsi="Times New Roman"/>
          <w:color w:val="000000" w:themeColor="text1"/>
          <w:sz w:val="28"/>
          <w:szCs w:val="28"/>
        </w:rPr>
        <w:br/>
        <w:t>от 31.07.2019 № 1954</w:t>
      </w:r>
      <w:r w:rsidR="00DF70D4">
        <w:rPr>
          <w:rFonts w:ascii="Times New Roman" w:hAnsi="Times New Roman"/>
          <w:color w:val="000000" w:themeColor="text1"/>
          <w:sz w:val="28"/>
          <w:szCs w:val="28"/>
        </w:rPr>
        <w:t>, от 09.09.2019</w:t>
      </w:r>
      <w:proofErr w:type="gramEnd"/>
      <w:r w:rsidR="00DF70D4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proofErr w:type="gramStart"/>
      <w:r w:rsidR="00DF70D4">
        <w:rPr>
          <w:rFonts w:ascii="Times New Roman" w:hAnsi="Times New Roman"/>
          <w:color w:val="000000" w:themeColor="text1"/>
          <w:sz w:val="28"/>
          <w:szCs w:val="28"/>
        </w:rPr>
        <w:t>2326</w:t>
      </w:r>
      <w:r w:rsidR="00A14578">
        <w:rPr>
          <w:rFonts w:ascii="Times New Roman" w:hAnsi="Times New Roman"/>
          <w:color w:val="000000" w:themeColor="text1"/>
          <w:sz w:val="28"/>
          <w:szCs w:val="28"/>
        </w:rPr>
        <w:t>, от 06.11.2019 № 2855</w:t>
      </w:r>
      <w:r w:rsidR="007F018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F0180" w:rsidRPr="007F0180">
        <w:rPr>
          <w:rFonts w:ascii="Times New Roman" w:hAnsi="Times New Roman"/>
          <w:color w:val="000000" w:themeColor="text1"/>
          <w:sz w:val="28"/>
          <w:szCs w:val="28"/>
        </w:rPr>
        <w:t xml:space="preserve">от 22.06.2020 </w:t>
      </w:r>
      <w:r w:rsidR="007F0180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F0180" w:rsidRPr="007F0180">
        <w:rPr>
          <w:rFonts w:ascii="Times New Roman" w:hAnsi="Times New Roman"/>
          <w:color w:val="000000" w:themeColor="text1"/>
          <w:sz w:val="28"/>
          <w:szCs w:val="28"/>
        </w:rPr>
        <w:t xml:space="preserve"> 1416</w:t>
      </w:r>
      <w:r w:rsidR="003B388A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5702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следующие изменения</w:t>
      </w:r>
      <w:r w:rsidR="007C2F6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  <w:proofErr w:type="gramEnd"/>
    </w:p>
    <w:p w:rsidR="007C2F61" w:rsidRDefault="00057021" w:rsidP="00A145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1.1.</w:t>
      </w:r>
      <w:r w:rsidR="0080084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46A66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риложени</w:t>
      </w:r>
      <w:r w:rsidR="00046A66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1 </w:t>
      </w:r>
      <w:r w:rsidR="0080084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изложить в редакции согласно приложению к настоящему приказу.</w:t>
      </w:r>
    </w:p>
    <w:p w:rsidR="00057021" w:rsidRDefault="00057021" w:rsidP="0005702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</w:t>
      </w:r>
      <w:r w:rsidR="006D2D0B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 П</w:t>
      </w:r>
      <w:r w:rsidR="007F018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озиции 43-50, 53-72 в приложении № 8 исключить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</w:t>
      </w:r>
    </w:p>
    <w:p w:rsidR="0080084C" w:rsidRPr="00377035" w:rsidRDefault="0080084C" w:rsidP="008008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0084C" w:rsidRPr="00377035" w:rsidRDefault="0080084C" w:rsidP="008008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</w:t>
      </w:r>
      <w:r w:rsidR="000F2BD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Портал Воронежской области в сети Интернет</w:t>
      </w:r>
      <w:r w:rsidR="000F2BD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</w:t>
      </w:r>
      <w:r w:rsidR="00AB47A0"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</w:t>
      </w:r>
      <w:r w:rsidR="00867AA8">
        <w:rPr>
          <w:rFonts w:ascii="Times New Roman" w:hAnsi="Times New Roman"/>
          <w:color w:val="000000" w:themeColor="text1"/>
          <w:sz w:val="28"/>
          <w:szCs w:val="28"/>
        </w:rPr>
        <w:t>Эсауленко О.А.</w:t>
      </w: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A3A4D" w:rsidRDefault="006E3954" w:rsidP="007C2F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sectPr w:rsidR="006A3A4D" w:rsidSect="0095414C">
          <w:pgSz w:w="11906" w:h="16838"/>
          <w:pgMar w:top="2268" w:right="567" w:bottom="1701" w:left="1985" w:header="709" w:footer="709" w:gutter="0"/>
          <w:cols w:space="708"/>
          <w:docGrid w:linePitch="360"/>
        </w:sectPr>
      </w:pPr>
      <w:r w:rsidRPr="006E3954">
        <w:rPr>
          <w:rFonts w:ascii="Times New Roman" w:hAnsi="Times New Roman"/>
          <w:color w:val="000000" w:themeColor="text1"/>
          <w:sz w:val="28"/>
          <w:szCs w:val="28"/>
        </w:rPr>
        <w:t>Руководител</w:t>
      </w:r>
      <w:r w:rsidR="0080084C">
        <w:rPr>
          <w:rFonts w:ascii="Times New Roman" w:hAnsi="Times New Roman"/>
          <w:color w:val="000000" w:themeColor="text1"/>
          <w:sz w:val="28"/>
          <w:szCs w:val="28"/>
        </w:rPr>
        <w:t>ь департамента</w:t>
      </w:r>
      <w:r w:rsidR="0080084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80084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80084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80084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80084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80084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80084C">
        <w:rPr>
          <w:rFonts w:ascii="Times New Roman" w:hAnsi="Times New Roman"/>
          <w:color w:val="000000" w:themeColor="text1"/>
          <w:sz w:val="28"/>
          <w:szCs w:val="28"/>
        </w:rPr>
        <w:tab/>
        <w:t>С.В. Юсупо</w:t>
      </w:r>
      <w:r w:rsidR="00867AA8">
        <w:rPr>
          <w:rFonts w:ascii="Times New Roman" w:hAnsi="Times New Roman"/>
          <w:color w:val="000000" w:themeColor="text1"/>
          <w:sz w:val="28"/>
          <w:szCs w:val="28"/>
        </w:rPr>
        <w:t>в</w:t>
      </w:r>
    </w:p>
    <w:p w:rsidR="0080084C" w:rsidRDefault="008E0CB9" w:rsidP="0080084C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0084C" w:rsidRDefault="0080084C" w:rsidP="0080084C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департамента </w:t>
      </w:r>
      <w:proofErr w:type="gramStart"/>
      <w:r>
        <w:rPr>
          <w:rFonts w:ascii="Times New Roman" w:hAnsi="Times New Roman"/>
          <w:sz w:val="28"/>
          <w:szCs w:val="28"/>
        </w:rPr>
        <w:t>имущественных</w:t>
      </w:r>
      <w:proofErr w:type="gramEnd"/>
    </w:p>
    <w:p w:rsidR="0080084C" w:rsidRDefault="0080084C" w:rsidP="0080084C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земельных отношений Воронежской области</w:t>
      </w:r>
    </w:p>
    <w:p w:rsidR="0080084C" w:rsidRDefault="0080084C" w:rsidP="0080084C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__________№__________</w:t>
      </w:r>
    </w:p>
    <w:p w:rsidR="0080084C" w:rsidRDefault="000F2BDC" w:rsidP="00241AFE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0084C" w:rsidRPr="0084672A">
        <w:rPr>
          <w:rFonts w:ascii="Times New Roman" w:hAnsi="Times New Roman"/>
          <w:sz w:val="28"/>
          <w:szCs w:val="28"/>
        </w:rPr>
        <w:t>Приложение № 1</w:t>
      </w:r>
    </w:p>
    <w:p w:rsidR="0080084C" w:rsidRDefault="0080084C" w:rsidP="0080084C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80084C" w:rsidRDefault="0080084C" w:rsidP="00241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СХЕМА </w:t>
      </w:r>
      <w:r w:rsidRPr="00996BD3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АЗМЕЩЕНИЯ РЕКЛАМНЫХ КОНСТРУКЦИЙ</w:t>
      </w:r>
    </w:p>
    <w:p w:rsidR="0080084C" w:rsidRDefault="0080084C" w:rsidP="00241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6BD3">
        <w:rPr>
          <w:rFonts w:ascii="Times New Roman" w:hAnsi="Times New Roman"/>
          <w:b/>
          <w:sz w:val="28"/>
          <w:szCs w:val="28"/>
        </w:rPr>
        <w:t>НА ТЕРРИТОРИИ ГОРОДСКОГО ОКРУГА ГОРОД ВОРОНЕЖ</w:t>
      </w:r>
    </w:p>
    <w:p w:rsidR="00241AFE" w:rsidRDefault="00241AFE" w:rsidP="00241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(текстовая часть)</w:t>
      </w:r>
    </w:p>
    <w:p w:rsidR="0080084C" w:rsidRDefault="0080084C" w:rsidP="0080084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964"/>
        <w:gridCol w:w="2324"/>
        <w:gridCol w:w="2268"/>
        <w:gridCol w:w="2098"/>
        <w:gridCol w:w="1587"/>
        <w:gridCol w:w="1474"/>
        <w:gridCol w:w="1594"/>
        <w:gridCol w:w="2048"/>
      </w:tblGrid>
      <w:tr w:rsidR="0080084C" w:rsidRPr="00474A4C" w:rsidTr="00241AFE">
        <w:trPr>
          <w:jc w:val="center"/>
        </w:trPr>
        <w:tc>
          <w:tcPr>
            <w:tcW w:w="794" w:type="dxa"/>
            <w:vAlign w:val="center"/>
          </w:tcPr>
          <w:p w:rsidR="0080084C" w:rsidRPr="00474A4C" w:rsidRDefault="0080084C" w:rsidP="00474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74A4C">
              <w:rPr>
                <w:rFonts w:ascii="Times New Roman" w:hAnsi="Times New Roman"/>
                <w:b/>
                <w:bCs/>
              </w:rPr>
              <w:t>№</w:t>
            </w:r>
          </w:p>
          <w:p w:rsidR="0080084C" w:rsidRPr="00474A4C" w:rsidRDefault="0080084C" w:rsidP="00474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474A4C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474A4C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64" w:type="dxa"/>
            <w:vAlign w:val="center"/>
          </w:tcPr>
          <w:p w:rsidR="0080084C" w:rsidRPr="00474A4C" w:rsidRDefault="0080084C" w:rsidP="00474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74A4C">
              <w:rPr>
                <w:rFonts w:ascii="Times New Roman" w:hAnsi="Times New Roman"/>
                <w:b/>
                <w:bCs/>
              </w:rPr>
              <w:t>Номер позиции на схеме</w:t>
            </w:r>
          </w:p>
        </w:tc>
        <w:tc>
          <w:tcPr>
            <w:tcW w:w="2324" w:type="dxa"/>
            <w:vAlign w:val="center"/>
          </w:tcPr>
          <w:p w:rsidR="0080084C" w:rsidRPr="00474A4C" w:rsidRDefault="0080084C" w:rsidP="00474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74A4C">
              <w:rPr>
                <w:rFonts w:ascii="Times New Roman" w:hAnsi="Times New Roman"/>
                <w:b/>
                <w:bCs/>
              </w:rPr>
              <w:t>Адрес размещения</w:t>
            </w:r>
          </w:p>
        </w:tc>
        <w:tc>
          <w:tcPr>
            <w:tcW w:w="2268" w:type="dxa"/>
            <w:vAlign w:val="center"/>
          </w:tcPr>
          <w:p w:rsidR="0080084C" w:rsidRPr="00474A4C" w:rsidRDefault="0080084C" w:rsidP="00474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74A4C">
              <w:rPr>
                <w:rFonts w:ascii="Times New Roman" w:hAnsi="Times New Roman"/>
                <w:b/>
                <w:bCs/>
              </w:rPr>
              <w:t>Тип рекламной конструкции</w:t>
            </w:r>
          </w:p>
        </w:tc>
        <w:tc>
          <w:tcPr>
            <w:tcW w:w="2098" w:type="dxa"/>
            <w:vAlign w:val="center"/>
          </w:tcPr>
          <w:p w:rsidR="0080084C" w:rsidRPr="00474A4C" w:rsidRDefault="0080084C" w:rsidP="00474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74A4C">
              <w:rPr>
                <w:rFonts w:ascii="Times New Roman" w:hAnsi="Times New Roman"/>
                <w:b/>
                <w:bCs/>
              </w:rPr>
              <w:t>Вид рекламной конструкции и размеры</w:t>
            </w:r>
          </w:p>
        </w:tc>
        <w:tc>
          <w:tcPr>
            <w:tcW w:w="1587" w:type="dxa"/>
            <w:vAlign w:val="center"/>
          </w:tcPr>
          <w:p w:rsidR="0080084C" w:rsidRPr="00474A4C" w:rsidRDefault="0080084C" w:rsidP="00474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74A4C">
              <w:rPr>
                <w:rFonts w:ascii="Times New Roman" w:hAnsi="Times New Roman"/>
                <w:b/>
                <w:bCs/>
              </w:rPr>
              <w:t>Площадь информационного поля рекламной конструкции, кв. м.</w:t>
            </w:r>
          </w:p>
        </w:tc>
        <w:tc>
          <w:tcPr>
            <w:tcW w:w="1474" w:type="dxa"/>
            <w:vAlign w:val="center"/>
          </w:tcPr>
          <w:p w:rsidR="0080084C" w:rsidRPr="00474A4C" w:rsidRDefault="0080084C" w:rsidP="00474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74A4C">
              <w:rPr>
                <w:rFonts w:ascii="Times New Roman" w:hAnsi="Times New Roman"/>
                <w:b/>
                <w:bCs/>
              </w:rPr>
              <w:t>Количество информационных полей рекламной конструкции</w:t>
            </w:r>
          </w:p>
        </w:tc>
        <w:tc>
          <w:tcPr>
            <w:tcW w:w="1594" w:type="dxa"/>
            <w:vAlign w:val="center"/>
          </w:tcPr>
          <w:p w:rsidR="0080084C" w:rsidRPr="00474A4C" w:rsidRDefault="0080084C" w:rsidP="00474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74A4C">
              <w:rPr>
                <w:rFonts w:ascii="Times New Roman" w:hAnsi="Times New Roman"/>
                <w:b/>
                <w:bCs/>
              </w:rPr>
              <w:t xml:space="preserve">Высота опоры рекламной конструкции, </w:t>
            </w:r>
            <w:proofErr w:type="gramStart"/>
            <w:r w:rsidRPr="00474A4C">
              <w:rPr>
                <w:rFonts w:ascii="Times New Roman" w:hAnsi="Times New Roman"/>
                <w:b/>
                <w:bCs/>
              </w:rPr>
              <w:t>м</w:t>
            </w:r>
            <w:proofErr w:type="gramEnd"/>
          </w:p>
        </w:tc>
        <w:tc>
          <w:tcPr>
            <w:tcW w:w="2048" w:type="dxa"/>
            <w:vAlign w:val="center"/>
          </w:tcPr>
          <w:p w:rsidR="0080084C" w:rsidRPr="00474A4C" w:rsidRDefault="001F352C" w:rsidP="001F3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Допустимый с</w:t>
            </w:r>
            <w:r w:rsidR="0080084C" w:rsidRPr="00474A4C">
              <w:rPr>
                <w:rFonts w:ascii="Times New Roman" w:hAnsi="Times New Roman"/>
                <w:b/>
                <w:bCs/>
              </w:rPr>
              <w:t>пособ демонстрации изображения</w:t>
            </w:r>
          </w:p>
        </w:tc>
      </w:tr>
      <w:tr w:rsidR="0080084C" w:rsidRPr="00474A4C" w:rsidTr="00241AFE">
        <w:trPr>
          <w:jc w:val="center"/>
        </w:trPr>
        <w:tc>
          <w:tcPr>
            <w:tcW w:w="794" w:type="dxa"/>
          </w:tcPr>
          <w:p w:rsidR="0080084C" w:rsidRPr="00474A4C" w:rsidRDefault="008008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4" w:type="dxa"/>
          </w:tcPr>
          <w:p w:rsidR="0080084C" w:rsidRPr="00474A4C" w:rsidRDefault="008008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24" w:type="dxa"/>
          </w:tcPr>
          <w:p w:rsidR="0080084C" w:rsidRPr="00474A4C" w:rsidRDefault="008008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80084C" w:rsidRPr="00474A4C" w:rsidRDefault="008008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98" w:type="dxa"/>
          </w:tcPr>
          <w:p w:rsidR="0080084C" w:rsidRPr="00474A4C" w:rsidRDefault="008008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87" w:type="dxa"/>
          </w:tcPr>
          <w:p w:rsidR="0080084C" w:rsidRPr="00474A4C" w:rsidRDefault="008008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74" w:type="dxa"/>
          </w:tcPr>
          <w:p w:rsidR="0080084C" w:rsidRPr="00474A4C" w:rsidRDefault="008008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94" w:type="dxa"/>
          </w:tcPr>
          <w:p w:rsidR="0080084C" w:rsidRPr="00474A4C" w:rsidRDefault="008008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048" w:type="dxa"/>
          </w:tcPr>
          <w:p w:rsidR="0080084C" w:rsidRPr="00474A4C" w:rsidRDefault="00290C04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80084C" w:rsidRPr="00474A4C" w:rsidTr="00241AFE">
        <w:trPr>
          <w:jc w:val="center"/>
        </w:trPr>
        <w:tc>
          <w:tcPr>
            <w:tcW w:w="15151" w:type="dxa"/>
            <w:gridSpan w:val="9"/>
          </w:tcPr>
          <w:p w:rsidR="0080084C" w:rsidRPr="00474A4C" w:rsidRDefault="0080084C" w:rsidP="00474A4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улица </w:t>
            </w:r>
            <w:proofErr w:type="spellStart"/>
            <w:r w:rsidRPr="00474A4C">
              <w:rPr>
                <w:rFonts w:ascii="Times New Roman" w:hAnsi="Times New Roman" w:cs="Times New Roman"/>
                <w:b/>
                <w:sz w:val="22"/>
                <w:szCs w:val="22"/>
              </w:rPr>
              <w:t>Куколкина</w:t>
            </w:r>
            <w:proofErr w:type="spellEnd"/>
          </w:p>
        </w:tc>
      </w:tr>
      <w:tr w:rsidR="0080084C" w:rsidRPr="00474A4C" w:rsidTr="00474A4C">
        <w:trPr>
          <w:jc w:val="center"/>
        </w:trPr>
        <w:tc>
          <w:tcPr>
            <w:tcW w:w="794" w:type="dxa"/>
          </w:tcPr>
          <w:p w:rsidR="0080084C" w:rsidRPr="00474A4C" w:rsidRDefault="008008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80084C" w:rsidRPr="00474A4C" w:rsidRDefault="008008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24" w:type="dxa"/>
          </w:tcPr>
          <w:p w:rsidR="0080084C" w:rsidRPr="00474A4C" w:rsidRDefault="008008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Куколкина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, д. 9</w:t>
            </w:r>
          </w:p>
        </w:tc>
        <w:tc>
          <w:tcPr>
            <w:tcW w:w="2268" w:type="dxa"/>
            <w:vAlign w:val="center"/>
          </w:tcPr>
          <w:p w:rsidR="008008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80084C" w:rsidRPr="00474A4C">
              <w:rPr>
                <w:rFonts w:ascii="Times New Roman" w:hAnsi="Times New Roman" w:cs="Times New Roman"/>
                <w:sz w:val="22"/>
                <w:szCs w:val="22"/>
              </w:rPr>
              <w:t>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80084C" w:rsidRPr="00474A4C" w:rsidRDefault="008008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vAlign w:val="center"/>
          </w:tcPr>
          <w:p w:rsidR="0080084C" w:rsidRPr="00474A4C" w:rsidRDefault="008008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vAlign w:val="center"/>
          </w:tcPr>
          <w:p w:rsidR="0080084C" w:rsidRPr="00474A4C" w:rsidRDefault="008008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vAlign w:val="center"/>
          </w:tcPr>
          <w:p w:rsidR="0080084C" w:rsidRPr="00474A4C" w:rsidRDefault="008008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2048" w:type="dxa"/>
            <w:vAlign w:val="center"/>
          </w:tcPr>
          <w:p w:rsidR="008008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80084C" w:rsidRPr="00474A4C" w:rsidTr="00474A4C">
        <w:trPr>
          <w:jc w:val="center"/>
        </w:trPr>
        <w:tc>
          <w:tcPr>
            <w:tcW w:w="794" w:type="dxa"/>
          </w:tcPr>
          <w:p w:rsidR="0080084C" w:rsidRPr="00474A4C" w:rsidRDefault="008008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80084C" w:rsidRPr="00474A4C" w:rsidRDefault="008008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24" w:type="dxa"/>
          </w:tcPr>
          <w:p w:rsidR="0080084C" w:rsidRPr="00474A4C" w:rsidRDefault="008008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Куколкина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, д. 8</w:t>
            </w:r>
          </w:p>
        </w:tc>
        <w:tc>
          <w:tcPr>
            <w:tcW w:w="2268" w:type="dxa"/>
            <w:vAlign w:val="center"/>
          </w:tcPr>
          <w:p w:rsidR="008008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80084C" w:rsidRPr="00474A4C" w:rsidRDefault="008008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vAlign w:val="center"/>
          </w:tcPr>
          <w:p w:rsidR="0080084C" w:rsidRPr="00474A4C" w:rsidRDefault="008008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vAlign w:val="center"/>
          </w:tcPr>
          <w:p w:rsidR="0080084C" w:rsidRPr="00474A4C" w:rsidRDefault="008008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vAlign w:val="center"/>
          </w:tcPr>
          <w:p w:rsidR="0080084C" w:rsidRPr="00474A4C" w:rsidRDefault="008008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2048" w:type="dxa"/>
            <w:vAlign w:val="center"/>
          </w:tcPr>
          <w:p w:rsidR="008008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80084C" w:rsidRPr="00474A4C" w:rsidTr="00474A4C">
        <w:trPr>
          <w:jc w:val="center"/>
        </w:trPr>
        <w:tc>
          <w:tcPr>
            <w:tcW w:w="794" w:type="dxa"/>
          </w:tcPr>
          <w:p w:rsidR="0080084C" w:rsidRPr="00474A4C" w:rsidRDefault="008008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80084C" w:rsidRPr="00474A4C" w:rsidRDefault="008008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24" w:type="dxa"/>
          </w:tcPr>
          <w:p w:rsidR="0080084C" w:rsidRPr="00474A4C" w:rsidRDefault="008008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Куколкина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 xml:space="preserve"> - ул. Никитинская, д. 42</w:t>
            </w:r>
          </w:p>
        </w:tc>
        <w:tc>
          <w:tcPr>
            <w:tcW w:w="2268" w:type="dxa"/>
            <w:vAlign w:val="center"/>
          </w:tcPr>
          <w:p w:rsidR="008008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 xml:space="preserve">отдельно стоящая рекламная </w:t>
            </w:r>
            <w:r w:rsidRPr="00474A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80084C" w:rsidRPr="00474A4C" w:rsidRDefault="008008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щитовая установка 1,2 x 1,8 м </w:t>
            </w:r>
            <w:r w:rsidRPr="00474A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vAlign w:val="center"/>
          </w:tcPr>
          <w:p w:rsidR="0080084C" w:rsidRPr="00474A4C" w:rsidRDefault="008008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2,16</w:t>
            </w:r>
          </w:p>
        </w:tc>
        <w:tc>
          <w:tcPr>
            <w:tcW w:w="1474" w:type="dxa"/>
            <w:vAlign w:val="center"/>
          </w:tcPr>
          <w:p w:rsidR="0080084C" w:rsidRPr="00474A4C" w:rsidRDefault="008008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vAlign w:val="center"/>
          </w:tcPr>
          <w:p w:rsidR="0080084C" w:rsidRPr="00474A4C" w:rsidRDefault="008008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2048" w:type="dxa"/>
            <w:vAlign w:val="center"/>
          </w:tcPr>
          <w:p w:rsidR="008008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80084C" w:rsidRPr="00474A4C" w:rsidTr="00241AFE">
        <w:trPr>
          <w:jc w:val="center"/>
        </w:trPr>
        <w:tc>
          <w:tcPr>
            <w:tcW w:w="15151" w:type="dxa"/>
            <w:gridSpan w:val="9"/>
          </w:tcPr>
          <w:p w:rsidR="0080084C" w:rsidRPr="00474A4C" w:rsidRDefault="008008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улица Мира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24" w:type="dxa"/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ул. Мира, угол д. 1</w:t>
            </w:r>
          </w:p>
        </w:tc>
        <w:tc>
          <w:tcPr>
            <w:tcW w:w="2268" w:type="dxa"/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vAlign w:val="center"/>
          </w:tcPr>
          <w:p w:rsidR="00474A4C" w:rsidRPr="00474A4C" w:rsidRDefault="005E293B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2048" w:type="dxa"/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24" w:type="dxa"/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ул. Мира, угол д. 3</w:t>
            </w:r>
          </w:p>
        </w:tc>
        <w:tc>
          <w:tcPr>
            <w:tcW w:w="2268" w:type="dxa"/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2048" w:type="dxa"/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24" w:type="dxa"/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ул. Мира, угол д. 8</w:t>
            </w:r>
          </w:p>
        </w:tc>
        <w:tc>
          <w:tcPr>
            <w:tcW w:w="2268" w:type="dxa"/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2048" w:type="dxa"/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324" w:type="dxa"/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ул. Мира, угол д. 2</w:t>
            </w:r>
          </w:p>
        </w:tc>
        <w:tc>
          <w:tcPr>
            <w:tcW w:w="2268" w:type="dxa"/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2048" w:type="dxa"/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241AFE" w:rsidRPr="00474A4C" w:rsidTr="00241AFE">
        <w:trPr>
          <w:jc w:val="center"/>
        </w:trPr>
        <w:tc>
          <w:tcPr>
            <w:tcW w:w="15151" w:type="dxa"/>
            <w:gridSpan w:val="9"/>
          </w:tcPr>
          <w:p w:rsidR="00241AFE" w:rsidRPr="00474A4C" w:rsidRDefault="00241AFE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b/>
                <w:sz w:val="22"/>
                <w:szCs w:val="22"/>
              </w:rPr>
              <w:t>улица Феоктистова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24" w:type="dxa"/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ул. Феоктистова, напротив д. 2</w:t>
            </w:r>
          </w:p>
        </w:tc>
        <w:tc>
          <w:tcPr>
            <w:tcW w:w="2268" w:type="dxa"/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vAlign w:val="center"/>
          </w:tcPr>
          <w:p w:rsidR="00474A4C" w:rsidRPr="005E293B" w:rsidRDefault="005E293B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93B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2048" w:type="dxa"/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24" w:type="dxa"/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ул. Феоктистова, напротив д. 6</w:t>
            </w:r>
          </w:p>
        </w:tc>
        <w:tc>
          <w:tcPr>
            <w:tcW w:w="2268" w:type="dxa"/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vAlign w:val="center"/>
          </w:tcPr>
          <w:p w:rsidR="00474A4C" w:rsidRPr="005E293B" w:rsidRDefault="005E293B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93B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2048" w:type="dxa"/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24" w:type="dxa"/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ул. Феоктистова, угол д. 7</w:t>
            </w:r>
          </w:p>
        </w:tc>
        <w:tc>
          <w:tcPr>
            <w:tcW w:w="2268" w:type="dxa"/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24" w:type="dxa"/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ул. Феоктистова - просп. Революции, д. 18</w:t>
            </w:r>
          </w:p>
        </w:tc>
        <w:tc>
          <w:tcPr>
            <w:tcW w:w="2268" w:type="dxa"/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24" w:type="dxa"/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ул. Феоктистова - просп. Революции</w:t>
            </w:r>
          </w:p>
        </w:tc>
        <w:tc>
          <w:tcPr>
            <w:tcW w:w="2268" w:type="dxa"/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3,0 x 1,4 м</w:t>
            </w:r>
          </w:p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пиллар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1474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94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24" w:type="dxa"/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ул. Феоктистова - просп. Революции, напротив д. 18</w:t>
            </w:r>
          </w:p>
        </w:tc>
        <w:tc>
          <w:tcPr>
            <w:tcW w:w="2268" w:type="dxa"/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3,0 x 1,4 м</w:t>
            </w:r>
          </w:p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пиллар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1474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94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241AFE" w:rsidRPr="00474A4C" w:rsidTr="00241AFE">
        <w:trPr>
          <w:jc w:val="center"/>
        </w:trPr>
        <w:tc>
          <w:tcPr>
            <w:tcW w:w="15151" w:type="dxa"/>
            <w:gridSpan w:val="9"/>
          </w:tcPr>
          <w:p w:rsidR="00241AFE" w:rsidRPr="00474A4C" w:rsidRDefault="00241AFE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b/>
                <w:sz w:val="22"/>
                <w:szCs w:val="22"/>
              </w:rPr>
              <w:t>улица Фридриха Энгельса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24" w:type="dxa"/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ул. Фридриха Энгельса, д. 16</w:t>
            </w:r>
          </w:p>
        </w:tc>
        <w:tc>
          <w:tcPr>
            <w:tcW w:w="2268" w:type="dxa"/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24" w:type="dxa"/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ул. Фридриха Энгельса, д. 18</w:t>
            </w:r>
          </w:p>
        </w:tc>
        <w:tc>
          <w:tcPr>
            <w:tcW w:w="2268" w:type="dxa"/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ул. Фридриха Энгельса, д.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ул. Фридриха Энгельса, д.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ул. Фридриха Энгельса, д.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ул. Фридриха Энгельса, угол д.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ул. Фридриха Энгельса, напротив д. 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ул. Фридриха Энгельса, напротив д. 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24" w:type="dxa"/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ул. Фридриха Энгельса, напротив д. 56</w:t>
            </w:r>
          </w:p>
        </w:tc>
        <w:tc>
          <w:tcPr>
            <w:tcW w:w="2268" w:type="dxa"/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3,0 x 1,4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пиллар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1474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94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5E293B" w:rsidRPr="00474A4C" w:rsidTr="00474A4C">
        <w:trPr>
          <w:jc w:val="center"/>
        </w:trPr>
        <w:tc>
          <w:tcPr>
            <w:tcW w:w="794" w:type="dxa"/>
          </w:tcPr>
          <w:p w:rsidR="005E293B" w:rsidRPr="00474A4C" w:rsidRDefault="005E293B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5E293B" w:rsidRPr="00474A4C" w:rsidRDefault="005E293B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324" w:type="dxa"/>
          </w:tcPr>
          <w:p w:rsidR="005E293B" w:rsidRPr="00474A4C" w:rsidRDefault="005E293B" w:rsidP="002736D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293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2736DD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5E293B">
              <w:rPr>
                <w:rFonts w:ascii="Times New Roman" w:hAnsi="Times New Roman" w:cs="Times New Roman"/>
                <w:sz w:val="22"/>
                <w:szCs w:val="22"/>
              </w:rPr>
              <w:t>. Фридриха Энгельса, д. 34</w:t>
            </w:r>
          </w:p>
        </w:tc>
        <w:tc>
          <w:tcPr>
            <w:tcW w:w="2268" w:type="dxa"/>
            <w:vAlign w:val="center"/>
          </w:tcPr>
          <w:p w:rsidR="005E293B" w:rsidRPr="00474A4C" w:rsidRDefault="005E293B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93B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5E293B" w:rsidRPr="005E293B" w:rsidRDefault="005E293B" w:rsidP="005E29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93B">
              <w:rPr>
                <w:rFonts w:ascii="Times New Roman" w:hAnsi="Times New Roman" w:cs="Times New Roman"/>
                <w:sz w:val="22"/>
                <w:szCs w:val="22"/>
              </w:rPr>
              <w:t>объемно-пространственная конструкция</w:t>
            </w:r>
          </w:p>
          <w:p w:rsidR="005E293B" w:rsidRPr="00474A4C" w:rsidRDefault="005E293B" w:rsidP="005E29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93B">
              <w:rPr>
                <w:rFonts w:ascii="Times New Roman" w:hAnsi="Times New Roman" w:cs="Times New Roman"/>
                <w:sz w:val="22"/>
                <w:szCs w:val="22"/>
              </w:rPr>
              <w:t>1,57 x 1,2 м</w:t>
            </w:r>
          </w:p>
        </w:tc>
        <w:tc>
          <w:tcPr>
            <w:tcW w:w="1587" w:type="dxa"/>
            <w:vAlign w:val="center"/>
          </w:tcPr>
          <w:p w:rsidR="005E293B" w:rsidRPr="00474A4C" w:rsidRDefault="005E293B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1,884</w:t>
            </w:r>
          </w:p>
        </w:tc>
        <w:tc>
          <w:tcPr>
            <w:tcW w:w="1474" w:type="dxa"/>
            <w:vAlign w:val="center"/>
          </w:tcPr>
          <w:p w:rsidR="005E293B" w:rsidRPr="00474A4C" w:rsidRDefault="005E293B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vAlign w:val="center"/>
          </w:tcPr>
          <w:p w:rsidR="005E293B" w:rsidRPr="00474A4C" w:rsidRDefault="005E293B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2048" w:type="dxa"/>
            <w:vAlign w:val="center"/>
          </w:tcPr>
          <w:p w:rsidR="005E293B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867AA8" w:rsidRPr="00474A4C" w:rsidTr="00867AA8">
        <w:trPr>
          <w:jc w:val="center"/>
        </w:trPr>
        <w:tc>
          <w:tcPr>
            <w:tcW w:w="15151" w:type="dxa"/>
            <w:gridSpan w:val="9"/>
          </w:tcPr>
          <w:p w:rsidR="00867AA8" w:rsidRPr="00474A4C" w:rsidRDefault="00867AA8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проспект Революции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Революции, д.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Революции, д.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Революции, д.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Революции, д.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Революции, д.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 xml:space="preserve">просп. Революции - ул. 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Кольцовская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 в составе остановочного павильона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24" w:type="dxa"/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Революции, д. 12</w:t>
            </w:r>
          </w:p>
        </w:tc>
        <w:tc>
          <w:tcPr>
            <w:tcW w:w="2268" w:type="dxa"/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2048" w:type="dxa"/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24" w:type="dxa"/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Революции, д. 12</w:t>
            </w:r>
          </w:p>
        </w:tc>
        <w:tc>
          <w:tcPr>
            <w:tcW w:w="2268" w:type="dxa"/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2048" w:type="dxa"/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Революции, д.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Революции, д.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Революции, д. 14а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 - ул. Феоктистова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 в составе остановочного павильона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Революции, д.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Революции, д.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324" w:type="dxa"/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 - ул. Чайковского</w:t>
            </w:r>
          </w:p>
        </w:tc>
        <w:tc>
          <w:tcPr>
            <w:tcW w:w="2268" w:type="dxa"/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324" w:type="dxa"/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Революции, д. 22</w:t>
            </w:r>
          </w:p>
        </w:tc>
        <w:tc>
          <w:tcPr>
            <w:tcW w:w="2268" w:type="dxa"/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Революции, напротив д.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Революции, напротив д. 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Революции, д. 26/28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Революции, д. 26/28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Революции, д. 26/28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 - ул. Комиссаржевской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 xml:space="preserve">отдельно стоящая рекламная </w:t>
            </w:r>
            <w:r w:rsidRPr="00474A4C">
              <w:rPr>
                <w:rFonts w:ascii="Times New Roman" w:hAnsi="Times New Roman"/>
              </w:rPr>
              <w:lastRenderedPageBreak/>
              <w:t>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щитовая установка 1,2 x 1,8 м </w:t>
            </w:r>
            <w:r w:rsidRPr="00474A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324" w:type="dxa"/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 - ул. Комиссаржевской</w:t>
            </w:r>
          </w:p>
        </w:tc>
        <w:tc>
          <w:tcPr>
            <w:tcW w:w="2268" w:type="dxa"/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1,1 x 2,35 м (рекламно-информационная интерактивная конструкция)</w:t>
            </w:r>
          </w:p>
        </w:tc>
        <w:tc>
          <w:tcPr>
            <w:tcW w:w="1587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2,59</w:t>
            </w:r>
          </w:p>
        </w:tc>
        <w:tc>
          <w:tcPr>
            <w:tcW w:w="1474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экран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324" w:type="dxa"/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Революции, д. 32</w:t>
            </w:r>
          </w:p>
        </w:tc>
        <w:tc>
          <w:tcPr>
            <w:tcW w:w="2268" w:type="dxa"/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Революции, д. 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 в составе остановочного павильона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Революции, угол д. 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1,1 x 2,35 м (рекламно-информационная интерактивная конструкция)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2,59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экран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Революции, д. 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объемно-пространственная рекламная конструкция 3,0 x 1,2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Революции, д. 36/38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 xml:space="preserve">отдельно стоящая рекламная </w:t>
            </w:r>
            <w:r w:rsidRPr="00474A4C">
              <w:rPr>
                <w:rFonts w:ascii="Times New Roman" w:hAnsi="Times New Roman"/>
              </w:rPr>
              <w:lastRenderedPageBreak/>
              <w:t>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щитовая установка 1,2 x 1,8 м </w:t>
            </w:r>
            <w:r w:rsidRPr="00474A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Революции, д. 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Революции, угол д.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1,1 x 2,35 м (рекламно-информационная интерактивная конструкция)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2,59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экран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324" w:type="dxa"/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Революции, д. 46</w:t>
            </w:r>
          </w:p>
        </w:tc>
        <w:tc>
          <w:tcPr>
            <w:tcW w:w="2268" w:type="dxa"/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324" w:type="dxa"/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Революции, д. 48</w:t>
            </w:r>
          </w:p>
        </w:tc>
        <w:tc>
          <w:tcPr>
            <w:tcW w:w="2268" w:type="dxa"/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Революции, д. 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Революции, д. 48а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Революции, напротив д. 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 xml:space="preserve">отдельно стоящая рекламная </w:t>
            </w:r>
            <w:r w:rsidRPr="00474A4C">
              <w:rPr>
                <w:rFonts w:ascii="Times New Roman" w:hAnsi="Times New Roman"/>
              </w:rPr>
              <w:lastRenderedPageBreak/>
              <w:t>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щитовая установка 1,2 x 1,8 м </w:t>
            </w:r>
            <w:r w:rsidRPr="00474A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 в составе остановочного павильона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Революции, д. 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1,1 x 2,35 м (рекламно-информационная интерактивная конструкция)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2,59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экран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Революции, д. 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Революции, д. 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Революции, д. 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Революции, д. 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 - пл. им. Ленина, д.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рекламная конструкция на зданиях и сооружениях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светодиодный видеоэкран</w:t>
            </w:r>
          </w:p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9,0 x 12,0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108,0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экран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 - ул. 25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3,0 x 1,4 м</w:t>
            </w:r>
          </w:p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пиллар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 - ул. Пятницкого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3,0 x 1,4 м</w:t>
            </w:r>
          </w:p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пиллар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 - ул. Степана Разина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3,0 x 1,4 м</w:t>
            </w:r>
          </w:p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пиллар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Революции, д.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Революции, д.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Революции, д.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Революции, д.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Революции, д. 5/1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 xml:space="preserve">отдельно стоящая рекламная </w:t>
            </w:r>
            <w:r w:rsidRPr="00474A4C">
              <w:rPr>
                <w:rFonts w:ascii="Times New Roman" w:hAnsi="Times New Roman"/>
              </w:rPr>
              <w:lastRenderedPageBreak/>
              <w:t>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щитовая установка 1,2 x 1,8 м </w:t>
            </w:r>
            <w:r w:rsidRPr="00474A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Революции, д. 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Революции, угол д.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просп. Революции, д.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0F2BD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 xml:space="preserve">пр-т Революции, 1а (остановка </w:t>
            </w:r>
            <w:r w:rsidR="000F2BDC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Ж/д поликлиника</w:t>
            </w:r>
            <w:r w:rsidR="000F2BD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щитовая установка 1,2 x 1,8 м (</w:t>
            </w:r>
            <w:proofErr w:type="spellStart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лайтпостер</w:t>
            </w:r>
            <w:proofErr w:type="spellEnd"/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в составе остановочного павильона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0 - 0,4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  <w:r w:rsidR="00157163">
              <w:rPr>
                <w:rFonts w:ascii="Times New Roman" w:hAnsi="Times New Roman" w:cs="Times New Roman"/>
                <w:sz w:val="22"/>
                <w:szCs w:val="22"/>
              </w:rPr>
              <w:t>, роллер, экран</w:t>
            </w:r>
          </w:p>
        </w:tc>
      </w:tr>
      <w:tr w:rsidR="00474A4C" w:rsidRPr="00474A4C" w:rsidTr="00474A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4C" w:rsidRPr="00474A4C" w:rsidRDefault="00474A4C" w:rsidP="00474A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пр-т Революции, д. 36д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4C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объемно-пространственная конструкция</w:t>
            </w:r>
          </w:p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1,57 x 3,15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4,9455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474A4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4C" w:rsidRPr="00474A4C" w:rsidRDefault="001F352C" w:rsidP="0047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</w:tbl>
    <w:p w:rsidR="00AF144F" w:rsidRDefault="008E0CB9" w:rsidP="00241A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1407CC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1407CC" w:rsidRDefault="001407CC" w:rsidP="00241A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1407CC" w:rsidSect="001407CC">
      <w:pgSz w:w="16838" w:h="11906" w:orient="landscape"/>
      <w:pgMar w:top="1985" w:right="2268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D23DB"/>
    <w:multiLevelType w:val="hybridMultilevel"/>
    <w:tmpl w:val="85C8CC8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AA"/>
    <w:rsid w:val="000373F0"/>
    <w:rsid w:val="00046A66"/>
    <w:rsid w:val="00057021"/>
    <w:rsid w:val="00061883"/>
    <w:rsid w:val="000878C9"/>
    <w:rsid w:val="00091D08"/>
    <w:rsid w:val="000927AB"/>
    <w:rsid w:val="000D5110"/>
    <w:rsid w:val="000E6F07"/>
    <w:rsid w:val="000F2BDC"/>
    <w:rsid w:val="00132EDB"/>
    <w:rsid w:val="001367FC"/>
    <w:rsid w:val="001407CC"/>
    <w:rsid w:val="00141530"/>
    <w:rsid w:val="00157163"/>
    <w:rsid w:val="00161482"/>
    <w:rsid w:val="00191CCA"/>
    <w:rsid w:val="001B42F6"/>
    <w:rsid w:val="001D27E6"/>
    <w:rsid w:val="001D4C3F"/>
    <w:rsid w:val="001F352C"/>
    <w:rsid w:val="002404FA"/>
    <w:rsid w:val="00241AFE"/>
    <w:rsid w:val="002429DF"/>
    <w:rsid w:val="002736DD"/>
    <w:rsid w:val="00290C04"/>
    <w:rsid w:val="002A04BB"/>
    <w:rsid w:val="002D5365"/>
    <w:rsid w:val="002E0AC6"/>
    <w:rsid w:val="0031233C"/>
    <w:rsid w:val="003220D2"/>
    <w:rsid w:val="003275B8"/>
    <w:rsid w:val="00352138"/>
    <w:rsid w:val="00361BB3"/>
    <w:rsid w:val="003845C0"/>
    <w:rsid w:val="00393343"/>
    <w:rsid w:val="003B388A"/>
    <w:rsid w:val="003F0C84"/>
    <w:rsid w:val="003F0E9B"/>
    <w:rsid w:val="0047150E"/>
    <w:rsid w:val="00474A4C"/>
    <w:rsid w:val="0050716B"/>
    <w:rsid w:val="00581506"/>
    <w:rsid w:val="005E293B"/>
    <w:rsid w:val="00603901"/>
    <w:rsid w:val="006665D7"/>
    <w:rsid w:val="006A3A4D"/>
    <w:rsid w:val="006D2D0B"/>
    <w:rsid w:val="006E3954"/>
    <w:rsid w:val="006E4407"/>
    <w:rsid w:val="007209C5"/>
    <w:rsid w:val="00735A3D"/>
    <w:rsid w:val="007560FE"/>
    <w:rsid w:val="007B4D8A"/>
    <w:rsid w:val="007C2F61"/>
    <w:rsid w:val="007E0032"/>
    <w:rsid w:val="007F0180"/>
    <w:rsid w:val="007F2A32"/>
    <w:rsid w:val="007F539B"/>
    <w:rsid w:val="007F7A08"/>
    <w:rsid w:val="0080084C"/>
    <w:rsid w:val="00867AA8"/>
    <w:rsid w:val="00874B57"/>
    <w:rsid w:val="008A670F"/>
    <w:rsid w:val="008A75FC"/>
    <w:rsid w:val="008E0CB9"/>
    <w:rsid w:val="00930B44"/>
    <w:rsid w:val="00934A38"/>
    <w:rsid w:val="0095414C"/>
    <w:rsid w:val="009E5B97"/>
    <w:rsid w:val="00A0215D"/>
    <w:rsid w:val="00A14578"/>
    <w:rsid w:val="00A2787E"/>
    <w:rsid w:val="00A6425C"/>
    <w:rsid w:val="00A70B37"/>
    <w:rsid w:val="00A967AA"/>
    <w:rsid w:val="00AB47A0"/>
    <w:rsid w:val="00AF144F"/>
    <w:rsid w:val="00B1511A"/>
    <w:rsid w:val="00B45945"/>
    <w:rsid w:val="00B81924"/>
    <w:rsid w:val="00B934CE"/>
    <w:rsid w:val="00BA2041"/>
    <w:rsid w:val="00BA5D85"/>
    <w:rsid w:val="00BF6743"/>
    <w:rsid w:val="00C247C8"/>
    <w:rsid w:val="00C4440B"/>
    <w:rsid w:val="00C610F4"/>
    <w:rsid w:val="00D147AA"/>
    <w:rsid w:val="00D225B3"/>
    <w:rsid w:val="00D425E0"/>
    <w:rsid w:val="00D63BF9"/>
    <w:rsid w:val="00D76E96"/>
    <w:rsid w:val="00DB697B"/>
    <w:rsid w:val="00DC15BE"/>
    <w:rsid w:val="00DD5307"/>
    <w:rsid w:val="00DF70D4"/>
    <w:rsid w:val="00E35AA5"/>
    <w:rsid w:val="00E37863"/>
    <w:rsid w:val="00E60CC5"/>
    <w:rsid w:val="00E8017B"/>
    <w:rsid w:val="00EB0380"/>
    <w:rsid w:val="00EB14C4"/>
    <w:rsid w:val="00ED6483"/>
    <w:rsid w:val="00EE11BE"/>
    <w:rsid w:val="00F0563E"/>
    <w:rsid w:val="00F44DFB"/>
    <w:rsid w:val="00F6271C"/>
    <w:rsid w:val="00F7727D"/>
    <w:rsid w:val="00F87171"/>
    <w:rsid w:val="00FA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1;n=37317;fld=134;dst=100179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Я. Новикова</dc:creator>
  <cp:lastModifiedBy>Мария М. Иванова</cp:lastModifiedBy>
  <cp:revision>2</cp:revision>
  <cp:lastPrinted>2021-07-13T09:08:00Z</cp:lastPrinted>
  <dcterms:created xsi:type="dcterms:W3CDTF">2021-07-13T09:21:00Z</dcterms:created>
  <dcterms:modified xsi:type="dcterms:W3CDTF">2021-07-13T09:21:00Z</dcterms:modified>
</cp:coreProperties>
</file>