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D4" w:rsidRPr="001B2EE7" w:rsidRDefault="00AB1FD4" w:rsidP="00AB1FD4">
      <w:pPr>
        <w:widowControl w:val="0"/>
        <w:jc w:val="right"/>
      </w:pPr>
      <w:r w:rsidRPr="001B2EE7">
        <w:t xml:space="preserve">Приложение № </w:t>
      </w:r>
      <w:r>
        <w:t>3</w:t>
      </w:r>
      <w:r w:rsidRPr="001B2EE7">
        <w:t xml:space="preserve">  к информационному сообщению </w:t>
      </w:r>
    </w:p>
    <w:p w:rsidR="00AB1FD4" w:rsidRPr="001B2EE7" w:rsidRDefault="00AB1FD4" w:rsidP="00AB1FD4">
      <w:pPr>
        <w:widowControl w:val="0"/>
        <w:jc w:val="right"/>
      </w:pPr>
      <w:r w:rsidRPr="001B2EE7">
        <w:t xml:space="preserve">КУ </w:t>
      </w:r>
      <w:proofErr w:type="gramStart"/>
      <w:r w:rsidRPr="001B2EE7">
        <w:t>ВО</w:t>
      </w:r>
      <w:proofErr w:type="gramEnd"/>
      <w:r w:rsidRPr="001B2EE7">
        <w:t xml:space="preserve"> «Фонд госимущества Воронежской области» </w:t>
      </w:r>
    </w:p>
    <w:p w:rsidR="00AB1FD4" w:rsidRPr="001B2EE7" w:rsidRDefault="00AB1FD4" w:rsidP="00AB1FD4">
      <w:pPr>
        <w:jc w:val="right"/>
      </w:pPr>
      <w:r w:rsidRPr="001B2EE7">
        <w:t xml:space="preserve">о проведении </w:t>
      </w:r>
      <w:r>
        <w:t xml:space="preserve">электронного </w:t>
      </w:r>
      <w:r w:rsidRPr="001B2EE7">
        <w:t xml:space="preserve">аукциона по продаже </w:t>
      </w:r>
    </w:p>
    <w:p w:rsidR="00AB1FD4" w:rsidRPr="001B2EE7" w:rsidRDefault="00AB1FD4" w:rsidP="00AB1FD4">
      <w:pPr>
        <w:jc w:val="right"/>
      </w:pPr>
      <w:r w:rsidRPr="001B2EE7">
        <w:t>государственного имущества</w:t>
      </w:r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14E6D" w:rsidRDefault="0053349B" w:rsidP="0053349B">
      <w:pPr>
        <w:ind w:firstLine="720"/>
        <w:jc w:val="center"/>
        <w:rPr>
          <w:sz w:val="24"/>
          <w:szCs w:val="24"/>
        </w:rPr>
      </w:pPr>
      <w:r w:rsidRPr="00414E6D">
        <w:rPr>
          <w:sz w:val="24"/>
          <w:szCs w:val="24"/>
        </w:rPr>
        <w:t>Площадь и перечень объектов</w:t>
      </w:r>
      <w:r>
        <w:rPr>
          <w:sz w:val="24"/>
          <w:szCs w:val="24"/>
        </w:rPr>
        <w:t xml:space="preserve"> недвижимого имущества</w:t>
      </w:r>
      <w:r w:rsidRPr="00414E6D">
        <w:rPr>
          <w:sz w:val="24"/>
          <w:szCs w:val="24"/>
        </w:rPr>
        <w:t xml:space="preserve"> акц</w:t>
      </w:r>
      <w:r>
        <w:rPr>
          <w:sz w:val="24"/>
          <w:szCs w:val="24"/>
        </w:rPr>
        <w:t>ионерного общества «Санаторий «Воронеж</w:t>
      </w:r>
      <w:r w:rsidRPr="00414E6D">
        <w:rPr>
          <w:sz w:val="24"/>
          <w:szCs w:val="24"/>
        </w:rPr>
        <w:t>» с указанием действующих обременений</w:t>
      </w:r>
      <w:r>
        <w:rPr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sz w:val="24"/>
          <w:szCs w:val="24"/>
        </w:rPr>
        <w:t>.</w:t>
      </w:r>
    </w:p>
    <w:p w:rsidR="005511D4" w:rsidRDefault="00AB1FD4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FE6063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FE6063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C1316D" w:rsidP="001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здание, назначение: нежилое. Площадь: общая </w:t>
            </w:r>
            <w:r w:rsidR="008612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6641, 6 кв. м</w:t>
            </w:r>
            <w:r w:rsidR="006643BE">
              <w:rPr>
                <w:sz w:val="24"/>
                <w:szCs w:val="24"/>
              </w:rPr>
              <w:t>. Этажность: 3. Подземная этажность: 1.</w:t>
            </w:r>
          </w:p>
        </w:tc>
        <w:tc>
          <w:tcPr>
            <w:tcW w:w="3260" w:type="dxa"/>
          </w:tcPr>
          <w:p w:rsidR="0053349B" w:rsidRPr="00D64F35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3349B" w:rsidRPr="00D64F35" w:rsidRDefault="0053349B" w:rsidP="008F3395">
            <w:pPr>
              <w:ind w:firstLine="74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6643BE" w:rsidP="008D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нежилое. Площадь: общая 83,3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Pr="00D64F35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6643BE" w:rsidRDefault="006643BE" w:rsidP="001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Солярий (павильон), веранда, назначение: нежилое. Площадь: общая 28,8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3BE" w:rsidRDefault="006643BE" w:rsidP="00131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назначение: нежилое. Площадь: общая 92,3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3BE" w:rsidRDefault="006643BE" w:rsidP="003E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Проходная, назначение: нежилое. Площадь: общая 6 кв. м</w:t>
            </w:r>
            <w:r w:rsidR="00CD488B">
              <w:rPr>
                <w:sz w:val="24"/>
                <w:szCs w:val="24"/>
              </w:rPr>
              <w:t>. Этажность: 1.</w:t>
            </w:r>
          </w:p>
        </w:tc>
        <w:tc>
          <w:tcPr>
            <w:tcW w:w="3260" w:type="dxa"/>
          </w:tcPr>
          <w:p w:rsidR="006643BE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D488B" w:rsidRPr="00D64F35" w:rsidTr="001309BB">
        <w:tc>
          <w:tcPr>
            <w:tcW w:w="567" w:type="dxa"/>
            <w:vAlign w:val="center"/>
          </w:tcPr>
          <w:p w:rsidR="00CD488B" w:rsidRDefault="00CD488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F3395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нежилое. Площадь:</w:t>
            </w:r>
            <w:r w:rsidR="008F3395">
              <w:rPr>
                <w:sz w:val="24"/>
                <w:szCs w:val="24"/>
              </w:rPr>
              <w:t xml:space="preserve"> общая</w:t>
            </w:r>
            <w:r>
              <w:rPr>
                <w:sz w:val="24"/>
                <w:szCs w:val="24"/>
              </w:rPr>
              <w:t xml:space="preserve"> 85,3 кв. м. </w:t>
            </w:r>
          </w:p>
          <w:p w:rsidR="00CD488B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1.</w:t>
            </w:r>
          </w:p>
        </w:tc>
        <w:tc>
          <w:tcPr>
            <w:tcW w:w="3260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CD488B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349B" w:rsidRDefault="0053349B"/>
    <w:sectPr w:rsidR="0053349B" w:rsidSect="001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0321"/>
    <w:rsid w:val="000672E2"/>
    <w:rsid w:val="000B1D7F"/>
    <w:rsid w:val="00103DF5"/>
    <w:rsid w:val="001309BB"/>
    <w:rsid w:val="00131D25"/>
    <w:rsid w:val="00153BE7"/>
    <w:rsid w:val="002078B4"/>
    <w:rsid w:val="002D4174"/>
    <w:rsid w:val="003E6C28"/>
    <w:rsid w:val="00440321"/>
    <w:rsid w:val="0053349B"/>
    <w:rsid w:val="00545084"/>
    <w:rsid w:val="006443E2"/>
    <w:rsid w:val="006643BE"/>
    <w:rsid w:val="006E6230"/>
    <w:rsid w:val="00750B93"/>
    <w:rsid w:val="00855BCE"/>
    <w:rsid w:val="00861295"/>
    <w:rsid w:val="008D25B1"/>
    <w:rsid w:val="008F3395"/>
    <w:rsid w:val="00962EFD"/>
    <w:rsid w:val="00AB1FD4"/>
    <w:rsid w:val="00AF586E"/>
    <w:rsid w:val="00B74BA8"/>
    <w:rsid w:val="00BB4C0A"/>
    <w:rsid w:val="00C1316D"/>
    <w:rsid w:val="00CD488B"/>
    <w:rsid w:val="00D50E56"/>
    <w:rsid w:val="00E412A5"/>
    <w:rsid w:val="00F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17</cp:revision>
  <cp:lastPrinted>2016-04-29T11:25:00Z</cp:lastPrinted>
  <dcterms:created xsi:type="dcterms:W3CDTF">2015-06-01T12:34:00Z</dcterms:created>
  <dcterms:modified xsi:type="dcterms:W3CDTF">2016-12-30T08:42:00Z</dcterms:modified>
</cp:coreProperties>
</file>