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801234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62275164" r:id="rId9"/>
        </w:obje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5D3F20" w:rsidRDefault="00FF7E30" w:rsidP="00FF7E30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  <w:r w:rsidRPr="005D3F20">
        <w:rPr>
          <w:rFonts w:ascii="Times New Roman" w:hAnsi="Times New Roman"/>
          <w:b/>
          <w:szCs w:val="28"/>
        </w:rPr>
        <w:t xml:space="preserve">от </w:t>
      </w:r>
      <w:r w:rsidR="005D3F20" w:rsidRPr="005D3F20">
        <w:rPr>
          <w:rFonts w:ascii="Times New Roman" w:hAnsi="Times New Roman"/>
          <w:b/>
          <w:szCs w:val="28"/>
        </w:rPr>
        <w:t>11</w:t>
      </w:r>
      <w:r w:rsidR="00C162AD">
        <w:rPr>
          <w:rFonts w:ascii="Times New Roman" w:hAnsi="Times New Roman"/>
          <w:b/>
          <w:szCs w:val="28"/>
        </w:rPr>
        <w:t>.11.2015</w:t>
      </w:r>
      <w:r w:rsidR="005D3F20" w:rsidRPr="005D3F20">
        <w:rPr>
          <w:rFonts w:ascii="Times New Roman" w:hAnsi="Times New Roman"/>
          <w:b/>
          <w:szCs w:val="28"/>
        </w:rPr>
        <w:t xml:space="preserve"> № 1929</w:t>
      </w:r>
    </w:p>
    <w:p w:rsidR="00FF7E30" w:rsidRPr="005D3F20" w:rsidRDefault="00FF7E30" w:rsidP="00FF7E30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277A19" w:rsidRDefault="005D3F2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3F20">
        <w:rPr>
          <w:sz w:val="28"/>
          <w:szCs w:val="28"/>
        </w:rPr>
        <w:t xml:space="preserve">В соответствии с положениями Федеральных законов от 22.11.1995 </w:t>
      </w:r>
      <w:r>
        <w:rPr>
          <w:sz w:val="28"/>
          <w:szCs w:val="28"/>
        </w:rPr>
        <w:t>№</w:t>
      </w:r>
      <w:r w:rsidRPr="005D3F20">
        <w:rPr>
          <w:sz w:val="28"/>
          <w:szCs w:val="28"/>
        </w:rPr>
        <w:t xml:space="preserve"> 171-ФЗ </w:t>
      </w:r>
      <w:r>
        <w:rPr>
          <w:sz w:val="28"/>
          <w:szCs w:val="28"/>
        </w:rPr>
        <w:t>«</w:t>
      </w:r>
      <w:r w:rsidRPr="005D3F2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</w:t>
      </w:r>
      <w:r w:rsidRPr="005D3F20">
        <w:rPr>
          <w:sz w:val="28"/>
          <w:szCs w:val="28"/>
        </w:rPr>
        <w:t xml:space="preserve">, от 27.07.2010 </w:t>
      </w:r>
      <w:r>
        <w:rPr>
          <w:sz w:val="28"/>
          <w:szCs w:val="28"/>
        </w:rPr>
        <w:t>№ 210-ФЗ «</w:t>
      </w:r>
      <w:r w:rsidRPr="005D3F20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5D3F20">
        <w:rPr>
          <w:sz w:val="28"/>
          <w:szCs w:val="28"/>
        </w:rPr>
        <w:t xml:space="preserve">, постановлениями правительства Воронежской области от 29.10.2010 </w:t>
      </w:r>
      <w:r>
        <w:rPr>
          <w:sz w:val="28"/>
          <w:szCs w:val="28"/>
        </w:rPr>
        <w:t>№  916 «</w:t>
      </w:r>
      <w:r w:rsidRPr="005D3F20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5D3F20">
        <w:rPr>
          <w:sz w:val="28"/>
          <w:szCs w:val="28"/>
        </w:rPr>
        <w:t xml:space="preserve">, от 08.05.2009 </w:t>
      </w:r>
      <w:r>
        <w:rPr>
          <w:sz w:val="28"/>
          <w:szCs w:val="28"/>
        </w:rPr>
        <w:t>№ 365 «</w:t>
      </w:r>
      <w:r w:rsidRPr="005D3F20">
        <w:rPr>
          <w:sz w:val="28"/>
          <w:szCs w:val="28"/>
        </w:rPr>
        <w:t>Об утверждении Положения о департаменте имущественных и земельны</w:t>
      </w:r>
      <w:r>
        <w:rPr>
          <w:sz w:val="28"/>
          <w:szCs w:val="28"/>
        </w:rPr>
        <w:t>х отношений Воронежской области»</w:t>
      </w:r>
      <w:r w:rsidR="00FF7E30">
        <w:rPr>
          <w:sz w:val="28"/>
          <w:szCs w:val="28"/>
        </w:rPr>
        <w:t>, в целях приведения в соответствие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2340FE" w:rsidRPr="002340FE" w:rsidRDefault="006256DF" w:rsidP="002340FE">
      <w:pPr>
        <w:pStyle w:val="af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40FE">
        <w:rPr>
          <w:sz w:val="28"/>
          <w:szCs w:val="28"/>
        </w:rPr>
        <w:t xml:space="preserve">Пункт 3 приказа изложить в следующей редакции: </w:t>
      </w:r>
    </w:p>
    <w:p w:rsidR="006256DF" w:rsidRPr="002340FE" w:rsidRDefault="002340FE" w:rsidP="002340FE">
      <w:pPr>
        <w:pStyle w:val="af0"/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2340FE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приказа возложить на </w:t>
      </w:r>
      <w:r w:rsidRPr="002340FE">
        <w:rPr>
          <w:sz w:val="28"/>
          <w:szCs w:val="28"/>
        </w:rPr>
        <w:t>заместителя руководителя департамента имущественных и земельных отношений Воронежской области Медведева А.В.</w:t>
      </w:r>
      <w:r>
        <w:rPr>
          <w:sz w:val="28"/>
          <w:szCs w:val="28"/>
        </w:rPr>
        <w:t>».</w:t>
      </w:r>
      <w:r w:rsidR="006256DF" w:rsidRPr="002340FE">
        <w:rPr>
          <w:sz w:val="28"/>
          <w:szCs w:val="28"/>
        </w:rPr>
        <w:t xml:space="preserve">  </w:t>
      </w:r>
    </w:p>
    <w:p w:rsidR="00ED093E" w:rsidRDefault="002340FE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F7E30" w:rsidRPr="00662FA1">
        <w:rPr>
          <w:bCs/>
          <w:sz w:val="28"/>
          <w:szCs w:val="28"/>
        </w:rPr>
        <w:t xml:space="preserve">. </w:t>
      </w:r>
      <w:r w:rsidR="00ED093E" w:rsidRPr="00ED093E">
        <w:rPr>
          <w:bCs/>
          <w:sz w:val="28"/>
          <w:szCs w:val="28"/>
        </w:rPr>
        <w:t>Внести в Административный регламент департамента имущественных и земельных отношений Воронежской области по предост</w:t>
      </w:r>
      <w:r w:rsidR="001640C3">
        <w:rPr>
          <w:bCs/>
          <w:sz w:val="28"/>
          <w:szCs w:val="28"/>
        </w:rPr>
        <w:t>авлению государственной услуги «</w:t>
      </w:r>
      <w:r w:rsidR="00ED093E" w:rsidRPr="00ED093E">
        <w:rPr>
          <w:bCs/>
          <w:sz w:val="28"/>
          <w:szCs w:val="28"/>
        </w:rPr>
        <w:t>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</w:t>
      </w:r>
      <w:r w:rsidR="003D52E2">
        <w:rPr>
          <w:bCs/>
          <w:sz w:val="28"/>
          <w:szCs w:val="28"/>
        </w:rPr>
        <w:t xml:space="preserve">ственными товаропроизводителями </w:t>
      </w:r>
      <w:r w:rsidR="00ED093E" w:rsidRPr="00ED093E">
        <w:rPr>
          <w:bCs/>
          <w:sz w:val="28"/>
          <w:szCs w:val="28"/>
        </w:rPr>
        <w:t xml:space="preserve">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 29 декабря 2006 года </w:t>
      </w:r>
      <w:r w:rsidR="001640C3">
        <w:rPr>
          <w:bCs/>
          <w:sz w:val="28"/>
          <w:szCs w:val="28"/>
        </w:rPr>
        <w:t xml:space="preserve">№ </w:t>
      </w:r>
      <w:r w:rsidR="00ED093E" w:rsidRPr="00ED093E">
        <w:rPr>
          <w:bCs/>
          <w:sz w:val="28"/>
          <w:szCs w:val="28"/>
        </w:rPr>
        <w:t xml:space="preserve">264-ФЗ </w:t>
      </w:r>
      <w:r w:rsidR="001640C3">
        <w:rPr>
          <w:bCs/>
          <w:sz w:val="28"/>
          <w:szCs w:val="28"/>
        </w:rPr>
        <w:t>«О развитии сельского хозяйства»</w:t>
      </w:r>
      <w:r w:rsidR="00ED093E" w:rsidRPr="00ED093E">
        <w:rPr>
          <w:bCs/>
          <w:sz w:val="28"/>
          <w:szCs w:val="28"/>
        </w:rPr>
        <w:t xml:space="preserve">), утвержденный приказом департамента имущественных и земельных отношений Воронежской области от 11.11.2015 </w:t>
      </w:r>
      <w:r w:rsidR="001640C3">
        <w:rPr>
          <w:bCs/>
          <w:sz w:val="28"/>
          <w:szCs w:val="28"/>
        </w:rPr>
        <w:t>№ 1929 «</w:t>
      </w:r>
      <w:r w:rsidR="00ED093E" w:rsidRPr="00ED093E">
        <w:rPr>
          <w:bCs/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640C3">
        <w:rPr>
          <w:bCs/>
          <w:sz w:val="28"/>
          <w:szCs w:val="28"/>
        </w:rPr>
        <w:t>авлению государственной услуги «</w:t>
      </w:r>
      <w:r w:rsidR="00ED093E" w:rsidRPr="00ED093E">
        <w:rPr>
          <w:bCs/>
          <w:sz w:val="28"/>
          <w:szCs w:val="28"/>
        </w:rPr>
        <w:t xml:space="preserve">Выдача лицензий на розничную </w:t>
      </w:r>
      <w:r w:rsidR="00ED093E" w:rsidRPr="00ED093E">
        <w:rPr>
          <w:bCs/>
          <w:sz w:val="28"/>
          <w:szCs w:val="28"/>
        </w:rPr>
        <w:lastRenderedPageBreak/>
        <w:t>продажу алкогольной продукции (за исключением лицензий на розничную продажу вина, игристого вина (шампанского), осуществляемую сельскохозяй</w:t>
      </w:r>
      <w:r w:rsidR="001640C3">
        <w:rPr>
          <w:bCs/>
          <w:sz w:val="28"/>
          <w:szCs w:val="28"/>
        </w:rPr>
        <w:t xml:space="preserve">ственными товаропроизводителями </w:t>
      </w:r>
      <w:r w:rsidR="00ED093E" w:rsidRPr="00ED093E">
        <w:rPr>
          <w:bCs/>
          <w:sz w:val="28"/>
          <w:szCs w:val="28"/>
        </w:rPr>
        <w:t xml:space="preserve">(организациями, индивидуальными предпринимателями, крестьянскими (фермерскими) хозяйствами), признаваемыми таковыми в соответствии с Федеральным законом от 29 декабря 2006 года </w:t>
      </w:r>
      <w:r w:rsidR="001640C3">
        <w:rPr>
          <w:bCs/>
          <w:sz w:val="28"/>
          <w:szCs w:val="28"/>
        </w:rPr>
        <w:t>№ 264-ФЗ «О развитии сельского хозяйства»</w:t>
      </w:r>
      <w:r w:rsidR="003F2473">
        <w:rPr>
          <w:bCs/>
          <w:sz w:val="28"/>
          <w:szCs w:val="28"/>
        </w:rPr>
        <w:t>)»</w:t>
      </w:r>
      <w:r w:rsidR="00ED093E" w:rsidRPr="00ED093E">
        <w:rPr>
          <w:bCs/>
          <w:sz w:val="28"/>
          <w:szCs w:val="28"/>
        </w:rPr>
        <w:t xml:space="preserve"> (в редакции приказов департамента имущественных и земельных отношений Воронежской области от 18.10.2016 </w:t>
      </w:r>
      <w:r w:rsidR="001640C3">
        <w:rPr>
          <w:bCs/>
          <w:sz w:val="28"/>
          <w:szCs w:val="28"/>
        </w:rPr>
        <w:t>№</w:t>
      </w:r>
      <w:r w:rsidR="00ED093E" w:rsidRPr="00ED093E">
        <w:rPr>
          <w:bCs/>
          <w:sz w:val="28"/>
          <w:szCs w:val="28"/>
        </w:rPr>
        <w:t xml:space="preserve"> 1645, от 10</w:t>
      </w:r>
      <w:r w:rsidR="001640C3">
        <w:rPr>
          <w:bCs/>
          <w:sz w:val="28"/>
          <w:szCs w:val="28"/>
        </w:rPr>
        <w:t>.04.2017 № 760, от 27.12.2017 № 2859, от 19.04.2018 № 876, от 21.11.2018 № 2790, от 16.07.2019 №</w:t>
      </w:r>
      <w:r w:rsidR="00ED093E" w:rsidRPr="00ED093E">
        <w:rPr>
          <w:bCs/>
          <w:sz w:val="28"/>
          <w:szCs w:val="28"/>
        </w:rPr>
        <w:t xml:space="preserve"> 1837</w:t>
      </w:r>
      <w:r w:rsidR="00ED093E">
        <w:rPr>
          <w:bCs/>
          <w:sz w:val="28"/>
          <w:szCs w:val="28"/>
        </w:rPr>
        <w:t>, от</w:t>
      </w:r>
      <w:r w:rsidR="00ED093E" w:rsidRPr="00ED093E">
        <w:rPr>
          <w:bCs/>
          <w:sz w:val="28"/>
          <w:szCs w:val="28"/>
        </w:rPr>
        <w:t xml:space="preserve"> 28</w:t>
      </w:r>
      <w:r w:rsidR="00ED093E">
        <w:rPr>
          <w:bCs/>
          <w:sz w:val="28"/>
          <w:szCs w:val="28"/>
        </w:rPr>
        <w:t xml:space="preserve">.10.2019 </w:t>
      </w:r>
      <w:r w:rsidR="001640C3">
        <w:rPr>
          <w:bCs/>
          <w:sz w:val="28"/>
          <w:szCs w:val="28"/>
        </w:rPr>
        <w:t>№</w:t>
      </w:r>
      <w:r w:rsidR="00ED093E" w:rsidRPr="00ED093E">
        <w:rPr>
          <w:bCs/>
          <w:sz w:val="28"/>
          <w:szCs w:val="28"/>
        </w:rPr>
        <w:t xml:space="preserve"> 2795) (далее - Административный регламент), следующие изменения:</w:t>
      </w:r>
    </w:p>
    <w:p w:rsidR="00AD11B4" w:rsidRDefault="00C910E2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 2</w:t>
      </w:r>
      <w:r w:rsidR="00AD11B4">
        <w:rPr>
          <w:bCs/>
          <w:sz w:val="28"/>
          <w:szCs w:val="28"/>
        </w:rPr>
        <w:t>:</w:t>
      </w:r>
    </w:p>
    <w:p w:rsidR="00ED093E" w:rsidRDefault="00AD11B4" w:rsidP="00640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0E2">
        <w:rPr>
          <w:sz w:val="28"/>
          <w:szCs w:val="28"/>
        </w:rPr>
        <w:t>1.</w:t>
      </w:r>
      <w:r w:rsidR="00B515C7">
        <w:rPr>
          <w:sz w:val="28"/>
          <w:szCs w:val="28"/>
        </w:rPr>
        <w:t>1</w:t>
      </w:r>
      <w:r w:rsidR="00C91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Подпункт</w:t>
      </w:r>
      <w:r w:rsidR="00ED093E">
        <w:rPr>
          <w:sz w:val="28"/>
          <w:szCs w:val="28"/>
        </w:rPr>
        <w:t xml:space="preserve"> 3 </w:t>
      </w:r>
      <w:r w:rsidR="00ED093E" w:rsidRPr="00ED093E">
        <w:rPr>
          <w:sz w:val="28"/>
          <w:szCs w:val="28"/>
        </w:rPr>
        <w:t xml:space="preserve">пункта 2.6.1.1 подраздела 2.6 </w:t>
      </w:r>
      <w:r w:rsidR="00ED093E">
        <w:rPr>
          <w:sz w:val="28"/>
          <w:szCs w:val="28"/>
        </w:rPr>
        <w:t>из</w:t>
      </w:r>
      <w:r w:rsidR="000B781B">
        <w:rPr>
          <w:sz w:val="28"/>
          <w:szCs w:val="28"/>
        </w:rPr>
        <w:t>ложить в следующей редакции:</w:t>
      </w:r>
    </w:p>
    <w:p w:rsidR="000B781B" w:rsidRDefault="000B781B" w:rsidP="00640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0B781B">
        <w:rPr>
          <w:sz w:val="28"/>
          <w:szCs w:val="28"/>
        </w:rPr>
        <w:t xml:space="preserve">документы, подтверждающие наличие у заявителя уставного капитала (уставного фонда) в соответствии с Законом Воронежской области от 28.12.2005 </w:t>
      </w:r>
      <w:r w:rsidR="001640C3">
        <w:rPr>
          <w:sz w:val="28"/>
          <w:szCs w:val="28"/>
        </w:rPr>
        <w:t>№ 88-ОЗ «</w:t>
      </w:r>
      <w:r w:rsidRPr="000B781B">
        <w:rPr>
          <w:sz w:val="28"/>
          <w:szCs w:val="28"/>
        </w:rPr>
        <w:t>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</w:t>
      </w:r>
      <w:r w:rsidR="001640C3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0B781B" w:rsidRPr="000B781B" w:rsidRDefault="000B781B" w:rsidP="000B7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781B">
        <w:rPr>
          <w:sz w:val="28"/>
          <w:szCs w:val="28"/>
        </w:rPr>
        <w:t xml:space="preserve"> при оплате уставного капитала (уставного фонда) деньгами - справку банка, подтверждающую зачисление на расчетный счет денег в оплату уставного капитала, подписанную руководителем и главным бухгалтером банка, а также копии первичных платежных документов;</w:t>
      </w:r>
    </w:p>
    <w:p w:rsidR="000B781B" w:rsidRPr="000B781B" w:rsidRDefault="000B781B" w:rsidP="000B7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B781B">
        <w:rPr>
          <w:sz w:val="28"/>
          <w:szCs w:val="28"/>
        </w:rPr>
        <w:t xml:space="preserve">при оплате уставного капитала (уставного фонда) </w:t>
      </w:r>
      <w:proofErr w:type="spellStart"/>
      <w:r w:rsidRPr="000B781B">
        <w:rPr>
          <w:sz w:val="28"/>
          <w:szCs w:val="28"/>
        </w:rPr>
        <w:t>неденежными</w:t>
      </w:r>
      <w:proofErr w:type="spellEnd"/>
      <w:r w:rsidRPr="000B781B">
        <w:rPr>
          <w:sz w:val="28"/>
          <w:szCs w:val="28"/>
        </w:rPr>
        <w:t xml:space="preserve"> средствами - копию документа, подтверждающего право собственности акционера (участника) на имущество, с приложением отчета об оценке объектов оценки и акта приема-передачи имущества;</w:t>
      </w:r>
    </w:p>
    <w:p w:rsidR="000B781B" w:rsidRPr="000B781B" w:rsidRDefault="000B781B" w:rsidP="000B7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81B">
        <w:rPr>
          <w:sz w:val="28"/>
          <w:szCs w:val="28"/>
        </w:rPr>
        <w:t>- при увеличении уставного капитала (уставного фонда) за счет собственных средств (в частности, нераспределенной прибыли) - копию протокола заседания органа управления организации, в котором зафиксировано соответствующее решение об изменении уставного капитала (уставного фонда), с приложением баланса организации, на основании которого принято решение о капитализации, и баланса на последнюю отчетную дату, отражающего увеличение уставного капитала (уставного фонда).</w:t>
      </w:r>
    </w:p>
    <w:p w:rsidR="000B781B" w:rsidRDefault="000B781B" w:rsidP="000B78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781B">
        <w:rPr>
          <w:sz w:val="28"/>
          <w:szCs w:val="28"/>
        </w:rPr>
        <w:t>Копией является документ, заверенный нотариально или органом, его выдавшим</w:t>
      </w:r>
      <w:r w:rsidR="00B55E2C">
        <w:rPr>
          <w:sz w:val="28"/>
          <w:szCs w:val="28"/>
        </w:rPr>
        <w:t>.».</w:t>
      </w:r>
    </w:p>
    <w:p w:rsidR="00093848" w:rsidRPr="00093848" w:rsidRDefault="00FC4389" w:rsidP="00093848">
      <w:pPr>
        <w:pStyle w:val="af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93848">
        <w:rPr>
          <w:sz w:val="28"/>
          <w:szCs w:val="28"/>
        </w:rPr>
        <w:t>В разделе 3</w:t>
      </w:r>
      <w:r w:rsidR="00093848" w:rsidRPr="00093848">
        <w:rPr>
          <w:sz w:val="28"/>
          <w:szCs w:val="28"/>
        </w:rPr>
        <w:t>:</w:t>
      </w:r>
    </w:p>
    <w:p w:rsidR="00FC4389" w:rsidRPr="00093848" w:rsidRDefault="00093848" w:rsidP="00093848">
      <w:pPr>
        <w:pStyle w:val="af0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32D89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3.1 </w:t>
      </w:r>
      <w:r w:rsidRPr="00093848">
        <w:rPr>
          <w:sz w:val="28"/>
          <w:szCs w:val="28"/>
        </w:rPr>
        <w:t>Административного регламента слова «отдела документационного обеспечения и кадровой работы» заменить на слова «отдела контроля, документационного обеспечения и организации работы с обращениями граждан»</w:t>
      </w:r>
      <w:r w:rsidR="00532D89">
        <w:rPr>
          <w:sz w:val="28"/>
          <w:szCs w:val="28"/>
        </w:rPr>
        <w:t>.</w:t>
      </w:r>
    </w:p>
    <w:p w:rsidR="00AC11CF" w:rsidRDefault="00FC4389" w:rsidP="00AC1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3848">
        <w:rPr>
          <w:sz w:val="28"/>
          <w:szCs w:val="28"/>
        </w:rPr>
        <w:t>.2.2</w:t>
      </w:r>
      <w:r>
        <w:rPr>
          <w:sz w:val="28"/>
          <w:szCs w:val="28"/>
        </w:rPr>
        <w:t xml:space="preserve">. </w:t>
      </w:r>
      <w:r w:rsidR="00141325">
        <w:rPr>
          <w:sz w:val="28"/>
          <w:szCs w:val="28"/>
        </w:rPr>
        <w:t xml:space="preserve">Пункты </w:t>
      </w:r>
      <w:r w:rsidR="00AC11CF">
        <w:rPr>
          <w:sz w:val="28"/>
          <w:szCs w:val="28"/>
        </w:rPr>
        <w:t>3.1.5.</w:t>
      </w:r>
      <w:r w:rsidR="00141325">
        <w:rPr>
          <w:sz w:val="28"/>
          <w:szCs w:val="28"/>
        </w:rPr>
        <w:t xml:space="preserve"> - </w:t>
      </w:r>
      <w:r w:rsidR="00AC11CF">
        <w:rPr>
          <w:sz w:val="28"/>
          <w:szCs w:val="28"/>
        </w:rPr>
        <w:t>3.1.7. подраздела 3.1.</w:t>
      </w:r>
      <w:r w:rsidR="0001554E">
        <w:rPr>
          <w:sz w:val="28"/>
          <w:szCs w:val="28"/>
        </w:rPr>
        <w:t xml:space="preserve"> </w:t>
      </w:r>
      <w:r w:rsidR="00AC11CF">
        <w:rPr>
          <w:sz w:val="28"/>
          <w:szCs w:val="28"/>
        </w:rPr>
        <w:t xml:space="preserve">изложить в следующей редакции: </w:t>
      </w:r>
      <w:r w:rsidR="0001554E" w:rsidRPr="00DE1BA5">
        <w:rPr>
          <w:sz w:val="28"/>
          <w:szCs w:val="28"/>
        </w:rPr>
        <w:t>«</w:t>
      </w:r>
      <w:r w:rsidR="00AC11CF" w:rsidRPr="00AC11CF">
        <w:rPr>
          <w:sz w:val="28"/>
          <w:szCs w:val="28"/>
        </w:rPr>
        <w:t xml:space="preserve">3.1.5. При личном обращении заявителя в департамент заявление и документы регистрируются специалистом отдела </w:t>
      </w:r>
      <w:r w:rsidR="00B84A46" w:rsidRPr="00B84A46">
        <w:rPr>
          <w:sz w:val="28"/>
          <w:szCs w:val="28"/>
        </w:rPr>
        <w:t xml:space="preserve">контроля, документационного </w:t>
      </w:r>
      <w:r w:rsidR="00B84A46" w:rsidRPr="00B84A46">
        <w:rPr>
          <w:sz w:val="28"/>
          <w:szCs w:val="28"/>
        </w:rPr>
        <w:lastRenderedPageBreak/>
        <w:t>обеспечения и организации работы с обращениями граждан</w:t>
      </w:r>
      <w:r w:rsidR="00AC11CF" w:rsidRPr="00AC11CF">
        <w:rPr>
          <w:sz w:val="28"/>
          <w:szCs w:val="28"/>
        </w:rPr>
        <w:t xml:space="preserve"> </w:t>
      </w:r>
      <w:r w:rsidR="00AC11CF">
        <w:rPr>
          <w:sz w:val="28"/>
          <w:szCs w:val="28"/>
        </w:rPr>
        <w:t xml:space="preserve">в день получения </w:t>
      </w:r>
      <w:r w:rsidR="00AC11CF" w:rsidRPr="00AC11CF">
        <w:rPr>
          <w:sz w:val="28"/>
          <w:szCs w:val="28"/>
        </w:rPr>
        <w:t>и передаются начальнику отдела лицензирования, лицензионного контроля и декларирования для назначения специалиста, ответственного за формирование межведомственных запросов, и специалиста для проведения проверок на соответствие организации лицензионным требованиям и условиям</w:t>
      </w:r>
      <w:r w:rsidR="00AC11CF">
        <w:rPr>
          <w:sz w:val="28"/>
          <w:szCs w:val="28"/>
        </w:rPr>
        <w:t xml:space="preserve"> не позднее дня, следующего за днем получения</w:t>
      </w:r>
      <w:r w:rsidR="00AC11CF" w:rsidRPr="00AC11CF">
        <w:rPr>
          <w:sz w:val="28"/>
          <w:szCs w:val="28"/>
        </w:rPr>
        <w:t>.</w:t>
      </w:r>
    </w:p>
    <w:p w:rsidR="00AC11CF" w:rsidRPr="00AC11CF" w:rsidRDefault="00AC11CF" w:rsidP="00AC1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1CF">
        <w:rPr>
          <w:sz w:val="28"/>
          <w:szCs w:val="28"/>
        </w:rPr>
        <w:t>3.1.6. Поступившие в адрес департамента заявление и документы в виде почтового отправления с описью вложения или в форме электронных документов по электронной почте или с помощью единого портала государственных и муниципальных услуг либо порт</w:t>
      </w:r>
      <w:r w:rsidR="001640C3">
        <w:rPr>
          <w:sz w:val="28"/>
          <w:szCs w:val="28"/>
        </w:rPr>
        <w:t>ала Воронежской области в сети «Интернет»</w:t>
      </w:r>
      <w:r w:rsidRPr="00AC11CF">
        <w:rPr>
          <w:sz w:val="28"/>
          <w:szCs w:val="28"/>
        </w:rPr>
        <w:t xml:space="preserve"> регистрируются специалистом </w:t>
      </w:r>
      <w:r w:rsidR="00B84A46" w:rsidRPr="00B84A46">
        <w:rPr>
          <w:sz w:val="28"/>
          <w:szCs w:val="28"/>
        </w:rPr>
        <w:t>отдела контроля, документационного обеспечения и организации работы с обращениями граждан</w:t>
      </w:r>
      <w:r w:rsidRPr="00AC11CF">
        <w:rPr>
          <w:sz w:val="28"/>
          <w:szCs w:val="28"/>
        </w:rPr>
        <w:t xml:space="preserve"> в день получения и передаются начальнику отдела лицензирования, лицензионного контроля и декларирования для назначения специалиста, ответственного за формирование межведомственных запросов, и специалиста для проведения проверок на соответствие организации лицензионным требованиям и условиям не позднее дн</w:t>
      </w:r>
      <w:r>
        <w:rPr>
          <w:sz w:val="28"/>
          <w:szCs w:val="28"/>
        </w:rPr>
        <w:t>я, следующего за днем получения</w:t>
      </w:r>
      <w:r w:rsidRPr="00AC11CF">
        <w:rPr>
          <w:sz w:val="28"/>
          <w:szCs w:val="28"/>
        </w:rPr>
        <w:t>.</w:t>
      </w:r>
    </w:p>
    <w:p w:rsidR="00AC11CF" w:rsidRDefault="00AC11CF" w:rsidP="00AC1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1CF">
        <w:rPr>
          <w:sz w:val="28"/>
          <w:szCs w:val="28"/>
        </w:rPr>
        <w:t>3.1.7. Срок выполнения данной административной процедуры составляет 1</w:t>
      </w:r>
      <w:r>
        <w:rPr>
          <w:sz w:val="28"/>
          <w:szCs w:val="28"/>
        </w:rPr>
        <w:t xml:space="preserve"> рабочий день.</w:t>
      </w:r>
    </w:p>
    <w:p w:rsidR="00AC11CF" w:rsidRDefault="00AC11CF" w:rsidP="00AC1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1CF">
        <w:rPr>
          <w:sz w:val="28"/>
          <w:szCs w:val="28"/>
        </w:rPr>
        <w:t xml:space="preserve">Регистрация заявления с приложенными к нему документами производится в журнале регистрации отдела лицензирования, лицензионного контроля и декларирования </w:t>
      </w:r>
      <w:r>
        <w:rPr>
          <w:sz w:val="28"/>
          <w:szCs w:val="28"/>
        </w:rPr>
        <w:t xml:space="preserve">в день получения </w:t>
      </w:r>
      <w:r w:rsidRPr="00AC11CF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AC11CF">
        <w:rPr>
          <w:sz w:val="28"/>
          <w:szCs w:val="28"/>
        </w:rPr>
        <w:t xml:space="preserve"> отдела лицензирования, лицензионного контроля и декларирования.</w:t>
      </w:r>
      <w:r w:rsidR="00141325">
        <w:rPr>
          <w:sz w:val="28"/>
          <w:szCs w:val="28"/>
        </w:rPr>
        <w:t>».</w:t>
      </w:r>
    </w:p>
    <w:p w:rsidR="00AC11CF" w:rsidRDefault="00141325" w:rsidP="000155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Пункт 3.1.8.</w:t>
      </w:r>
      <w:r w:rsidRPr="00141325">
        <w:t xml:space="preserve"> </w:t>
      </w:r>
      <w:r w:rsidRPr="00141325">
        <w:rPr>
          <w:sz w:val="28"/>
          <w:szCs w:val="28"/>
        </w:rPr>
        <w:t>подраздела 3.1.</w:t>
      </w:r>
      <w:r>
        <w:rPr>
          <w:sz w:val="28"/>
          <w:szCs w:val="28"/>
        </w:rPr>
        <w:t xml:space="preserve"> </w:t>
      </w:r>
      <w:r w:rsidR="00B84A46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исключить.</w:t>
      </w:r>
    </w:p>
    <w:p w:rsidR="00353DD7" w:rsidRDefault="007C37F1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35F65">
        <w:rPr>
          <w:sz w:val="28"/>
          <w:szCs w:val="28"/>
        </w:rPr>
        <w:t>3</w:t>
      </w:r>
      <w:r w:rsidR="00283FAD">
        <w:rPr>
          <w:sz w:val="28"/>
          <w:szCs w:val="28"/>
        </w:rPr>
        <w:t>. В абзаце 2 пункта 3.2.2</w:t>
      </w:r>
      <w:r w:rsidR="00B84A46">
        <w:rPr>
          <w:sz w:val="28"/>
          <w:szCs w:val="28"/>
        </w:rPr>
        <w:t xml:space="preserve">. </w:t>
      </w:r>
      <w:r w:rsidR="004F4F05">
        <w:rPr>
          <w:sz w:val="28"/>
          <w:szCs w:val="28"/>
        </w:rPr>
        <w:t xml:space="preserve">подраздела 3.2. </w:t>
      </w:r>
      <w:r w:rsidR="00353DD7">
        <w:rPr>
          <w:sz w:val="28"/>
          <w:szCs w:val="28"/>
        </w:rPr>
        <w:t>Административного регламента слова «</w:t>
      </w:r>
      <w:r w:rsidR="00283FAD" w:rsidRPr="00283FAD">
        <w:rPr>
          <w:sz w:val="28"/>
          <w:szCs w:val="28"/>
        </w:rPr>
        <w:t>одного рабочего дня</w:t>
      </w:r>
      <w:r w:rsidR="00353DD7">
        <w:rPr>
          <w:sz w:val="28"/>
          <w:szCs w:val="28"/>
        </w:rPr>
        <w:t>» заменить словами «</w:t>
      </w:r>
      <w:r w:rsidR="00283FAD" w:rsidRPr="00283FAD">
        <w:rPr>
          <w:sz w:val="28"/>
          <w:szCs w:val="28"/>
        </w:rPr>
        <w:t>3 рабочих дней</w:t>
      </w:r>
      <w:r w:rsidR="00353DD7">
        <w:rPr>
          <w:sz w:val="28"/>
          <w:szCs w:val="28"/>
        </w:rPr>
        <w:t>».</w:t>
      </w:r>
    </w:p>
    <w:p w:rsidR="00C62E54" w:rsidRPr="008A6073" w:rsidRDefault="00353DD7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073">
        <w:rPr>
          <w:sz w:val="28"/>
          <w:szCs w:val="28"/>
        </w:rPr>
        <w:t>1.2.</w:t>
      </w:r>
      <w:r w:rsidR="00635F65" w:rsidRPr="008A6073">
        <w:rPr>
          <w:sz w:val="28"/>
          <w:szCs w:val="28"/>
        </w:rPr>
        <w:t>4</w:t>
      </w:r>
      <w:r w:rsidRPr="008A6073">
        <w:rPr>
          <w:sz w:val="28"/>
          <w:szCs w:val="28"/>
        </w:rPr>
        <w:t>.</w:t>
      </w:r>
      <w:r w:rsidR="00B84A46">
        <w:rPr>
          <w:sz w:val="28"/>
          <w:szCs w:val="28"/>
        </w:rPr>
        <w:t xml:space="preserve"> </w:t>
      </w:r>
      <w:r w:rsidR="00C62E54" w:rsidRPr="008A6073">
        <w:rPr>
          <w:sz w:val="28"/>
          <w:szCs w:val="28"/>
        </w:rPr>
        <w:t>Пункт 3.2.3</w:t>
      </w:r>
      <w:r w:rsidR="007C37F1" w:rsidRPr="008A6073">
        <w:rPr>
          <w:sz w:val="28"/>
          <w:szCs w:val="28"/>
        </w:rPr>
        <w:t xml:space="preserve">. подраздела 3.2. Административного регламента </w:t>
      </w:r>
      <w:r w:rsidR="00B84A46">
        <w:rPr>
          <w:sz w:val="28"/>
          <w:szCs w:val="28"/>
        </w:rPr>
        <w:t>дополнить</w:t>
      </w:r>
      <w:r w:rsidR="00C62E54" w:rsidRPr="008A6073">
        <w:rPr>
          <w:sz w:val="28"/>
          <w:szCs w:val="28"/>
        </w:rPr>
        <w:t xml:space="preserve"> абзацем следующего содержания:</w:t>
      </w:r>
    </w:p>
    <w:p w:rsidR="00C62E54" w:rsidRDefault="00C62E54" w:rsidP="008362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073">
        <w:rPr>
          <w:sz w:val="28"/>
          <w:szCs w:val="28"/>
        </w:rPr>
        <w:t>«В случае если копия уведомления</w:t>
      </w:r>
      <w:r w:rsidRPr="00C62E54">
        <w:rPr>
          <w:sz w:val="28"/>
          <w:szCs w:val="28"/>
        </w:rPr>
        <w:t xml:space="preserve"> о начале предоставле</w:t>
      </w:r>
      <w:r>
        <w:rPr>
          <w:sz w:val="28"/>
          <w:szCs w:val="28"/>
        </w:rPr>
        <w:t>ния услуг общественного питания</w:t>
      </w:r>
      <w:r w:rsidRPr="00C62E54">
        <w:rPr>
          <w:sz w:val="28"/>
          <w:szCs w:val="28"/>
        </w:rPr>
        <w:t xml:space="preserve"> не представлен</w:t>
      </w:r>
      <w:r>
        <w:rPr>
          <w:sz w:val="28"/>
          <w:szCs w:val="28"/>
        </w:rPr>
        <w:t>о</w:t>
      </w:r>
      <w:r w:rsidRPr="00C62E54">
        <w:rPr>
          <w:sz w:val="28"/>
          <w:szCs w:val="28"/>
        </w:rPr>
        <w:t xml:space="preserve"> заявителем, специалист проверяет </w:t>
      </w:r>
      <w:r>
        <w:rPr>
          <w:sz w:val="28"/>
          <w:szCs w:val="28"/>
        </w:rPr>
        <w:t>факт подачи уведомления</w:t>
      </w:r>
      <w:r w:rsidRPr="00C62E54">
        <w:rPr>
          <w:sz w:val="28"/>
          <w:szCs w:val="28"/>
        </w:rPr>
        <w:t xml:space="preserve"> по межведомственному запросу лицензирующего органа </w:t>
      </w:r>
      <w:r>
        <w:rPr>
          <w:sz w:val="28"/>
          <w:szCs w:val="28"/>
        </w:rPr>
        <w:t xml:space="preserve">в </w:t>
      </w:r>
      <w:r w:rsidRPr="00C62E54">
        <w:rPr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Воронежской области.</w:t>
      </w:r>
      <w:r>
        <w:rPr>
          <w:sz w:val="28"/>
          <w:szCs w:val="28"/>
        </w:rPr>
        <w:t>».</w:t>
      </w:r>
    </w:p>
    <w:p w:rsidR="00683CAB" w:rsidRDefault="00683CAB" w:rsidP="00683C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6073">
        <w:rPr>
          <w:sz w:val="28"/>
          <w:szCs w:val="28"/>
        </w:rPr>
        <w:t>1.2.</w:t>
      </w:r>
      <w:r w:rsidR="00635F65" w:rsidRPr="008A6073">
        <w:rPr>
          <w:sz w:val="28"/>
          <w:szCs w:val="28"/>
        </w:rPr>
        <w:t>5</w:t>
      </w:r>
      <w:r w:rsidRPr="008A6073">
        <w:rPr>
          <w:sz w:val="28"/>
          <w:szCs w:val="28"/>
        </w:rPr>
        <w:t xml:space="preserve">. </w:t>
      </w:r>
      <w:r w:rsidR="00117419" w:rsidRPr="008A6073">
        <w:rPr>
          <w:sz w:val="28"/>
          <w:szCs w:val="28"/>
        </w:rPr>
        <w:t>Пункт</w:t>
      </w:r>
      <w:r w:rsidRPr="008A6073">
        <w:rPr>
          <w:sz w:val="28"/>
          <w:szCs w:val="28"/>
        </w:rPr>
        <w:t xml:space="preserve"> 3.3.1</w:t>
      </w:r>
      <w:r w:rsidR="008A6073" w:rsidRPr="008A6073">
        <w:rPr>
          <w:sz w:val="28"/>
          <w:szCs w:val="28"/>
        </w:rPr>
        <w:t>2</w:t>
      </w:r>
      <w:r w:rsidRPr="008A6073">
        <w:rPr>
          <w:sz w:val="28"/>
          <w:szCs w:val="28"/>
        </w:rPr>
        <w:t xml:space="preserve">. подраздела 3.3. Административного регламента </w:t>
      </w:r>
      <w:r w:rsidR="008A6073">
        <w:rPr>
          <w:sz w:val="28"/>
          <w:szCs w:val="28"/>
        </w:rPr>
        <w:t xml:space="preserve">изложить в следующей редакции: </w:t>
      </w:r>
    </w:p>
    <w:p w:rsidR="008A6073" w:rsidRPr="008A6073" w:rsidRDefault="008A6073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«3.3.12. </w:t>
      </w:r>
      <w:r w:rsidRPr="008A6073">
        <w:rPr>
          <w:sz w:val="28"/>
          <w:szCs w:val="28"/>
        </w:rPr>
        <w:t xml:space="preserve">Результат заключения указывается в сопроводительной карточке с отметкой о соответствии (несоответствии) заявителя лицензионным требованиям, после чего лицензионное дело передается </w:t>
      </w:r>
      <w:r>
        <w:rPr>
          <w:sz w:val="28"/>
          <w:szCs w:val="28"/>
        </w:rPr>
        <w:t xml:space="preserve">руководителю департамента или </w:t>
      </w:r>
      <w:r w:rsidRPr="008A6073">
        <w:rPr>
          <w:sz w:val="28"/>
          <w:szCs w:val="28"/>
        </w:rPr>
        <w:t>заместителю руководителя департамента</w:t>
      </w:r>
      <w:r>
        <w:rPr>
          <w:sz w:val="28"/>
          <w:szCs w:val="28"/>
        </w:rPr>
        <w:t xml:space="preserve"> для принятия решения</w:t>
      </w:r>
      <w:r w:rsidR="006C738D">
        <w:rPr>
          <w:sz w:val="28"/>
          <w:szCs w:val="28"/>
        </w:rPr>
        <w:t xml:space="preserve"> </w:t>
      </w:r>
      <w:r w:rsidR="006C738D" w:rsidRPr="006C738D">
        <w:rPr>
          <w:sz w:val="28"/>
          <w:szCs w:val="28"/>
        </w:rPr>
        <w:t>о выдаче лицензии, продлении срока действия лицензии, переоформлении лицензии и прекращении действия лицензии</w:t>
      </w:r>
      <w:r w:rsidRPr="008A6073">
        <w:rPr>
          <w:sz w:val="28"/>
          <w:szCs w:val="28"/>
        </w:rPr>
        <w:t>.</w:t>
      </w:r>
      <w:r w:rsidR="006C738D">
        <w:rPr>
          <w:sz w:val="28"/>
          <w:szCs w:val="28"/>
        </w:rPr>
        <w:t>».</w:t>
      </w:r>
    </w:p>
    <w:p w:rsidR="00683CAB" w:rsidRPr="006C738D" w:rsidRDefault="00683CAB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738D">
        <w:rPr>
          <w:rFonts w:eastAsiaTheme="minorHAnsi"/>
          <w:sz w:val="28"/>
          <w:szCs w:val="28"/>
          <w:lang w:eastAsia="en-US"/>
        </w:rPr>
        <w:lastRenderedPageBreak/>
        <w:t>1.2.</w:t>
      </w:r>
      <w:r w:rsidR="00635F65" w:rsidRPr="006C738D">
        <w:rPr>
          <w:rFonts w:eastAsiaTheme="minorHAnsi"/>
          <w:sz w:val="28"/>
          <w:szCs w:val="28"/>
          <w:lang w:eastAsia="en-US"/>
        </w:rPr>
        <w:t>6</w:t>
      </w:r>
      <w:r w:rsidRPr="006C738D">
        <w:rPr>
          <w:rFonts w:eastAsiaTheme="minorHAnsi"/>
          <w:sz w:val="28"/>
          <w:szCs w:val="28"/>
          <w:lang w:eastAsia="en-US"/>
        </w:rPr>
        <w:t xml:space="preserve">. </w:t>
      </w:r>
      <w:r w:rsidR="0069456B">
        <w:rPr>
          <w:rFonts w:eastAsiaTheme="minorHAnsi"/>
          <w:sz w:val="28"/>
          <w:szCs w:val="28"/>
          <w:lang w:eastAsia="en-US"/>
        </w:rPr>
        <w:t>В п</w:t>
      </w:r>
      <w:r w:rsidR="006C738D">
        <w:rPr>
          <w:rFonts w:eastAsiaTheme="minorHAnsi"/>
          <w:sz w:val="28"/>
          <w:szCs w:val="28"/>
          <w:lang w:eastAsia="en-US"/>
        </w:rPr>
        <w:t>ункте 3.4.2</w:t>
      </w:r>
      <w:r w:rsidRPr="006C738D">
        <w:rPr>
          <w:rFonts w:eastAsiaTheme="minorHAnsi"/>
          <w:sz w:val="28"/>
          <w:szCs w:val="28"/>
          <w:lang w:eastAsia="en-US"/>
        </w:rPr>
        <w:t>. подраздела 3.</w:t>
      </w:r>
      <w:r w:rsidR="006C738D">
        <w:rPr>
          <w:rFonts w:eastAsiaTheme="minorHAnsi"/>
          <w:sz w:val="28"/>
          <w:szCs w:val="28"/>
          <w:lang w:eastAsia="en-US"/>
        </w:rPr>
        <w:t>4</w:t>
      </w:r>
      <w:r w:rsidRPr="006C738D">
        <w:rPr>
          <w:rFonts w:eastAsiaTheme="minorHAnsi"/>
          <w:sz w:val="28"/>
          <w:szCs w:val="28"/>
          <w:lang w:eastAsia="en-US"/>
        </w:rPr>
        <w:t xml:space="preserve">. Административного регламента </w:t>
      </w:r>
      <w:r w:rsidR="006C738D" w:rsidRPr="006C738D">
        <w:rPr>
          <w:rFonts w:eastAsiaTheme="minorHAnsi"/>
          <w:sz w:val="28"/>
          <w:szCs w:val="28"/>
          <w:lang w:eastAsia="en-US"/>
        </w:rPr>
        <w:t>после слов «руководителем департамента» дополнить словами</w:t>
      </w:r>
      <w:r w:rsidR="006C738D">
        <w:rPr>
          <w:rFonts w:eastAsiaTheme="minorHAnsi"/>
          <w:sz w:val="28"/>
          <w:szCs w:val="28"/>
          <w:lang w:eastAsia="en-US"/>
        </w:rPr>
        <w:t xml:space="preserve"> «</w:t>
      </w:r>
      <w:r w:rsidR="006C738D" w:rsidRPr="006C738D">
        <w:rPr>
          <w:rFonts w:eastAsiaTheme="minorHAnsi"/>
          <w:sz w:val="28"/>
          <w:szCs w:val="28"/>
          <w:lang w:eastAsia="en-US"/>
        </w:rPr>
        <w:t>или заместител</w:t>
      </w:r>
      <w:r w:rsidR="006C738D">
        <w:rPr>
          <w:rFonts w:eastAsiaTheme="minorHAnsi"/>
          <w:sz w:val="28"/>
          <w:szCs w:val="28"/>
          <w:lang w:eastAsia="en-US"/>
        </w:rPr>
        <w:t>ем</w:t>
      </w:r>
      <w:r w:rsidR="006C738D" w:rsidRPr="006C738D">
        <w:rPr>
          <w:rFonts w:eastAsiaTheme="minorHAnsi"/>
          <w:sz w:val="28"/>
          <w:szCs w:val="28"/>
          <w:lang w:eastAsia="en-US"/>
        </w:rPr>
        <w:t xml:space="preserve"> руководителя департамента</w:t>
      </w:r>
      <w:r w:rsidR="006C738D">
        <w:rPr>
          <w:rFonts w:eastAsiaTheme="minorHAnsi"/>
          <w:sz w:val="28"/>
          <w:szCs w:val="28"/>
          <w:lang w:eastAsia="en-US"/>
        </w:rPr>
        <w:t>,».</w:t>
      </w:r>
    </w:p>
    <w:p w:rsidR="0042115F" w:rsidRPr="00A374E6" w:rsidRDefault="0042115F" w:rsidP="00683CA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374E6">
        <w:rPr>
          <w:rFonts w:eastAsiaTheme="minorHAnsi"/>
          <w:sz w:val="28"/>
          <w:szCs w:val="28"/>
          <w:lang w:eastAsia="en-US"/>
        </w:rPr>
        <w:t>1</w:t>
      </w:r>
      <w:r w:rsidR="00074FF6" w:rsidRPr="00A374E6">
        <w:rPr>
          <w:rFonts w:eastAsiaTheme="minorHAnsi"/>
          <w:sz w:val="28"/>
          <w:szCs w:val="28"/>
          <w:lang w:eastAsia="en-US"/>
        </w:rPr>
        <w:t>.2.</w:t>
      </w:r>
      <w:r w:rsidR="00635F65" w:rsidRPr="00A374E6">
        <w:rPr>
          <w:rFonts w:eastAsiaTheme="minorHAnsi"/>
          <w:sz w:val="28"/>
          <w:szCs w:val="28"/>
          <w:lang w:eastAsia="en-US"/>
        </w:rPr>
        <w:t>7</w:t>
      </w:r>
      <w:r w:rsidR="00074FF6" w:rsidRPr="00A374E6">
        <w:rPr>
          <w:rFonts w:eastAsiaTheme="minorHAnsi"/>
          <w:sz w:val="28"/>
          <w:szCs w:val="28"/>
          <w:lang w:eastAsia="en-US"/>
        </w:rPr>
        <w:t xml:space="preserve">. </w:t>
      </w:r>
      <w:r w:rsidR="00A374E6" w:rsidRPr="00A374E6">
        <w:rPr>
          <w:rFonts w:eastAsiaTheme="minorHAnsi"/>
          <w:sz w:val="28"/>
          <w:szCs w:val="28"/>
          <w:lang w:eastAsia="en-US"/>
        </w:rPr>
        <w:t>В пункте 3.4.3 подраздела 3.</w:t>
      </w:r>
      <w:r w:rsidR="00074FF6" w:rsidRPr="00A374E6">
        <w:rPr>
          <w:rFonts w:eastAsiaTheme="minorHAnsi"/>
          <w:sz w:val="28"/>
          <w:szCs w:val="28"/>
          <w:lang w:eastAsia="en-US"/>
        </w:rPr>
        <w:t>4.</w:t>
      </w:r>
      <w:r w:rsidR="00433398" w:rsidRPr="00A374E6">
        <w:rPr>
          <w:rFonts w:eastAsiaTheme="minorHAnsi"/>
          <w:sz w:val="28"/>
          <w:szCs w:val="28"/>
          <w:lang w:eastAsia="en-US"/>
        </w:rPr>
        <w:t xml:space="preserve"> </w:t>
      </w:r>
      <w:r w:rsidR="00BB02CF" w:rsidRPr="00BB02CF">
        <w:rPr>
          <w:rFonts w:eastAsiaTheme="minorHAnsi"/>
          <w:sz w:val="28"/>
          <w:szCs w:val="28"/>
          <w:lang w:eastAsia="en-US"/>
        </w:rPr>
        <w:t xml:space="preserve">Административного регламента </w:t>
      </w:r>
      <w:r w:rsidR="00A374E6">
        <w:rPr>
          <w:rFonts w:eastAsiaTheme="minorHAnsi"/>
          <w:sz w:val="28"/>
          <w:szCs w:val="28"/>
          <w:lang w:eastAsia="en-US"/>
        </w:rPr>
        <w:t>слово</w:t>
      </w:r>
      <w:r w:rsidR="00433398" w:rsidRPr="00A374E6">
        <w:rPr>
          <w:rFonts w:eastAsiaTheme="minorHAnsi"/>
          <w:sz w:val="28"/>
          <w:szCs w:val="28"/>
          <w:lang w:eastAsia="en-US"/>
        </w:rPr>
        <w:t xml:space="preserve"> «</w:t>
      </w:r>
      <w:r w:rsidR="00A374E6" w:rsidRPr="00A374E6">
        <w:rPr>
          <w:rFonts w:eastAsiaTheme="minorHAnsi"/>
          <w:sz w:val="28"/>
          <w:szCs w:val="28"/>
          <w:lang w:eastAsia="en-US"/>
        </w:rPr>
        <w:t>экспертного</w:t>
      </w:r>
      <w:r w:rsidR="00433398" w:rsidRPr="00A374E6">
        <w:rPr>
          <w:rFonts w:eastAsiaTheme="minorHAnsi"/>
          <w:sz w:val="28"/>
          <w:szCs w:val="28"/>
          <w:lang w:eastAsia="en-US"/>
        </w:rPr>
        <w:t>»</w:t>
      </w:r>
      <w:r w:rsidR="00074FF6" w:rsidRPr="00A374E6">
        <w:rPr>
          <w:rFonts w:eastAsiaTheme="minorHAnsi"/>
          <w:sz w:val="28"/>
          <w:szCs w:val="28"/>
          <w:lang w:eastAsia="en-US"/>
        </w:rPr>
        <w:t xml:space="preserve"> </w:t>
      </w:r>
      <w:r w:rsidR="00A374E6">
        <w:rPr>
          <w:rFonts w:eastAsiaTheme="minorHAnsi"/>
          <w:sz w:val="28"/>
          <w:szCs w:val="28"/>
          <w:lang w:eastAsia="en-US"/>
        </w:rPr>
        <w:t xml:space="preserve">заменить </w:t>
      </w:r>
      <w:r w:rsidR="00BB02CF">
        <w:rPr>
          <w:rFonts w:eastAsiaTheme="minorHAnsi"/>
          <w:sz w:val="28"/>
          <w:szCs w:val="28"/>
          <w:lang w:eastAsia="en-US"/>
        </w:rPr>
        <w:t>словом</w:t>
      </w:r>
      <w:r w:rsidR="00A374E6">
        <w:rPr>
          <w:rFonts w:eastAsiaTheme="minorHAnsi"/>
          <w:sz w:val="28"/>
          <w:szCs w:val="28"/>
          <w:lang w:eastAsia="en-US"/>
        </w:rPr>
        <w:t xml:space="preserve"> </w:t>
      </w:r>
      <w:r w:rsidR="00BB02CF">
        <w:rPr>
          <w:rFonts w:eastAsiaTheme="minorHAnsi"/>
          <w:sz w:val="28"/>
          <w:szCs w:val="28"/>
          <w:lang w:eastAsia="en-US"/>
        </w:rPr>
        <w:t>«</w:t>
      </w:r>
      <w:r w:rsidR="00A374E6">
        <w:rPr>
          <w:rFonts w:eastAsiaTheme="minorHAnsi"/>
          <w:sz w:val="28"/>
          <w:szCs w:val="28"/>
          <w:lang w:eastAsia="en-US"/>
        </w:rPr>
        <w:t>итогового</w:t>
      </w:r>
      <w:r w:rsidR="00074FF6" w:rsidRPr="00A374E6">
        <w:rPr>
          <w:rFonts w:eastAsiaTheme="minorHAnsi"/>
          <w:sz w:val="28"/>
          <w:szCs w:val="28"/>
          <w:lang w:eastAsia="en-US"/>
        </w:rPr>
        <w:t>».</w:t>
      </w:r>
    </w:p>
    <w:p w:rsidR="00821EAE" w:rsidRPr="007F41A9" w:rsidRDefault="00821EAE" w:rsidP="00821EAE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41A9">
        <w:rPr>
          <w:bCs/>
          <w:sz w:val="28"/>
          <w:szCs w:val="28"/>
        </w:rPr>
        <w:t xml:space="preserve">        </w:t>
      </w:r>
      <w:r w:rsidR="007F41A9" w:rsidRPr="007F41A9">
        <w:rPr>
          <w:bCs/>
          <w:sz w:val="28"/>
          <w:szCs w:val="28"/>
        </w:rPr>
        <w:t>2</w:t>
      </w:r>
      <w:r w:rsidRPr="007F41A9">
        <w:rPr>
          <w:bCs/>
          <w:sz w:val="28"/>
          <w:szCs w:val="28"/>
        </w:rPr>
        <w:t>. Отделу программного управления, анализа и мониторинга (</w:t>
      </w:r>
      <w:proofErr w:type="spellStart"/>
      <w:r w:rsidRPr="007F41A9">
        <w:rPr>
          <w:bCs/>
          <w:sz w:val="28"/>
          <w:szCs w:val="28"/>
        </w:rPr>
        <w:t>Ишутин</w:t>
      </w:r>
      <w:proofErr w:type="spellEnd"/>
      <w:r w:rsidRPr="007F41A9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821EAE" w:rsidRPr="007F41A9" w:rsidRDefault="00821EAE" w:rsidP="00821EA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41A9">
        <w:rPr>
          <w:bCs/>
          <w:sz w:val="28"/>
          <w:szCs w:val="28"/>
        </w:rPr>
        <w:t xml:space="preserve">        </w:t>
      </w:r>
      <w:r w:rsidR="007F41A9">
        <w:rPr>
          <w:bCs/>
          <w:sz w:val="28"/>
          <w:szCs w:val="28"/>
        </w:rPr>
        <w:t>3</w:t>
      </w:r>
      <w:r w:rsidRPr="007F41A9">
        <w:rPr>
          <w:bCs/>
          <w:sz w:val="28"/>
          <w:szCs w:val="28"/>
        </w:rPr>
        <w:t>. Отделу</w:t>
      </w:r>
      <w:r w:rsidR="0005521D">
        <w:rPr>
          <w:bCs/>
          <w:sz w:val="28"/>
          <w:szCs w:val="28"/>
        </w:rPr>
        <w:t xml:space="preserve"> контроля</w:t>
      </w:r>
      <w:r w:rsidRPr="007F41A9">
        <w:rPr>
          <w:bCs/>
          <w:sz w:val="28"/>
          <w:szCs w:val="28"/>
        </w:rPr>
        <w:t xml:space="preserve"> </w:t>
      </w:r>
      <w:r w:rsidR="0005521D" w:rsidRPr="0005521D">
        <w:rPr>
          <w:bCs/>
          <w:sz w:val="28"/>
          <w:szCs w:val="28"/>
        </w:rPr>
        <w:t>документационного обеспечения и организации работы с обращениями граждан</w:t>
      </w:r>
      <w:r w:rsidRPr="007F41A9">
        <w:rPr>
          <w:bCs/>
          <w:sz w:val="28"/>
          <w:szCs w:val="28"/>
        </w:rPr>
        <w:t xml:space="preserve">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821EAE" w:rsidRDefault="007F41A9" w:rsidP="00821EAE">
      <w:pPr>
        <w:pStyle w:val="ConsPlusNormal"/>
        <w:ind w:firstLine="540"/>
        <w:jc w:val="both"/>
        <w:rPr>
          <w:szCs w:val="28"/>
        </w:rPr>
      </w:pPr>
      <w:r>
        <w:rPr>
          <w:bCs/>
          <w:szCs w:val="28"/>
        </w:rPr>
        <w:t>4</w:t>
      </w:r>
      <w:r w:rsidR="00821EAE" w:rsidRPr="007F41A9">
        <w:rPr>
          <w:bCs/>
          <w:szCs w:val="28"/>
        </w:rPr>
        <w:t xml:space="preserve">. Контроль за исполнением настоящего приказа </w:t>
      </w:r>
      <w:r w:rsidR="00821EAE" w:rsidRPr="007F41A9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77F7E" w:rsidRDefault="00477F7E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80C40" w:rsidRDefault="00780C40" w:rsidP="00FF7E3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96C04" w:rsidRDefault="00596C04"/>
    <w:p w:rsidR="00BC1D63" w:rsidRDefault="00BC1D63"/>
    <w:p w:rsidR="00BC1D63" w:rsidRDefault="00BC1D63"/>
    <w:p w:rsidR="00336882" w:rsidRDefault="00336882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Default="00D85AF7" w:rsidP="007A78DD">
      <w:pPr>
        <w:jc w:val="right"/>
      </w:pPr>
    </w:p>
    <w:p w:rsidR="00D85AF7" w:rsidRPr="007A78DD" w:rsidRDefault="00D85AF7" w:rsidP="007A78DD">
      <w:pPr>
        <w:jc w:val="right"/>
      </w:pPr>
      <w:bookmarkStart w:id="0" w:name="_GoBack"/>
      <w:bookmarkEnd w:id="0"/>
    </w:p>
    <w:sectPr w:rsidR="00D85AF7" w:rsidRPr="007A78DD" w:rsidSect="0061456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34" w:rsidRDefault="00801234" w:rsidP="003D7697">
      <w:r>
        <w:separator/>
      </w:r>
    </w:p>
  </w:endnote>
  <w:endnote w:type="continuationSeparator" w:id="0">
    <w:p w:rsidR="00801234" w:rsidRDefault="00801234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34" w:rsidRDefault="00801234" w:rsidP="003D7697">
      <w:r>
        <w:separator/>
      </w:r>
    </w:p>
  </w:footnote>
  <w:footnote w:type="continuationSeparator" w:id="0">
    <w:p w:rsidR="00801234" w:rsidRDefault="00801234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8B5">
          <w:rPr>
            <w:noProof/>
          </w:rPr>
          <w:t>4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372"/>
    <w:multiLevelType w:val="multilevel"/>
    <w:tmpl w:val="6AB046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F0CAA"/>
    <w:multiLevelType w:val="multilevel"/>
    <w:tmpl w:val="17C099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7E96"/>
    <w:rsid w:val="0001554E"/>
    <w:rsid w:val="000161AE"/>
    <w:rsid w:val="000254C5"/>
    <w:rsid w:val="0005521D"/>
    <w:rsid w:val="00057D11"/>
    <w:rsid w:val="00074FF6"/>
    <w:rsid w:val="00075924"/>
    <w:rsid w:val="000831E3"/>
    <w:rsid w:val="00090B87"/>
    <w:rsid w:val="00092A5A"/>
    <w:rsid w:val="00093848"/>
    <w:rsid w:val="0009768F"/>
    <w:rsid w:val="000A09C1"/>
    <w:rsid w:val="000A2239"/>
    <w:rsid w:val="000B0471"/>
    <w:rsid w:val="000B4AE4"/>
    <w:rsid w:val="000B781B"/>
    <w:rsid w:val="000C2FC8"/>
    <w:rsid w:val="000C7497"/>
    <w:rsid w:val="000D22E2"/>
    <w:rsid w:val="000E2A6B"/>
    <w:rsid w:val="000E7504"/>
    <w:rsid w:val="000F1886"/>
    <w:rsid w:val="000F5B39"/>
    <w:rsid w:val="00110E07"/>
    <w:rsid w:val="00114C15"/>
    <w:rsid w:val="00117419"/>
    <w:rsid w:val="0012247D"/>
    <w:rsid w:val="001340A0"/>
    <w:rsid w:val="001355EE"/>
    <w:rsid w:val="00136CC7"/>
    <w:rsid w:val="00141325"/>
    <w:rsid w:val="00144F28"/>
    <w:rsid w:val="00144F36"/>
    <w:rsid w:val="00155383"/>
    <w:rsid w:val="001640C3"/>
    <w:rsid w:val="00171FC3"/>
    <w:rsid w:val="00185452"/>
    <w:rsid w:val="0019250B"/>
    <w:rsid w:val="001930DC"/>
    <w:rsid w:val="001A0F25"/>
    <w:rsid w:val="001A22C1"/>
    <w:rsid w:val="001C60AF"/>
    <w:rsid w:val="001C70A9"/>
    <w:rsid w:val="001D123C"/>
    <w:rsid w:val="001D5609"/>
    <w:rsid w:val="001D5C53"/>
    <w:rsid w:val="001D603E"/>
    <w:rsid w:val="001D73AB"/>
    <w:rsid w:val="001E114D"/>
    <w:rsid w:val="001E4EC4"/>
    <w:rsid w:val="001F7E1B"/>
    <w:rsid w:val="00202AF1"/>
    <w:rsid w:val="00203E74"/>
    <w:rsid w:val="00226CBA"/>
    <w:rsid w:val="00227CDC"/>
    <w:rsid w:val="002318B5"/>
    <w:rsid w:val="002340FE"/>
    <w:rsid w:val="00236744"/>
    <w:rsid w:val="002412F7"/>
    <w:rsid w:val="00247EF5"/>
    <w:rsid w:val="00253923"/>
    <w:rsid w:val="002563AA"/>
    <w:rsid w:val="00263F20"/>
    <w:rsid w:val="0026711E"/>
    <w:rsid w:val="00271EF0"/>
    <w:rsid w:val="0027432C"/>
    <w:rsid w:val="00277A19"/>
    <w:rsid w:val="002828E4"/>
    <w:rsid w:val="00283FAD"/>
    <w:rsid w:val="00294B84"/>
    <w:rsid w:val="002A23D7"/>
    <w:rsid w:val="002A4740"/>
    <w:rsid w:val="002A7154"/>
    <w:rsid w:val="002C17A0"/>
    <w:rsid w:val="002C1C00"/>
    <w:rsid w:val="002C4168"/>
    <w:rsid w:val="002D7F4F"/>
    <w:rsid w:val="002E14AF"/>
    <w:rsid w:val="002E2842"/>
    <w:rsid w:val="003002C0"/>
    <w:rsid w:val="00315D0C"/>
    <w:rsid w:val="00333B3D"/>
    <w:rsid w:val="003341AD"/>
    <w:rsid w:val="00336882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9574B"/>
    <w:rsid w:val="003A2928"/>
    <w:rsid w:val="003D52E2"/>
    <w:rsid w:val="003D5428"/>
    <w:rsid w:val="003D5E76"/>
    <w:rsid w:val="003D73F2"/>
    <w:rsid w:val="003D7697"/>
    <w:rsid w:val="003E004D"/>
    <w:rsid w:val="003E1D1E"/>
    <w:rsid w:val="003E3BE6"/>
    <w:rsid w:val="003E60EB"/>
    <w:rsid w:val="003E748A"/>
    <w:rsid w:val="003F2473"/>
    <w:rsid w:val="004032EF"/>
    <w:rsid w:val="0042115F"/>
    <w:rsid w:val="00432052"/>
    <w:rsid w:val="00433398"/>
    <w:rsid w:val="004416F2"/>
    <w:rsid w:val="0045026B"/>
    <w:rsid w:val="0045530B"/>
    <w:rsid w:val="00460B4C"/>
    <w:rsid w:val="00461587"/>
    <w:rsid w:val="00477F7E"/>
    <w:rsid w:val="00494BE2"/>
    <w:rsid w:val="004973CF"/>
    <w:rsid w:val="004B5AB8"/>
    <w:rsid w:val="004D379E"/>
    <w:rsid w:val="004E5589"/>
    <w:rsid w:val="004F3385"/>
    <w:rsid w:val="004F394C"/>
    <w:rsid w:val="004F4F05"/>
    <w:rsid w:val="004F553D"/>
    <w:rsid w:val="005019B6"/>
    <w:rsid w:val="0050277C"/>
    <w:rsid w:val="005064A0"/>
    <w:rsid w:val="005219FC"/>
    <w:rsid w:val="00525465"/>
    <w:rsid w:val="00531F60"/>
    <w:rsid w:val="00532D89"/>
    <w:rsid w:val="00547D5D"/>
    <w:rsid w:val="00551EB7"/>
    <w:rsid w:val="00560D46"/>
    <w:rsid w:val="00563176"/>
    <w:rsid w:val="005661F0"/>
    <w:rsid w:val="005704D0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23D0"/>
    <w:rsid w:val="005D3F20"/>
    <w:rsid w:val="005E313E"/>
    <w:rsid w:val="00600A78"/>
    <w:rsid w:val="0061456E"/>
    <w:rsid w:val="00620BFD"/>
    <w:rsid w:val="006236BA"/>
    <w:rsid w:val="006254FA"/>
    <w:rsid w:val="006256DF"/>
    <w:rsid w:val="00635F65"/>
    <w:rsid w:val="00640B27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456B"/>
    <w:rsid w:val="0069716C"/>
    <w:rsid w:val="006B3BC0"/>
    <w:rsid w:val="006C738D"/>
    <w:rsid w:val="006D1E4D"/>
    <w:rsid w:val="006D6EB2"/>
    <w:rsid w:val="006E2784"/>
    <w:rsid w:val="006E3539"/>
    <w:rsid w:val="006F1D5F"/>
    <w:rsid w:val="00712348"/>
    <w:rsid w:val="007151FC"/>
    <w:rsid w:val="00716014"/>
    <w:rsid w:val="00742697"/>
    <w:rsid w:val="0074588C"/>
    <w:rsid w:val="00760DBB"/>
    <w:rsid w:val="00765E59"/>
    <w:rsid w:val="0077074E"/>
    <w:rsid w:val="00780C40"/>
    <w:rsid w:val="007821C2"/>
    <w:rsid w:val="00783803"/>
    <w:rsid w:val="007941B4"/>
    <w:rsid w:val="007A0CD7"/>
    <w:rsid w:val="007A78DD"/>
    <w:rsid w:val="007B45BD"/>
    <w:rsid w:val="007B4F10"/>
    <w:rsid w:val="007C37F1"/>
    <w:rsid w:val="007D4114"/>
    <w:rsid w:val="007E17B3"/>
    <w:rsid w:val="007F41A9"/>
    <w:rsid w:val="007F535A"/>
    <w:rsid w:val="007F6358"/>
    <w:rsid w:val="00801234"/>
    <w:rsid w:val="00804A1A"/>
    <w:rsid w:val="00820D30"/>
    <w:rsid w:val="00821EAE"/>
    <w:rsid w:val="00836232"/>
    <w:rsid w:val="008435CA"/>
    <w:rsid w:val="00852495"/>
    <w:rsid w:val="00852BD9"/>
    <w:rsid w:val="00853C4C"/>
    <w:rsid w:val="00866AA9"/>
    <w:rsid w:val="00871EA5"/>
    <w:rsid w:val="00883CE1"/>
    <w:rsid w:val="00895C6C"/>
    <w:rsid w:val="008A6073"/>
    <w:rsid w:val="008B108F"/>
    <w:rsid w:val="008C1A53"/>
    <w:rsid w:val="008D6916"/>
    <w:rsid w:val="008F73A1"/>
    <w:rsid w:val="009036F0"/>
    <w:rsid w:val="00905F05"/>
    <w:rsid w:val="0093035E"/>
    <w:rsid w:val="00932B5E"/>
    <w:rsid w:val="00942D28"/>
    <w:rsid w:val="00943A7F"/>
    <w:rsid w:val="00946E21"/>
    <w:rsid w:val="00950720"/>
    <w:rsid w:val="00967032"/>
    <w:rsid w:val="00970F86"/>
    <w:rsid w:val="0098210D"/>
    <w:rsid w:val="00986B94"/>
    <w:rsid w:val="00991BDF"/>
    <w:rsid w:val="00994434"/>
    <w:rsid w:val="009B04C6"/>
    <w:rsid w:val="009B266F"/>
    <w:rsid w:val="009D0B29"/>
    <w:rsid w:val="009D62AF"/>
    <w:rsid w:val="009E30D4"/>
    <w:rsid w:val="009F2F24"/>
    <w:rsid w:val="009F6BCC"/>
    <w:rsid w:val="00A05AAF"/>
    <w:rsid w:val="00A07923"/>
    <w:rsid w:val="00A10945"/>
    <w:rsid w:val="00A1108E"/>
    <w:rsid w:val="00A131EF"/>
    <w:rsid w:val="00A17E1D"/>
    <w:rsid w:val="00A23613"/>
    <w:rsid w:val="00A25EA1"/>
    <w:rsid w:val="00A36EE1"/>
    <w:rsid w:val="00A374E6"/>
    <w:rsid w:val="00A515E7"/>
    <w:rsid w:val="00A517D5"/>
    <w:rsid w:val="00A54063"/>
    <w:rsid w:val="00A60B67"/>
    <w:rsid w:val="00A80BD5"/>
    <w:rsid w:val="00AC07A3"/>
    <w:rsid w:val="00AC11CF"/>
    <w:rsid w:val="00AD11B4"/>
    <w:rsid w:val="00AE5A24"/>
    <w:rsid w:val="00B02B50"/>
    <w:rsid w:val="00B0707D"/>
    <w:rsid w:val="00B229C5"/>
    <w:rsid w:val="00B25959"/>
    <w:rsid w:val="00B318F5"/>
    <w:rsid w:val="00B31B37"/>
    <w:rsid w:val="00B367D2"/>
    <w:rsid w:val="00B515C7"/>
    <w:rsid w:val="00B55B70"/>
    <w:rsid w:val="00B55E2C"/>
    <w:rsid w:val="00B60321"/>
    <w:rsid w:val="00B60C19"/>
    <w:rsid w:val="00B60D2E"/>
    <w:rsid w:val="00B64D22"/>
    <w:rsid w:val="00B66D71"/>
    <w:rsid w:val="00B73DC2"/>
    <w:rsid w:val="00B835A7"/>
    <w:rsid w:val="00B84A46"/>
    <w:rsid w:val="00B86436"/>
    <w:rsid w:val="00BA1561"/>
    <w:rsid w:val="00BB02CF"/>
    <w:rsid w:val="00BB1ECF"/>
    <w:rsid w:val="00BB2724"/>
    <w:rsid w:val="00BC0EB0"/>
    <w:rsid w:val="00BC1D63"/>
    <w:rsid w:val="00BC4140"/>
    <w:rsid w:val="00BD3B27"/>
    <w:rsid w:val="00BE2420"/>
    <w:rsid w:val="00BE69D4"/>
    <w:rsid w:val="00BF0550"/>
    <w:rsid w:val="00BF6B27"/>
    <w:rsid w:val="00C162AD"/>
    <w:rsid w:val="00C20DD3"/>
    <w:rsid w:val="00C30004"/>
    <w:rsid w:val="00C41482"/>
    <w:rsid w:val="00C41856"/>
    <w:rsid w:val="00C43CC5"/>
    <w:rsid w:val="00C4727D"/>
    <w:rsid w:val="00C479A8"/>
    <w:rsid w:val="00C60B1E"/>
    <w:rsid w:val="00C62E54"/>
    <w:rsid w:val="00C65084"/>
    <w:rsid w:val="00C7584B"/>
    <w:rsid w:val="00C77EE1"/>
    <w:rsid w:val="00C85F3F"/>
    <w:rsid w:val="00C90526"/>
    <w:rsid w:val="00C910E2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D07B80"/>
    <w:rsid w:val="00D14F6E"/>
    <w:rsid w:val="00D21EA1"/>
    <w:rsid w:val="00D255E3"/>
    <w:rsid w:val="00D277EE"/>
    <w:rsid w:val="00D27E0E"/>
    <w:rsid w:val="00D455E7"/>
    <w:rsid w:val="00D50985"/>
    <w:rsid w:val="00D54309"/>
    <w:rsid w:val="00D56F49"/>
    <w:rsid w:val="00D6083B"/>
    <w:rsid w:val="00D67330"/>
    <w:rsid w:val="00D67FD5"/>
    <w:rsid w:val="00D761E6"/>
    <w:rsid w:val="00D8153C"/>
    <w:rsid w:val="00D8398C"/>
    <w:rsid w:val="00D85AF7"/>
    <w:rsid w:val="00DA2EBF"/>
    <w:rsid w:val="00DC005C"/>
    <w:rsid w:val="00DC5B41"/>
    <w:rsid w:val="00DC6CD4"/>
    <w:rsid w:val="00DC7939"/>
    <w:rsid w:val="00DE3489"/>
    <w:rsid w:val="00DE58F9"/>
    <w:rsid w:val="00DF1AC7"/>
    <w:rsid w:val="00DF7E85"/>
    <w:rsid w:val="00E120E6"/>
    <w:rsid w:val="00E12572"/>
    <w:rsid w:val="00E21F24"/>
    <w:rsid w:val="00E229D3"/>
    <w:rsid w:val="00E35EC4"/>
    <w:rsid w:val="00E36F8F"/>
    <w:rsid w:val="00E47E05"/>
    <w:rsid w:val="00E5102E"/>
    <w:rsid w:val="00E52B85"/>
    <w:rsid w:val="00E60CCD"/>
    <w:rsid w:val="00E67040"/>
    <w:rsid w:val="00E8787C"/>
    <w:rsid w:val="00E90FCD"/>
    <w:rsid w:val="00E9397C"/>
    <w:rsid w:val="00E93C68"/>
    <w:rsid w:val="00E95798"/>
    <w:rsid w:val="00EA0424"/>
    <w:rsid w:val="00EA1FB6"/>
    <w:rsid w:val="00EA682F"/>
    <w:rsid w:val="00ED0801"/>
    <w:rsid w:val="00ED093E"/>
    <w:rsid w:val="00EE0591"/>
    <w:rsid w:val="00EE4D05"/>
    <w:rsid w:val="00EF2681"/>
    <w:rsid w:val="00F11615"/>
    <w:rsid w:val="00F123E8"/>
    <w:rsid w:val="00F15DE1"/>
    <w:rsid w:val="00F210DB"/>
    <w:rsid w:val="00F22A17"/>
    <w:rsid w:val="00F25B13"/>
    <w:rsid w:val="00F271D1"/>
    <w:rsid w:val="00F32FE0"/>
    <w:rsid w:val="00F423D6"/>
    <w:rsid w:val="00F57A10"/>
    <w:rsid w:val="00F60628"/>
    <w:rsid w:val="00F720E1"/>
    <w:rsid w:val="00F7302E"/>
    <w:rsid w:val="00F7311F"/>
    <w:rsid w:val="00F735C1"/>
    <w:rsid w:val="00F74E65"/>
    <w:rsid w:val="00F8285F"/>
    <w:rsid w:val="00F87C7E"/>
    <w:rsid w:val="00FA0513"/>
    <w:rsid w:val="00FC4389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C140-3C86-416B-B5F2-DCF4DD68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Анна А. Журавлева</cp:lastModifiedBy>
  <cp:revision>3</cp:revision>
  <cp:lastPrinted>2020-09-18T11:46:00Z</cp:lastPrinted>
  <dcterms:created xsi:type="dcterms:W3CDTF">2020-09-22T07:19:00Z</dcterms:created>
  <dcterms:modified xsi:type="dcterms:W3CDTF">2020-09-22T07:20:00Z</dcterms:modified>
</cp:coreProperties>
</file>