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3C" w:rsidRDefault="00EA6C3C" w:rsidP="00EA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EA6C3C" w:rsidRDefault="00EA6C3C" w:rsidP="00EA6C3C">
      <w:pPr>
        <w:rPr>
          <w:b/>
        </w:rPr>
      </w:pPr>
    </w:p>
    <w:p w:rsidR="00EA6C3C" w:rsidRDefault="00EA6C3C" w:rsidP="00EA6C3C">
      <w:pPr>
        <w:rPr>
          <w:b/>
        </w:rPr>
      </w:pPr>
    </w:p>
    <w:p w:rsidR="00EA6C3C" w:rsidRPr="008F1E7F" w:rsidRDefault="00EA6C3C" w:rsidP="00EA6C3C">
      <w:pPr>
        <w:jc w:val="center"/>
        <w:rPr>
          <w:rFonts w:ascii="Times New Roman" w:hAnsi="Times New Roman"/>
          <w:b/>
          <w:sz w:val="28"/>
          <w:szCs w:val="28"/>
        </w:rPr>
      </w:pPr>
      <w:r w:rsidRPr="008F1E7F">
        <w:rPr>
          <w:rFonts w:ascii="Times New Roman" w:hAnsi="Times New Roman"/>
          <w:b/>
          <w:sz w:val="28"/>
          <w:szCs w:val="28"/>
        </w:rPr>
        <w:t>Консультирование</w:t>
      </w:r>
    </w:p>
    <w:p w:rsidR="00EA6C3C" w:rsidRDefault="00EA6C3C" w:rsidP="00EA6C3C">
      <w:pPr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804A9A" w:rsidRPr="00804A9A" w:rsidTr="00804A9A">
        <w:trPr>
          <w:trHeight w:val="6179"/>
        </w:trPr>
        <w:tc>
          <w:tcPr>
            <w:tcW w:w="3964" w:type="dxa"/>
          </w:tcPr>
          <w:p w:rsidR="00EA6C3C" w:rsidRPr="00804A9A" w:rsidRDefault="00EA6C3C" w:rsidP="00774913">
            <w:pPr>
              <w:spacing w:before="100" w:beforeAutospacing="1" w:after="160" w:line="209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A9A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387" w:type="dxa"/>
          </w:tcPr>
          <w:p w:rsidR="00EA6C3C" w:rsidRPr="00804A9A" w:rsidRDefault="00EA6C3C" w:rsidP="00774913">
            <w:pPr>
              <w:spacing w:before="100" w:beforeAutospacing="1" w:after="160" w:line="209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A9A">
              <w:rPr>
                <w:rFonts w:ascii="Times New Roman" w:hAnsi="Times New Roman"/>
                <w:sz w:val="28"/>
                <w:szCs w:val="28"/>
              </w:rPr>
              <w:t>статья 50 Федерального закона от 31.07.2020 № 248-ФЗ «О государственном контроле (надзоре) и муниципальном контроле в Российской Федерации»;</w:t>
            </w:r>
          </w:p>
          <w:p w:rsidR="00EA6C3C" w:rsidRPr="00804A9A" w:rsidRDefault="00EA6C3C" w:rsidP="007749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4A9A">
              <w:rPr>
                <w:rFonts w:ascii="Times New Roman" w:hAnsi="Times New Roman"/>
                <w:sz w:val="28"/>
                <w:szCs w:val="28"/>
              </w:rPr>
              <w:t xml:space="preserve">пункты 46,47,48,49 Положения </w:t>
            </w:r>
            <w:r w:rsidRPr="00804A9A">
              <w:rPr>
                <w:rFonts w:ascii="Times New Roman" w:eastAsiaTheme="minorHAnsi" w:hAnsi="Times New Roman"/>
                <w:sz w:val="28"/>
                <w:szCs w:val="28"/>
              </w:rPr>
              <w:t>о лицензировании деятельности по заготовке, хранению, переработке и реализации лома черных и цветных металлов»</w:t>
            </w:r>
            <w:r w:rsidRPr="00804A9A">
              <w:rPr>
                <w:rFonts w:ascii="Times New Roman" w:hAnsi="Times New Roman"/>
                <w:sz w:val="28"/>
                <w:szCs w:val="28"/>
              </w:rPr>
              <w:t xml:space="preserve">, утвержденных постановлением правительства РФ </w:t>
            </w:r>
            <w:r w:rsidRPr="00804A9A">
              <w:rPr>
                <w:rFonts w:ascii="Times New Roman" w:eastAsiaTheme="minorHAnsi" w:hAnsi="Times New Roman"/>
                <w:sz w:val="28"/>
                <w:szCs w:val="28"/>
              </w:rPr>
              <w:t xml:space="preserve">от 28.05.2022 </w:t>
            </w:r>
            <w:proofErr w:type="gramStart"/>
            <w:r w:rsidRPr="00804A9A">
              <w:rPr>
                <w:rFonts w:ascii="Times New Roman" w:eastAsiaTheme="minorHAnsi" w:hAnsi="Times New Roman"/>
                <w:sz w:val="28"/>
                <w:szCs w:val="28"/>
              </w:rPr>
              <w:t>№  980</w:t>
            </w:r>
            <w:proofErr w:type="gramEnd"/>
          </w:p>
          <w:p w:rsidR="00EA6C3C" w:rsidRPr="00804A9A" w:rsidRDefault="00EA6C3C" w:rsidP="00804A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A9A">
              <w:rPr>
                <w:rFonts w:ascii="Times New Roman" w:eastAsiaTheme="minorHAnsi" w:hAnsi="Times New Roman"/>
                <w:sz w:val="28"/>
                <w:szCs w:val="28"/>
              </w:rPr>
              <w:t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      </w:r>
          </w:p>
        </w:tc>
      </w:tr>
    </w:tbl>
    <w:p w:rsidR="00EA6C3C" w:rsidRDefault="00EA6C3C" w:rsidP="00EA6C3C"/>
    <w:p w:rsidR="00EA6C3C" w:rsidRPr="00804A9A" w:rsidRDefault="00EA6C3C" w:rsidP="00EA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>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 xml:space="preserve"> 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>Консультирование, включая письменное консультирование, осуществляется по следующим вопросам:</w:t>
      </w: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lastRenderedPageBreak/>
        <w:t>периодичность и порядок проведения контрольных (надзорных) мероприятий;</w:t>
      </w: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>порядок обжалования решений лицензирующего органа, действий (бездействия) должностных лиц лицензирующего органа;</w:t>
      </w: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>гарантии и защита прав лицензиатов.</w:t>
      </w: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</w:t>
      </w:r>
    </w:p>
    <w:p w:rsidR="00EA6C3C" w:rsidRPr="00804A9A" w:rsidRDefault="00EA6C3C" w:rsidP="00EA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C3C" w:rsidRPr="00804A9A" w:rsidRDefault="00EA6C3C" w:rsidP="00EA6C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>Консультирование по однотипным обращениям (5 и более) лицензиатов и их представителей может осуществляться посредством размещения на официальном сайте лицензирующих органов в сети "Интернет" письменных разъяснений, подписанных уполномоченным должностным лицом лицензирующего органа.</w:t>
      </w:r>
    </w:p>
    <w:p w:rsidR="00EA6C3C" w:rsidRPr="00804A9A" w:rsidRDefault="00EA6C3C" w:rsidP="00EA6C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4A9A">
        <w:rPr>
          <w:rFonts w:ascii="Times New Roman" w:hAnsi="Times New Roman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и электронной форме, график и место проведения личного приема в целях консультирования размещаются на официальном сайте </w:t>
      </w:r>
      <w:r w:rsidR="00D233EF">
        <w:rPr>
          <w:rFonts w:ascii="Times New Roman" w:hAnsi="Times New Roman"/>
          <w:sz w:val="28"/>
          <w:szCs w:val="28"/>
        </w:rPr>
        <w:t>министерства</w:t>
      </w:r>
      <w:bookmarkStart w:id="0" w:name="_GoBack"/>
      <w:bookmarkEnd w:id="0"/>
      <w:r w:rsidRPr="00804A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EA6C3C" w:rsidRPr="00804A9A" w:rsidRDefault="00EA6C3C" w:rsidP="00EA6C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7F06" w:rsidRPr="00804A9A" w:rsidRDefault="00D233EF">
      <w:pPr>
        <w:rPr>
          <w:sz w:val="28"/>
          <w:szCs w:val="28"/>
        </w:rPr>
      </w:pPr>
    </w:p>
    <w:sectPr w:rsidR="00D67F06" w:rsidRPr="0080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B8"/>
    <w:rsid w:val="00045C23"/>
    <w:rsid w:val="002C53B8"/>
    <w:rsid w:val="00804A9A"/>
    <w:rsid w:val="00A87253"/>
    <w:rsid w:val="00D233EF"/>
    <w:rsid w:val="00EA6C3C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0897C-F744-445C-84A2-A6F369F6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No Spacing,Обрнадзор,Без интервала1"/>
    <w:link w:val="a5"/>
    <w:uiPriority w:val="1"/>
    <w:qFormat/>
    <w:rsid w:val="00EA6C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No Spacing Знак,Обрнадзор Знак,Без интервала1 Знак"/>
    <w:link w:val="a4"/>
    <w:uiPriority w:val="1"/>
    <w:rsid w:val="00EA6C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</cp:revision>
  <dcterms:created xsi:type="dcterms:W3CDTF">2023-12-27T14:32:00Z</dcterms:created>
  <dcterms:modified xsi:type="dcterms:W3CDTF">2023-12-27T14:33:00Z</dcterms:modified>
</cp:coreProperties>
</file>