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сельскохозяйственного назначения, занятых защитными лесными насаждениями, расположенных на территории </w:t>
      </w:r>
      <w:proofErr w:type="spellStart"/>
      <w:r w:rsidR="00836F04" w:rsidRPr="00836F04">
        <w:rPr>
          <w:rFonts w:ascii="Times New Roman" w:hAnsi="Times New Roman" w:cs="Times New Roman"/>
          <w:b/>
          <w:sz w:val="24"/>
          <w:szCs w:val="24"/>
        </w:rPr>
        <w:t>Новоусманского</w:t>
      </w:r>
      <w:proofErr w:type="spellEnd"/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3B" w:rsidRDefault="004F5B3B" w:rsidP="004F5B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 – 90</w:t>
      </w:r>
    </w:p>
    <w:p w:rsidR="004F5B3B" w:rsidRDefault="004F5B3B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F04" w:rsidRDefault="00836F04" w:rsidP="00836F04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8B5A29">
        <w:rPr>
          <w:rFonts w:ascii="Times New Roman" w:hAnsi="Times New Roman"/>
          <w:sz w:val="24"/>
          <w:szCs w:val="24"/>
        </w:rPr>
        <w:t xml:space="preserve">от </w:t>
      </w:r>
      <w:r w:rsidRPr="00F20121">
        <w:rPr>
          <w:rFonts w:ascii="Times New Roman" w:hAnsi="Times New Roman"/>
          <w:sz w:val="24"/>
          <w:szCs w:val="24"/>
        </w:rPr>
        <w:t>19.12.2019 № 3266</w:t>
      </w:r>
      <w:r>
        <w:rPr>
          <w:rFonts w:ascii="Times New Roman" w:hAnsi="Times New Roman"/>
          <w:sz w:val="24"/>
          <w:szCs w:val="24"/>
        </w:rPr>
        <w:t xml:space="preserve"> «</w:t>
      </w:r>
      <w:r w:rsidR="00F56D50" w:rsidRPr="00F56D50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F56D50" w:rsidRPr="00F56D50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F56D50" w:rsidRPr="00F56D50">
        <w:rPr>
          <w:rFonts w:ascii="Times New Roman" w:hAnsi="Times New Roman"/>
          <w:bCs/>
          <w:sz w:val="24"/>
          <w:szCs w:val="24"/>
        </w:rPr>
        <w:t>кциона по продаже земельных участков 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– 25 декабря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заявок – 10 февраля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12 февраля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аукциона – 14 февраля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36F04" w:rsidRPr="00473A35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36F04" w:rsidRPr="00473A35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836F04" w:rsidRPr="00473A35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35">
        <w:rPr>
          <w:rFonts w:ascii="Times New Roman" w:hAnsi="Times New Roman" w:cs="Times New Roman"/>
          <w:sz w:val="24"/>
          <w:szCs w:val="24"/>
        </w:rPr>
        <w:t>по лоту № 3: в 09 часов 25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836F04" w:rsidRDefault="00836F04" w:rsidP="00836F04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836F04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836F04">
        <w:rPr>
          <w:rFonts w:ascii="Times New Roman" w:hAnsi="Times New Roman"/>
          <w:b/>
          <w:sz w:val="24"/>
          <w:szCs w:val="24"/>
        </w:rPr>
        <w:t>договоров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836F04">
        <w:rPr>
          <w:rFonts w:ascii="Times New Roman" w:hAnsi="Times New Roman"/>
          <w:b/>
          <w:sz w:val="24"/>
          <w:szCs w:val="24"/>
        </w:rPr>
        <w:t>земельных участков</w:t>
      </w:r>
      <w:r w:rsidR="00836F04" w:rsidRPr="00836F04">
        <w:t xml:space="preserve"> </w:t>
      </w:r>
      <w:r w:rsidR="00836F04" w:rsidRPr="00836F04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163"/>
        <w:gridCol w:w="1737"/>
        <w:gridCol w:w="4477"/>
        <w:gridCol w:w="3178"/>
        <w:gridCol w:w="2022"/>
        <w:gridCol w:w="1158"/>
      </w:tblGrid>
      <w:tr w:rsidR="00836F04" w:rsidTr="00CF2112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F56D50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836F04" w:rsidTr="00CF2112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5B3260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3E6D3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Новоусманский</w:t>
            </w:r>
            <w:proofErr w:type="spellEnd"/>
            <w:r w:rsidRPr="003E6D3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9F658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836F04" w:rsidTr="00CF2112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Pr="00CB346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B346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Усманское</w:t>
            </w:r>
            <w:proofErr w:type="spellEnd"/>
            <w:r w:rsidRPr="00CB346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2-е с/п)</w:t>
            </w:r>
          </w:p>
        </w:tc>
      </w:tr>
      <w:tr w:rsidR="00836F04" w:rsidTr="00CF2112">
        <w:trPr>
          <w:cantSplit/>
          <w:trHeight w:val="79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6684B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3465">
              <w:rPr>
                <w:rFonts w:ascii="Times New Roman" w:hAnsi="Times New Roman"/>
                <w:sz w:val="22"/>
                <w:szCs w:val="22"/>
                <w:lang w:eastAsia="en-US"/>
              </w:rPr>
              <w:t>36:16:0000000:4857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1919E6" w:rsidRDefault="00836F04" w:rsidP="00CF211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15 979* (в том числе 7335,15</w:t>
            </w:r>
            <w:proofErr w:type="gramEnd"/>
          </w:p>
          <w:p w:rsidR="00836F04" w:rsidRPr="00E8153C" w:rsidRDefault="00836F04" w:rsidP="00CF211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ограничено в использовании)  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обл., </w:t>
            </w:r>
            <w:proofErr w:type="spellStart"/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Новоусманский</w:t>
            </w:r>
            <w:proofErr w:type="spellEnd"/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р-н, центральная часть кадастрового квартала 36:16:5400006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08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25231C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231C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5231C">
              <w:rPr>
                <w:rFonts w:ascii="Times New Roman" w:hAnsi="Times New Roman"/>
                <w:sz w:val="22"/>
                <w:szCs w:val="22"/>
                <w:lang w:eastAsia="en-US"/>
              </w:rPr>
              <w:t>864,00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25231C" w:rsidP="00CF21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523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523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864,00</w:t>
            </w:r>
          </w:p>
        </w:tc>
      </w:tr>
      <w:tr w:rsidR="00836F04" w:rsidTr="00CF211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Усманское</w:t>
            </w:r>
            <w:proofErr w:type="spellEnd"/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2-е с/п)</w:t>
            </w:r>
          </w:p>
        </w:tc>
      </w:tr>
      <w:tr w:rsidR="00836F04" w:rsidTr="00CF2112">
        <w:trPr>
          <w:cantSplit/>
          <w:trHeight w:val="79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36:16:5400006:1287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92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972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Новоусманский</w:t>
            </w:r>
            <w:proofErr w:type="spellEnd"/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р-н, центральная часть кадастрового квартала 36:16:5400006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D05EF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7E5FC4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E5FC4">
              <w:rPr>
                <w:rFonts w:ascii="Times New Roman" w:hAnsi="Times New Roman"/>
                <w:sz w:val="22"/>
                <w:szCs w:val="22"/>
                <w:lang w:eastAsia="en-US"/>
              </w:rPr>
              <w:t>26 162</w:t>
            </w:r>
            <w:r w:rsidR="0025231C" w:rsidRPr="0025231C">
              <w:rPr>
                <w:rFonts w:ascii="Times New Roman" w:hAnsi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7E5FC4" w:rsidP="00836F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E5FC4">
              <w:rPr>
                <w:rFonts w:ascii="Times New Roman" w:hAnsi="Times New Roman"/>
                <w:sz w:val="22"/>
                <w:szCs w:val="22"/>
                <w:lang w:eastAsia="en-US"/>
              </w:rPr>
              <w:t>26 162</w:t>
            </w:r>
            <w:r w:rsidR="0025231C" w:rsidRPr="0025231C">
              <w:rPr>
                <w:rFonts w:ascii="Times New Roman" w:hAnsi="Times New Roman"/>
                <w:sz w:val="22"/>
                <w:szCs w:val="22"/>
                <w:lang w:eastAsia="en-US"/>
              </w:rPr>
              <w:t>,00</w:t>
            </w:r>
          </w:p>
        </w:tc>
      </w:tr>
      <w:tr w:rsidR="00836F04" w:rsidTr="00CF211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Усманское</w:t>
            </w:r>
            <w:proofErr w:type="spellEnd"/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2-е с/п)</w:t>
            </w:r>
          </w:p>
        </w:tc>
      </w:tr>
      <w:tr w:rsidR="00836F04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36:16:0000000:4852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44  426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>Новоусманский</w:t>
            </w:r>
            <w:proofErr w:type="spellEnd"/>
            <w:r w:rsidRPr="001919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р-н, центральная часть кадастрового квартала 36:16:5400006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F0C19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33238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32386">
              <w:rPr>
                <w:rFonts w:ascii="Times New Roman" w:hAnsi="Times New Roman"/>
                <w:sz w:val="22"/>
                <w:szCs w:val="22"/>
                <w:lang w:eastAsia="en-US"/>
              </w:rPr>
              <w:t>12 932</w:t>
            </w:r>
            <w:r w:rsidR="0025231C" w:rsidRPr="0025231C">
              <w:rPr>
                <w:rFonts w:ascii="Times New Roman" w:hAnsi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33238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32386">
              <w:rPr>
                <w:rFonts w:ascii="Times New Roman" w:hAnsi="Times New Roman"/>
                <w:sz w:val="22"/>
                <w:szCs w:val="22"/>
                <w:lang w:eastAsia="en-US"/>
              </w:rPr>
              <w:t>12 932</w:t>
            </w:r>
            <w:r w:rsidR="0025231C" w:rsidRPr="0025231C">
              <w:rPr>
                <w:rFonts w:ascii="Times New Roman" w:hAnsi="Times New Roman"/>
                <w:sz w:val="22"/>
                <w:szCs w:val="22"/>
                <w:lang w:eastAsia="en-US"/>
              </w:rPr>
              <w:t>,00</w:t>
            </w:r>
          </w:p>
        </w:tc>
      </w:tr>
    </w:tbl>
    <w:p w:rsidR="00FD0318" w:rsidRDefault="00FD0318" w:rsidP="00FD0318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>
        <w:rPr>
          <w:rFonts w:ascii="Times New Roman" w:hAnsi="Times New Roman"/>
          <w:sz w:val="24"/>
          <w:szCs w:val="24"/>
        </w:rPr>
        <w:t>ельных участков по лотам №№ 1-3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836F04" w:rsidRPr="007C080E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C080E">
        <w:rPr>
          <w:rFonts w:ascii="Times New Roman" w:hAnsi="Times New Roman"/>
          <w:sz w:val="24"/>
          <w:szCs w:val="24"/>
        </w:rPr>
        <w:t>Обременения, ограничения: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C080E">
        <w:rPr>
          <w:rFonts w:ascii="Times New Roman" w:hAnsi="Times New Roman"/>
          <w:sz w:val="24"/>
          <w:szCs w:val="24"/>
        </w:rPr>
        <w:t>* Ограничения прав на земельный участок, предусмотренные статьями 56, 56.1 Земельного кодекса Российской Федерации; Срок действия: c 01.11.2018; Реквизиты документа-основания: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80E">
        <w:rPr>
          <w:rFonts w:ascii="Times New Roman" w:hAnsi="Times New Roman"/>
          <w:sz w:val="24"/>
          <w:szCs w:val="24"/>
        </w:rPr>
        <w:t>Постановление Прав</w:t>
      </w:r>
      <w:r>
        <w:rPr>
          <w:rFonts w:ascii="Times New Roman" w:hAnsi="Times New Roman"/>
          <w:sz w:val="24"/>
          <w:szCs w:val="24"/>
        </w:rPr>
        <w:t>ительства Российской Федерации «</w:t>
      </w:r>
      <w:r w:rsidRPr="007C080E">
        <w:rPr>
          <w:rFonts w:ascii="Times New Roman" w:hAnsi="Times New Roman"/>
          <w:sz w:val="24"/>
          <w:szCs w:val="24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>
        <w:rPr>
          <w:rFonts w:ascii="Times New Roman" w:hAnsi="Times New Roman"/>
          <w:sz w:val="24"/>
          <w:szCs w:val="24"/>
        </w:rPr>
        <w:t>положенных в границах таких зон»</w:t>
      </w:r>
      <w:r w:rsidRPr="007C080E">
        <w:rPr>
          <w:rFonts w:ascii="Times New Roman" w:hAnsi="Times New Roman"/>
          <w:sz w:val="24"/>
          <w:szCs w:val="24"/>
        </w:rPr>
        <w:t xml:space="preserve"> от 24.02.2009 № 160 </w:t>
      </w:r>
      <w:proofErr w:type="gramStart"/>
      <w:r w:rsidRPr="007C080E">
        <w:rPr>
          <w:rFonts w:ascii="Times New Roman" w:hAnsi="Times New Roman"/>
          <w:sz w:val="24"/>
          <w:szCs w:val="24"/>
        </w:rPr>
        <w:t>выдан</w:t>
      </w:r>
      <w:proofErr w:type="gramEnd"/>
      <w:r w:rsidRPr="007C080E">
        <w:rPr>
          <w:rFonts w:ascii="Times New Roman" w:hAnsi="Times New Roman"/>
          <w:sz w:val="24"/>
          <w:szCs w:val="24"/>
        </w:rPr>
        <w:t>: Правительство Российской Федерации; Постановление от 26.03.1984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80E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80E">
        <w:rPr>
          <w:rFonts w:ascii="Times New Roman" w:hAnsi="Times New Roman"/>
          <w:sz w:val="24"/>
          <w:szCs w:val="24"/>
        </w:rPr>
        <w:t xml:space="preserve">255 «Об утверждении правил </w:t>
      </w:r>
      <w:r w:rsidRPr="007C080E">
        <w:rPr>
          <w:rFonts w:ascii="Times New Roman" w:hAnsi="Times New Roman"/>
          <w:sz w:val="24"/>
          <w:szCs w:val="24"/>
        </w:rPr>
        <w:lastRenderedPageBreak/>
        <w:t>охраны электрических сетей напряжением свыше 1000 Вольт» от 26.03.1984 № 255 выдан: Правительство Российской Федерации; Договор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80E">
        <w:rPr>
          <w:rFonts w:ascii="Times New Roman" w:hAnsi="Times New Roman"/>
          <w:sz w:val="24"/>
          <w:szCs w:val="24"/>
        </w:rPr>
        <w:t>3600/18295/14 от 06.10.2014 г. от 06.10.2014 № 600/18295/14 выдан: ОАО «МРСК Центра»; Карта (план) объекта землеустройства от 28.08.2015 № б/н выдан: ООО «</w:t>
      </w:r>
      <w:proofErr w:type="spellStart"/>
      <w:r w:rsidRPr="007C080E">
        <w:rPr>
          <w:rFonts w:ascii="Times New Roman" w:hAnsi="Times New Roman"/>
          <w:sz w:val="24"/>
          <w:szCs w:val="24"/>
        </w:rPr>
        <w:t>ГвинГрейс</w:t>
      </w:r>
      <w:proofErr w:type="spellEnd"/>
      <w:r w:rsidRPr="007C080E">
        <w:rPr>
          <w:rFonts w:ascii="Times New Roman" w:hAnsi="Times New Roman"/>
          <w:sz w:val="24"/>
          <w:szCs w:val="24"/>
        </w:rPr>
        <w:t xml:space="preserve">»; Балансовая справка от 19.11.2015 № ВР/28/8538 </w:t>
      </w:r>
      <w:proofErr w:type="gramStart"/>
      <w:r w:rsidRPr="007C080E">
        <w:rPr>
          <w:rFonts w:ascii="Times New Roman" w:hAnsi="Times New Roman"/>
          <w:sz w:val="24"/>
          <w:szCs w:val="24"/>
        </w:rPr>
        <w:t>выдан</w:t>
      </w:r>
      <w:proofErr w:type="gramEnd"/>
      <w:r w:rsidRPr="007C080E">
        <w:rPr>
          <w:rFonts w:ascii="Times New Roman" w:hAnsi="Times New Roman"/>
          <w:sz w:val="24"/>
          <w:szCs w:val="24"/>
        </w:rPr>
        <w:t xml:space="preserve">: ОАО «МРСК-Центра»; Доверенность от 28.05.2015 № 1-1287 </w:t>
      </w:r>
      <w:proofErr w:type="gramStart"/>
      <w:r w:rsidRPr="007C080E">
        <w:rPr>
          <w:rFonts w:ascii="Times New Roman" w:hAnsi="Times New Roman"/>
          <w:sz w:val="24"/>
          <w:szCs w:val="24"/>
        </w:rPr>
        <w:t>выдан</w:t>
      </w:r>
      <w:proofErr w:type="gramEnd"/>
      <w:r w:rsidRPr="007C080E">
        <w:rPr>
          <w:rFonts w:ascii="Times New Roman" w:hAnsi="Times New Roman"/>
          <w:sz w:val="24"/>
          <w:szCs w:val="24"/>
        </w:rPr>
        <w:t xml:space="preserve">: ОАО «МРСК Центра»; Заявление от 26.11.2015 № </w:t>
      </w:r>
      <w:r>
        <w:rPr>
          <w:rFonts w:ascii="Times New Roman" w:hAnsi="Times New Roman"/>
          <w:sz w:val="24"/>
          <w:szCs w:val="24"/>
        </w:rPr>
        <w:t xml:space="preserve">2058/15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>: ПАО «МРСК-Центра»</w:t>
      </w:r>
      <w:r w:rsidRPr="007C080E">
        <w:rPr>
          <w:rFonts w:ascii="Times New Roman" w:hAnsi="Times New Roman"/>
          <w:sz w:val="24"/>
          <w:szCs w:val="24"/>
        </w:rPr>
        <w:t xml:space="preserve">; Протокол выявления технической ошибки от 20.10.2016 № 36-11/2016-7 выдан: филиал ФГБУ «ФКП </w:t>
      </w:r>
      <w:proofErr w:type="spellStart"/>
      <w:r w:rsidRPr="007C080E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7C080E">
        <w:rPr>
          <w:rFonts w:ascii="Times New Roman" w:hAnsi="Times New Roman"/>
          <w:sz w:val="24"/>
          <w:szCs w:val="24"/>
        </w:rPr>
        <w:t>» по Воронежской области.</w:t>
      </w:r>
    </w:p>
    <w:p w:rsidR="00836F04" w:rsidRPr="009A3568" w:rsidRDefault="00836F04" w:rsidP="00836F04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**На земельном участке</w:t>
      </w:r>
      <w:r w:rsidRPr="009A3568">
        <w:rPr>
          <w:rFonts w:ascii="Times New Roman" w:hAnsi="Times New Roman"/>
          <w:sz w:val="24"/>
          <w:szCs w:val="24"/>
        </w:rPr>
        <w:t xml:space="preserve"> </w:t>
      </w:r>
      <w:r w:rsidR="003D35A1">
        <w:rPr>
          <w:rFonts w:ascii="Times New Roman" w:hAnsi="Times New Roman"/>
          <w:sz w:val="24"/>
          <w:szCs w:val="24"/>
        </w:rPr>
        <w:t>выявлен</w:t>
      </w:r>
      <w:r>
        <w:rPr>
          <w:rFonts w:ascii="Times New Roman" w:hAnsi="Times New Roman"/>
          <w:sz w:val="24"/>
          <w:szCs w:val="24"/>
        </w:rPr>
        <w:t xml:space="preserve"> объект</w:t>
      </w:r>
      <w:r w:rsidRPr="009A3568">
        <w:rPr>
          <w:rFonts w:ascii="Times New Roman" w:hAnsi="Times New Roman"/>
          <w:sz w:val="24"/>
          <w:szCs w:val="24"/>
        </w:rPr>
        <w:t xml:space="preserve"> культурного наследия «</w:t>
      </w:r>
      <w:r>
        <w:rPr>
          <w:rFonts w:ascii="Times New Roman" w:hAnsi="Times New Roman"/>
          <w:sz w:val="24"/>
          <w:szCs w:val="24"/>
        </w:rPr>
        <w:t>Курганная  группа 1 у пос.  Луч</w:t>
      </w:r>
      <w:r w:rsidRPr="009A356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Использование</w:t>
      </w:r>
      <w:r w:rsidRPr="009A3568">
        <w:rPr>
          <w:rFonts w:ascii="Times New Roman" w:hAnsi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/>
          <w:sz w:val="24"/>
          <w:szCs w:val="24"/>
        </w:rPr>
        <w:t>возможно</w:t>
      </w:r>
      <w:r w:rsidRPr="009A3568">
        <w:rPr>
          <w:rFonts w:ascii="Times New Roman" w:hAnsi="Times New Roman"/>
          <w:sz w:val="24"/>
          <w:szCs w:val="24"/>
        </w:rPr>
        <w:t xml:space="preserve"> при условии соблюдения ст. 36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7D509B" w:rsidRDefault="007D509B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F138DD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F138DD" w:rsidRPr="00F138DD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FAA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1D7FAA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836F04">
        <w:rPr>
          <w:rFonts w:ascii="Times New Roman" w:hAnsi="Times New Roman" w:cs="Times New Roman"/>
          <w:sz w:val="24"/>
          <w:szCs w:val="24"/>
        </w:rPr>
        <w:t>2019 – 90</w:t>
      </w:r>
      <w:r w:rsidR="00DA74F3">
        <w:rPr>
          <w:rFonts w:ascii="Times New Roman" w:hAnsi="Times New Roman" w:cs="Times New Roman"/>
          <w:sz w:val="24"/>
          <w:szCs w:val="24"/>
        </w:rPr>
        <w:t>, лот № _____</w:t>
      </w:r>
      <w:r w:rsidR="001D7FAA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DA74F3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F3" w:rsidRPr="005C7817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______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F138DD">
        <w:rPr>
          <w:rFonts w:ascii="Times New Roman" w:hAnsi="Times New Roman" w:cs="Times New Roman"/>
          <w:b/>
          <w:sz w:val="24"/>
          <w:szCs w:val="24"/>
        </w:rPr>
        <w:t>9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F138DD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Pr="000C6291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C6291" w:rsidRPr="000C6291" w:rsidTr="000C6291"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0C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9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0C6291" w:rsidRPr="000C6291" w:rsidRDefault="000C6291" w:rsidP="000C629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83511406022020000430. В назначении платежа указывается: оплата по Договору купли-продажи земельного участка от «_____»_____________20___ №____________.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0C629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629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0C6291" w:rsidRPr="000C6291" w:rsidRDefault="000C6291" w:rsidP="000C629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C6291" w:rsidRPr="000C6291" w:rsidRDefault="000C6291" w:rsidP="000C629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291" w:rsidRPr="000C6291" w:rsidRDefault="000C6291" w:rsidP="000C629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0C6291" w:rsidRPr="000C6291" w:rsidRDefault="000C6291" w:rsidP="000C6291">
      <w:pPr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7.2. Все споры и разногласия, которые могут возникнуть из Договора, будут </w:t>
      </w:r>
      <w:r w:rsidRPr="000C6291">
        <w:rPr>
          <w:rFonts w:ascii="Times New Roman" w:hAnsi="Times New Roman" w:cs="Times New Roman"/>
          <w:sz w:val="24"/>
          <w:szCs w:val="24"/>
        </w:rPr>
        <w:lastRenderedPageBreak/>
        <w:t>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0C6291" w:rsidRPr="000C6291" w:rsidTr="000C6291">
        <w:trPr>
          <w:cantSplit/>
          <w:trHeight w:val="1715"/>
        </w:trPr>
        <w:tc>
          <w:tcPr>
            <w:tcW w:w="4557" w:type="dxa"/>
          </w:tcPr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C6291" w:rsidRPr="000C6291" w:rsidRDefault="000C6291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C62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1" w:rsidRPr="000C6291" w:rsidTr="000C6291">
        <w:trPr>
          <w:cantSplit/>
          <w:trHeight w:val="1376"/>
        </w:trPr>
        <w:tc>
          <w:tcPr>
            <w:tcW w:w="4557" w:type="dxa"/>
            <w:hideMark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E2E56" w:rsidRPr="00877A18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RPr="00877A18" w:rsidSect="000D2032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87" w:rsidRDefault="005F4887" w:rsidP="00A53B1A">
      <w:r>
        <w:separator/>
      </w:r>
    </w:p>
  </w:endnote>
  <w:endnote w:type="continuationSeparator" w:id="0">
    <w:p w:rsidR="005F4887" w:rsidRDefault="005F4887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836F04" w:rsidRDefault="00836F04">
        <w:pPr>
          <w:pStyle w:val="a8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5B3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F5B3B">
          <w:rPr>
            <w:rFonts w:ascii="Times New Roman" w:hAnsi="Times New Roman" w:cs="Times New Roman"/>
            <w:noProof/>
            <w:sz w:val="22"/>
            <w:szCs w:val="22"/>
          </w:rPr>
          <w:t>12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87" w:rsidRDefault="005F4887" w:rsidP="00A53B1A">
      <w:r>
        <w:separator/>
      </w:r>
    </w:p>
  </w:footnote>
  <w:footnote w:type="continuationSeparator" w:id="0">
    <w:p w:rsidR="005F4887" w:rsidRDefault="005F4887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648F8"/>
    <w:rsid w:val="000A0CB6"/>
    <w:rsid w:val="000C6291"/>
    <w:rsid w:val="000D2032"/>
    <w:rsid w:val="000D7E41"/>
    <w:rsid w:val="000E3CC1"/>
    <w:rsid w:val="000E7336"/>
    <w:rsid w:val="000F3422"/>
    <w:rsid w:val="00101785"/>
    <w:rsid w:val="001149D7"/>
    <w:rsid w:val="00123167"/>
    <w:rsid w:val="001247C1"/>
    <w:rsid w:val="0017163C"/>
    <w:rsid w:val="0018426D"/>
    <w:rsid w:val="001C5330"/>
    <w:rsid w:val="001D7FAA"/>
    <w:rsid w:val="00200DEF"/>
    <w:rsid w:val="00212EE9"/>
    <w:rsid w:val="00237DF2"/>
    <w:rsid w:val="0025231C"/>
    <w:rsid w:val="0025326A"/>
    <w:rsid w:val="002563DB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31825"/>
    <w:rsid w:val="0033212E"/>
    <w:rsid w:val="00332386"/>
    <w:rsid w:val="00333CC0"/>
    <w:rsid w:val="003415D5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D35A1"/>
    <w:rsid w:val="003E4625"/>
    <w:rsid w:val="00402DDC"/>
    <w:rsid w:val="004064A1"/>
    <w:rsid w:val="00433684"/>
    <w:rsid w:val="00462B11"/>
    <w:rsid w:val="00473679"/>
    <w:rsid w:val="004817C7"/>
    <w:rsid w:val="00494EE6"/>
    <w:rsid w:val="004B28E3"/>
    <w:rsid w:val="004E1139"/>
    <w:rsid w:val="004F5B3B"/>
    <w:rsid w:val="00517730"/>
    <w:rsid w:val="005238F3"/>
    <w:rsid w:val="00531AC8"/>
    <w:rsid w:val="00560D1B"/>
    <w:rsid w:val="00561140"/>
    <w:rsid w:val="00562098"/>
    <w:rsid w:val="005A56C5"/>
    <w:rsid w:val="005C1FEB"/>
    <w:rsid w:val="005C3E37"/>
    <w:rsid w:val="005C7817"/>
    <w:rsid w:val="005E35E2"/>
    <w:rsid w:val="005E66A5"/>
    <w:rsid w:val="005F4887"/>
    <w:rsid w:val="00601A6E"/>
    <w:rsid w:val="00604FC6"/>
    <w:rsid w:val="0063328D"/>
    <w:rsid w:val="00640056"/>
    <w:rsid w:val="00647B07"/>
    <w:rsid w:val="00662A0B"/>
    <w:rsid w:val="0069220A"/>
    <w:rsid w:val="0069702A"/>
    <w:rsid w:val="006E7780"/>
    <w:rsid w:val="00700F33"/>
    <w:rsid w:val="0070418B"/>
    <w:rsid w:val="00705B6B"/>
    <w:rsid w:val="00707E1A"/>
    <w:rsid w:val="00726AF0"/>
    <w:rsid w:val="00742A9A"/>
    <w:rsid w:val="0074582A"/>
    <w:rsid w:val="00772E1D"/>
    <w:rsid w:val="00772F5A"/>
    <w:rsid w:val="00775737"/>
    <w:rsid w:val="00782843"/>
    <w:rsid w:val="00795205"/>
    <w:rsid w:val="007C2744"/>
    <w:rsid w:val="007C5EE0"/>
    <w:rsid w:val="007D509B"/>
    <w:rsid w:val="007E5FC4"/>
    <w:rsid w:val="007F1CA2"/>
    <w:rsid w:val="007F530E"/>
    <w:rsid w:val="007F594D"/>
    <w:rsid w:val="007F7064"/>
    <w:rsid w:val="00825654"/>
    <w:rsid w:val="00831D45"/>
    <w:rsid w:val="00836F04"/>
    <w:rsid w:val="0084377B"/>
    <w:rsid w:val="00845AEB"/>
    <w:rsid w:val="00851930"/>
    <w:rsid w:val="00876DE3"/>
    <w:rsid w:val="00877A18"/>
    <w:rsid w:val="008A5690"/>
    <w:rsid w:val="008E2FEA"/>
    <w:rsid w:val="008F4D56"/>
    <w:rsid w:val="00946C49"/>
    <w:rsid w:val="0097459F"/>
    <w:rsid w:val="009E28AB"/>
    <w:rsid w:val="00A27902"/>
    <w:rsid w:val="00A3436A"/>
    <w:rsid w:val="00A353AC"/>
    <w:rsid w:val="00A369A2"/>
    <w:rsid w:val="00A53B1A"/>
    <w:rsid w:val="00A54308"/>
    <w:rsid w:val="00A6713C"/>
    <w:rsid w:val="00A91D59"/>
    <w:rsid w:val="00A93A0D"/>
    <w:rsid w:val="00AA237C"/>
    <w:rsid w:val="00AB73F4"/>
    <w:rsid w:val="00AB7741"/>
    <w:rsid w:val="00AE2E56"/>
    <w:rsid w:val="00AE7A35"/>
    <w:rsid w:val="00B07CBD"/>
    <w:rsid w:val="00B12B7F"/>
    <w:rsid w:val="00B42603"/>
    <w:rsid w:val="00B56E10"/>
    <w:rsid w:val="00B57360"/>
    <w:rsid w:val="00B6460B"/>
    <w:rsid w:val="00B9291C"/>
    <w:rsid w:val="00BA72D9"/>
    <w:rsid w:val="00BB4C0A"/>
    <w:rsid w:val="00BE3516"/>
    <w:rsid w:val="00C24A37"/>
    <w:rsid w:val="00C85A0D"/>
    <w:rsid w:val="00CB154A"/>
    <w:rsid w:val="00CE4E47"/>
    <w:rsid w:val="00CF0BD5"/>
    <w:rsid w:val="00D06057"/>
    <w:rsid w:val="00D1222F"/>
    <w:rsid w:val="00D16CB8"/>
    <w:rsid w:val="00D2746F"/>
    <w:rsid w:val="00D544DE"/>
    <w:rsid w:val="00D54A1A"/>
    <w:rsid w:val="00D715D0"/>
    <w:rsid w:val="00D8013E"/>
    <w:rsid w:val="00D9659B"/>
    <w:rsid w:val="00D966E6"/>
    <w:rsid w:val="00DA0855"/>
    <w:rsid w:val="00DA266B"/>
    <w:rsid w:val="00DA29E4"/>
    <w:rsid w:val="00DA74F3"/>
    <w:rsid w:val="00DB31BA"/>
    <w:rsid w:val="00DD1254"/>
    <w:rsid w:val="00DD685E"/>
    <w:rsid w:val="00E14837"/>
    <w:rsid w:val="00E32FF0"/>
    <w:rsid w:val="00E346D7"/>
    <w:rsid w:val="00E347D4"/>
    <w:rsid w:val="00E4096E"/>
    <w:rsid w:val="00E70413"/>
    <w:rsid w:val="00E94FBF"/>
    <w:rsid w:val="00E9620E"/>
    <w:rsid w:val="00EC1CE5"/>
    <w:rsid w:val="00EC38F8"/>
    <w:rsid w:val="00EC5053"/>
    <w:rsid w:val="00EE4629"/>
    <w:rsid w:val="00F138DD"/>
    <w:rsid w:val="00F20121"/>
    <w:rsid w:val="00F225FA"/>
    <w:rsid w:val="00F310C9"/>
    <w:rsid w:val="00F34FA0"/>
    <w:rsid w:val="00F412A6"/>
    <w:rsid w:val="00F463A7"/>
    <w:rsid w:val="00F5269C"/>
    <w:rsid w:val="00F56D50"/>
    <w:rsid w:val="00F607EB"/>
    <w:rsid w:val="00F8516B"/>
    <w:rsid w:val="00F872DF"/>
    <w:rsid w:val="00FD0318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852F6-0956-4040-9D95-53E12578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12</Pages>
  <Words>4105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128</cp:revision>
  <cp:lastPrinted>2019-12-20T08:10:00Z</cp:lastPrinted>
  <dcterms:created xsi:type="dcterms:W3CDTF">2015-06-22T14:04:00Z</dcterms:created>
  <dcterms:modified xsi:type="dcterms:W3CDTF">2019-12-24T06:18:00Z</dcterms:modified>
</cp:coreProperties>
</file>