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DF" w:rsidRPr="00EA4988" w:rsidRDefault="00BB1EDF" w:rsidP="00BB1EDF">
      <w:pPr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4456E7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EA4988">
        <w:rPr>
          <w:b/>
          <w:sz w:val="22"/>
          <w:szCs w:val="22"/>
        </w:rPr>
        <w:t xml:space="preserve">ИЗВЕЩЕНИЕ </w:t>
      </w:r>
    </w:p>
    <w:p w:rsidR="004456E7" w:rsidRPr="00EA4988" w:rsidRDefault="004456E7" w:rsidP="004456E7">
      <w:pPr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A4988">
        <w:rPr>
          <w:rFonts w:ascii="Times New Roman" w:hAnsi="Times New Roman" w:cs="Times New Roman"/>
          <w:b/>
          <w:bCs/>
          <w:sz w:val="22"/>
          <w:szCs w:val="22"/>
        </w:rPr>
        <w:t>ии ау</w:t>
      </w:r>
      <w:proofErr w:type="gramEnd"/>
      <w:r w:rsidRPr="00EA4988">
        <w:rPr>
          <w:rFonts w:ascii="Times New Roman" w:hAnsi="Times New Roman" w:cs="Times New Roman"/>
          <w:b/>
          <w:bCs/>
          <w:sz w:val="22"/>
          <w:szCs w:val="22"/>
        </w:rPr>
        <w:t xml:space="preserve">кциона на право заключения договоров аренды земельных участков сельскохозяйственного назначения, расположенных на территории Подгоренского муниципального района Воронежской области </w:t>
      </w:r>
    </w:p>
    <w:p w:rsidR="004456E7" w:rsidRDefault="004456E7" w:rsidP="004456E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C2FFE" w:rsidRDefault="007C2FFE" w:rsidP="007C2FF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Р</w:t>
      </w:r>
      <w:r>
        <w:rPr>
          <w:rFonts w:ascii="Times New Roman" w:hAnsi="Times New Roman" w:cs="Times New Roman"/>
          <w:b/>
          <w:sz w:val="22"/>
          <w:szCs w:val="22"/>
        </w:rPr>
        <w:t xml:space="preserve">еестровый номер торгов 2023 – </w:t>
      </w:r>
      <w:r w:rsidRPr="00EA4988">
        <w:rPr>
          <w:rFonts w:ascii="Times New Roman" w:hAnsi="Times New Roman" w:cs="Times New Roman"/>
          <w:b/>
          <w:sz w:val="22"/>
          <w:szCs w:val="22"/>
        </w:rPr>
        <w:t>8</w:t>
      </w:r>
    </w:p>
    <w:p w:rsidR="007C2FFE" w:rsidRPr="00EA4988" w:rsidRDefault="007C2FFE" w:rsidP="007C2FFE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456E7" w:rsidRPr="00EA4988" w:rsidRDefault="004456E7" w:rsidP="004456E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EA4988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11.01.2023 № 25 «О проведен</w:t>
      </w:r>
      <w:proofErr w:type="gramStart"/>
      <w:r w:rsidRPr="00EA4988">
        <w:rPr>
          <w:rFonts w:ascii="Times New Roman" w:hAnsi="Times New Roman"/>
          <w:sz w:val="22"/>
          <w:szCs w:val="22"/>
        </w:rPr>
        <w:t>ии ау</w:t>
      </w:r>
      <w:proofErr w:type="gramEnd"/>
      <w:r w:rsidRPr="00EA4988">
        <w:rPr>
          <w:rFonts w:ascii="Times New Roman" w:hAnsi="Times New Roman"/>
          <w:sz w:val="22"/>
          <w:szCs w:val="22"/>
        </w:rPr>
        <w:t>кциона на право заключения договоров аренды земельных участков, находящихся в собственности Воронежской области».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Дата начала приема заявок – 18 января 2023 г. 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Дата и время окончания приема заявок – 06 марта 2023 г. в 11 часов 00 минут.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                к. 207, контактный тел. 212-70-01.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 07 марта 2023 г. по адресу:                 г. Воронеж, ул. Средне-Московская, 12, 2 этаж, зал проведения торгов.</w:t>
      </w:r>
    </w:p>
    <w:p w:rsidR="004456E7" w:rsidRPr="00EA4988" w:rsidRDefault="004456E7" w:rsidP="004456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4456E7" w:rsidRPr="00EA4988" w:rsidRDefault="004456E7" w:rsidP="004456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Дата и время проведения аукциона – 10 марта 2023 г.:</w:t>
      </w:r>
    </w:p>
    <w:p w:rsidR="004456E7" w:rsidRPr="00EA4988" w:rsidRDefault="004456E7" w:rsidP="004456E7">
      <w:pPr>
        <w:tabs>
          <w:tab w:val="left" w:pos="709"/>
          <w:tab w:val="center" w:pos="503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по лоту № 1 –  в 09 часов 15 минут;</w:t>
      </w:r>
      <w:r w:rsidRPr="00EA4988">
        <w:rPr>
          <w:rFonts w:ascii="Times New Roman" w:hAnsi="Times New Roman" w:cs="Times New Roman"/>
          <w:sz w:val="22"/>
          <w:szCs w:val="22"/>
        </w:rPr>
        <w:tab/>
      </w:r>
    </w:p>
    <w:p w:rsidR="004456E7" w:rsidRPr="00EA4988" w:rsidRDefault="004456E7" w:rsidP="004456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по лоту № 2 –  в 09 часов 25 минут.</w:t>
      </w:r>
    </w:p>
    <w:p w:rsidR="004456E7" w:rsidRPr="00EA4988" w:rsidRDefault="004456E7" w:rsidP="004456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4456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4456E7" w:rsidRPr="00EA4988" w:rsidRDefault="004456E7" w:rsidP="004456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4456E7" w:rsidRPr="00EA4988" w:rsidRDefault="004456E7" w:rsidP="004456E7">
      <w:pPr>
        <w:rPr>
          <w:rFonts w:ascii="Times New Roman" w:hAnsi="Times New Roman" w:cs="Times New Roman"/>
          <w:sz w:val="22"/>
          <w:szCs w:val="22"/>
        </w:rPr>
        <w:sectPr w:rsidR="004456E7" w:rsidRPr="00EA4988" w:rsidSect="008F7F47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4456E7" w:rsidRPr="00EA4988" w:rsidRDefault="004456E7" w:rsidP="004456E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аукциона</w:t>
      </w:r>
    </w:p>
    <w:p w:rsidR="004456E7" w:rsidRPr="00EA4988" w:rsidRDefault="004456E7" w:rsidP="004456E7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договоров аренды земельных участков </w:t>
      </w:r>
    </w:p>
    <w:p w:rsidR="004456E7" w:rsidRPr="00EA4988" w:rsidRDefault="004456E7" w:rsidP="004456E7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6"/>
        <w:gridCol w:w="1843"/>
        <w:gridCol w:w="4813"/>
        <w:gridCol w:w="2693"/>
        <w:gridCol w:w="1563"/>
        <w:gridCol w:w="1483"/>
      </w:tblGrid>
      <w:tr w:rsidR="004456E7" w:rsidRPr="00EA4988" w:rsidTr="001177A8">
        <w:trPr>
          <w:cantSplit/>
          <w:trHeight w:val="2207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4456E7" w:rsidRPr="00EA4988" w:rsidTr="001177A8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Подгоренский район</w:t>
            </w:r>
          </w:p>
        </w:tc>
      </w:tr>
      <w:tr w:rsidR="004456E7" w:rsidRPr="00EA4988" w:rsidTr="001177A8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proofErr w:type="gramStart"/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Витебское</w:t>
            </w:r>
            <w:proofErr w:type="gramEnd"/>
            <w:r w:rsidRPr="00EA4988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4456E7" w:rsidRPr="00EA4988" w:rsidTr="001177A8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36:24:8000006:115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56 200* (в том числе 8 243 ограничено в использовании)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6E7" w:rsidRPr="00EA4988" w:rsidRDefault="004456E7" w:rsidP="001177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6E7" w:rsidRPr="00EA4988" w:rsidRDefault="004456E7" w:rsidP="001177A8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Подгоренский, в северо-восточной части кадастрового квартала 36:24:8000006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EA4988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EA4988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4 215,00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EA4988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4 215,00</w:t>
            </w:r>
          </w:p>
        </w:tc>
      </w:tr>
      <w:tr w:rsidR="004456E7" w:rsidRPr="00EA4988" w:rsidTr="001177A8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2 (</w:t>
            </w:r>
            <w:proofErr w:type="gramStart"/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Витебское</w:t>
            </w:r>
            <w:proofErr w:type="gramEnd"/>
            <w:r w:rsidRPr="00EA49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4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4456E7" w:rsidRPr="00EA4988" w:rsidTr="001177A8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36:24:8000003:160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4988">
              <w:rPr>
                <w:rStyle w:val="fontstyle01"/>
                <w:rFonts w:ascii="Times New Roman" w:eastAsiaTheme="majorEastAsia" w:hAnsi="Times New Roman" w:cs="Times New Roman"/>
                <w:color w:val="auto"/>
                <w:sz w:val="22"/>
                <w:szCs w:val="22"/>
              </w:rPr>
              <w:t>38 100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4456E7" w:rsidP="001177A8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4988">
              <w:rPr>
                <w:rStyle w:val="fontstyle01"/>
                <w:rFonts w:ascii="Times New Roman" w:eastAsiaTheme="majorEastAsia" w:hAnsi="Times New Roman" w:cs="Times New Roman"/>
                <w:color w:val="auto"/>
                <w:sz w:val="22"/>
                <w:szCs w:val="22"/>
              </w:rPr>
              <w:t>Воронежская область, р-н Подгоренский, в южной части кадастрового квартала 36:24:8000003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EA4988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EA4988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15 240,00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6E7" w:rsidRPr="00EA4988" w:rsidRDefault="00EA4988" w:rsidP="001177A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15 240,00</w:t>
            </w:r>
          </w:p>
        </w:tc>
      </w:tr>
    </w:tbl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У земельных участков по лотам №№ 1-2:</w:t>
      </w: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4456E7" w:rsidRPr="00EA4988" w:rsidRDefault="004456E7" w:rsidP="00445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Целевое назначение – сельскохозяйственное производство.</w:t>
      </w:r>
    </w:p>
    <w:p w:rsidR="004456E7" w:rsidRPr="00EA4988" w:rsidRDefault="004456E7" w:rsidP="004456E7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* площадь 8 243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№255 от 26 марта 1984 г. Реестровый номер границы: 36.24.2.41.</w:t>
      </w: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Срок аренды земельных участков – 3 года.</w:t>
      </w:r>
    </w:p>
    <w:p w:rsidR="004456E7" w:rsidRPr="00EA4988" w:rsidRDefault="004456E7" w:rsidP="004456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2D12F1" w:rsidRPr="00EA4988" w:rsidRDefault="002D12F1" w:rsidP="002D12F1">
      <w:pPr>
        <w:ind w:firstLine="709"/>
        <w:rPr>
          <w:rFonts w:ascii="Times New Roman" w:hAnsi="Times New Roman" w:cs="Times New Roman"/>
          <w:sz w:val="22"/>
          <w:szCs w:val="22"/>
        </w:rPr>
        <w:sectPr w:rsidR="002D12F1" w:rsidRPr="00EA4988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2D12F1" w:rsidRPr="00EA4988" w:rsidRDefault="002D12F1" w:rsidP="002D12F1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2D12F1" w:rsidRPr="00EA4988" w:rsidRDefault="002D12F1" w:rsidP="002D12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2D12F1" w:rsidRPr="00EA4988" w:rsidRDefault="002D12F1" w:rsidP="002D12F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988">
        <w:rPr>
          <w:rFonts w:ascii="Times New Roman" w:hAnsi="Times New Roman" w:cs="Times New Roman"/>
          <w:bCs/>
          <w:sz w:val="22"/>
          <w:szCs w:val="22"/>
        </w:rPr>
        <w:t>Реквизиты для перечисления задатка:</w:t>
      </w:r>
    </w:p>
    <w:p w:rsidR="002D12F1" w:rsidRPr="00EA4988" w:rsidRDefault="002D12F1" w:rsidP="002D12F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«Фонд гос</w:t>
      </w:r>
      <w:r w:rsidR="004456E7" w:rsidRPr="00EA4988">
        <w:rPr>
          <w:rFonts w:ascii="Times New Roman" w:hAnsi="Times New Roman" w:cs="Times New Roman"/>
          <w:sz w:val="22"/>
          <w:szCs w:val="22"/>
        </w:rPr>
        <w:t xml:space="preserve">имущества Воронежской области»,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. 05835020940); ИНН 3666026938; КПП 366601001; в поле «Банковский счет»: казначейский счет – 03222643200000003100 в ОТДЕЛЕНИЕ ВОРОНЕЖ г. Воронеж// УФК по Воронежской области; </w:t>
      </w:r>
      <w:r w:rsidR="004456E7" w:rsidRPr="00EA498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A4988">
        <w:rPr>
          <w:rFonts w:ascii="Times New Roman" w:hAnsi="Times New Roman" w:cs="Times New Roman"/>
          <w:sz w:val="22"/>
          <w:szCs w:val="22"/>
        </w:rPr>
        <w:t xml:space="preserve">БИК 012007084; в поле «Корреспондентский счет банка»: 40102810945370000023; </w:t>
      </w:r>
      <w:r w:rsidR="004456E7" w:rsidRPr="00EA4988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A4988">
        <w:rPr>
          <w:rFonts w:ascii="Times New Roman" w:hAnsi="Times New Roman" w:cs="Times New Roman"/>
          <w:sz w:val="22"/>
          <w:szCs w:val="22"/>
        </w:rPr>
        <w:t>КБК 00000000000000000180; ОКТМО 20701000.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Назначение платежа: задаток для участия в торгах на право заключения договора аренды земельного участка, лот № _______, реестровый номер торгов – 2023 – </w:t>
      </w:r>
      <w:r w:rsidR="004456E7" w:rsidRPr="00EA4988">
        <w:rPr>
          <w:rFonts w:ascii="Times New Roman" w:hAnsi="Times New Roman" w:cs="Times New Roman"/>
          <w:sz w:val="22"/>
          <w:szCs w:val="22"/>
        </w:rPr>
        <w:t>8</w:t>
      </w:r>
      <w:r w:rsidRPr="00EA4988">
        <w:rPr>
          <w:rFonts w:ascii="Times New Roman" w:hAnsi="Times New Roman" w:cs="Times New Roman"/>
          <w:sz w:val="22"/>
          <w:szCs w:val="22"/>
        </w:rPr>
        <w:t>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2D12F1" w:rsidRPr="00EA4988" w:rsidRDefault="002D12F1" w:rsidP="002D12F1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EA4988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EA4988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EA4988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2D12F1" w:rsidRPr="00EA4988" w:rsidRDefault="002D12F1" w:rsidP="002D12F1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2D12F1" w:rsidRPr="00EA4988" w:rsidRDefault="002D12F1" w:rsidP="002D12F1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EA4988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A4988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EA4988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2D12F1" w:rsidRPr="00EA4988" w:rsidRDefault="002D12F1" w:rsidP="002D12F1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2D12F1" w:rsidRPr="00EA4988" w:rsidRDefault="002D12F1" w:rsidP="002D12F1">
      <w:pPr>
        <w:pStyle w:val="a8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2D12F1" w:rsidRPr="00EA4988" w:rsidRDefault="002D12F1" w:rsidP="002D12F1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2D12F1" w:rsidRPr="00EA4988" w:rsidRDefault="002D12F1" w:rsidP="002D12F1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lastRenderedPageBreak/>
        <w:t xml:space="preserve">1. Заявка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2D12F1" w:rsidRPr="00EA4988" w:rsidRDefault="002D12F1" w:rsidP="002D12F1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2D12F1" w:rsidRPr="00EA4988" w:rsidRDefault="002D12F1" w:rsidP="002D12F1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в электронно-цифровой форме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EA4988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A4988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EA4988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2D12F1" w:rsidRPr="00EA4988" w:rsidRDefault="002D12F1" w:rsidP="002D12F1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EA4988">
        <w:rPr>
          <w:rFonts w:ascii="Times New Roman" w:hAnsi="Times New Roman" w:cs="Times New Roman"/>
          <w:color w:val="000000"/>
          <w:sz w:val="22"/>
          <w:szCs w:val="22"/>
        </w:rPr>
        <w:t xml:space="preserve"> подписанного</w:t>
      </w:r>
      <w:r w:rsidRPr="00EA4988">
        <w:rPr>
          <w:rFonts w:ascii="Times New Roman" w:hAnsi="Times New Roman" w:cs="Times New Roman"/>
          <w:sz w:val="22"/>
          <w:szCs w:val="22"/>
        </w:rPr>
        <w:t xml:space="preserve"> УКЭП.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2. Электронные образы документов, удостоверяющих личность заявителя (для граждан).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3.   Электронный образ надлежаще заверенного перевода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EA4988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EA4988">
        <w:rPr>
          <w:rFonts w:ascii="Times New Roman" w:hAnsi="Times New Roman" w:cs="Times New Roman"/>
          <w:sz w:val="22"/>
          <w:szCs w:val="22"/>
        </w:rPr>
        <w:t>УКЭП.</w:t>
      </w:r>
    </w:p>
    <w:p w:rsidR="002D12F1" w:rsidRPr="00EA498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988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2) документы, приложенные к заявке, представляются в формате</w:t>
      </w:r>
      <w:r w:rsidRPr="00EA4988">
        <w:rPr>
          <w:rFonts w:ascii="Times New Roman" w:hAnsi="Times New Roman" w:cs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EA4988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EA4988">
        <w:rPr>
          <w:rFonts w:ascii="Times New Roman" w:hAnsi="Times New Roman" w:cs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EA4988">
        <w:rPr>
          <w:rFonts w:ascii="Times New Roman" w:hAnsi="Times New Roman" w:cs="Times New Roman"/>
          <w:sz w:val="22"/>
          <w:szCs w:val="22"/>
        </w:rPr>
        <w:t>УКЭП</w:t>
      </w:r>
      <w:r w:rsidRPr="00EA49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EA4988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EA4988">
        <w:rPr>
          <w:rFonts w:ascii="Times New Roman" w:hAnsi="Times New Roman" w:cs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2D12F1" w:rsidRPr="00EA498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988">
        <w:rPr>
          <w:sz w:val="22"/>
          <w:szCs w:val="22"/>
        </w:rPr>
        <w:lastRenderedPageBreak/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EA4988">
        <w:rPr>
          <w:color w:val="000000"/>
          <w:sz w:val="22"/>
          <w:szCs w:val="22"/>
        </w:rPr>
        <w:t>.</w:t>
      </w:r>
      <w:r w:rsidRPr="00EA4988">
        <w:rPr>
          <w:color w:val="000000"/>
          <w:sz w:val="22"/>
          <w:szCs w:val="22"/>
          <w:lang w:val="en-US"/>
        </w:rPr>
        <w:t>zip</w:t>
      </w:r>
      <w:r w:rsidRPr="00EA4988">
        <w:rPr>
          <w:color w:val="000000"/>
          <w:sz w:val="22"/>
          <w:szCs w:val="22"/>
        </w:rPr>
        <w:t xml:space="preserve">. </w:t>
      </w:r>
    </w:p>
    <w:p w:rsidR="002D12F1" w:rsidRPr="00EA498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988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2D12F1" w:rsidRPr="00EA498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988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2D12F1" w:rsidRPr="00EA498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988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2D12F1" w:rsidRPr="00EA498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988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EA4988">
        <w:rPr>
          <w:color w:val="000000"/>
          <w:sz w:val="22"/>
          <w:szCs w:val="22"/>
        </w:rPr>
        <w:t>doc</w:t>
      </w:r>
      <w:proofErr w:type="spellEnd"/>
      <w:r w:rsidRPr="00EA4988">
        <w:rPr>
          <w:color w:val="000000"/>
          <w:sz w:val="22"/>
          <w:szCs w:val="22"/>
        </w:rPr>
        <w:t>, .</w:t>
      </w:r>
      <w:proofErr w:type="spellStart"/>
      <w:r w:rsidRPr="00EA4988">
        <w:rPr>
          <w:color w:val="000000"/>
          <w:sz w:val="22"/>
          <w:szCs w:val="22"/>
        </w:rPr>
        <w:t>docx</w:t>
      </w:r>
      <w:proofErr w:type="spellEnd"/>
      <w:r w:rsidRPr="00EA4988">
        <w:rPr>
          <w:color w:val="000000"/>
          <w:sz w:val="22"/>
          <w:szCs w:val="22"/>
        </w:rPr>
        <w:t>, .</w:t>
      </w:r>
      <w:proofErr w:type="spellStart"/>
      <w:r w:rsidRPr="00EA4988">
        <w:rPr>
          <w:color w:val="000000"/>
          <w:sz w:val="22"/>
          <w:szCs w:val="22"/>
        </w:rPr>
        <w:t>pdf</w:t>
      </w:r>
      <w:proofErr w:type="spellEnd"/>
      <w:r w:rsidRPr="00EA4988">
        <w:rPr>
          <w:color w:val="000000"/>
          <w:sz w:val="22"/>
          <w:szCs w:val="22"/>
        </w:rPr>
        <w:t>, .</w:t>
      </w:r>
      <w:r w:rsidRPr="00EA4988">
        <w:rPr>
          <w:color w:val="000000"/>
          <w:sz w:val="22"/>
          <w:szCs w:val="22"/>
          <w:lang w:val="en-US"/>
        </w:rPr>
        <w:t>txt</w:t>
      </w:r>
      <w:r w:rsidRPr="00EA4988">
        <w:rPr>
          <w:color w:val="000000"/>
          <w:sz w:val="22"/>
          <w:szCs w:val="22"/>
        </w:rPr>
        <w:t>, .</w:t>
      </w:r>
      <w:r w:rsidRPr="00EA4988">
        <w:rPr>
          <w:color w:val="000000"/>
          <w:sz w:val="22"/>
          <w:szCs w:val="22"/>
          <w:lang w:val="en-US"/>
        </w:rPr>
        <w:t>rtf</w:t>
      </w:r>
      <w:r w:rsidRPr="00EA4988">
        <w:rPr>
          <w:color w:val="000000"/>
          <w:sz w:val="22"/>
          <w:szCs w:val="22"/>
        </w:rPr>
        <w:t>, .</w:t>
      </w:r>
      <w:r w:rsidRPr="00EA4988">
        <w:rPr>
          <w:color w:val="000000"/>
          <w:sz w:val="22"/>
          <w:szCs w:val="22"/>
          <w:lang w:val="en-US"/>
        </w:rPr>
        <w:t>zip</w:t>
      </w:r>
      <w:r w:rsidRPr="00EA4988">
        <w:rPr>
          <w:color w:val="000000"/>
          <w:sz w:val="22"/>
          <w:szCs w:val="22"/>
        </w:rPr>
        <w:t>, .7</w:t>
      </w:r>
      <w:r w:rsidRPr="00EA4988">
        <w:rPr>
          <w:color w:val="000000"/>
          <w:sz w:val="22"/>
          <w:szCs w:val="22"/>
          <w:lang w:val="en-US"/>
        </w:rPr>
        <w:t>z</w:t>
      </w:r>
      <w:r w:rsidRPr="00EA4988">
        <w:rPr>
          <w:color w:val="000000"/>
          <w:sz w:val="22"/>
          <w:szCs w:val="22"/>
        </w:rPr>
        <w:t>, .</w:t>
      </w:r>
      <w:proofErr w:type="spellStart"/>
      <w:r w:rsidRPr="00EA4988">
        <w:rPr>
          <w:color w:val="000000"/>
          <w:sz w:val="22"/>
          <w:szCs w:val="22"/>
        </w:rPr>
        <w:t>jpg</w:t>
      </w:r>
      <w:proofErr w:type="spellEnd"/>
      <w:r w:rsidRPr="00EA4988">
        <w:rPr>
          <w:color w:val="000000"/>
          <w:sz w:val="22"/>
          <w:szCs w:val="22"/>
        </w:rPr>
        <w:t>, .</w:t>
      </w:r>
      <w:proofErr w:type="spellStart"/>
      <w:r w:rsidRPr="00EA4988">
        <w:rPr>
          <w:color w:val="000000"/>
          <w:sz w:val="22"/>
          <w:szCs w:val="22"/>
        </w:rPr>
        <w:t>gif</w:t>
      </w:r>
      <w:proofErr w:type="spellEnd"/>
      <w:r w:rsidRPr="00EA4988">
        <w:rPr>
          <w:color w:val="000000"/>
          <w:sz w:val="22"/>
          <w:szCs w:val="22"/>
        </w:rPr>
        <w:t>, .</w:t>
      </w:r>
      <w:proofErr w:type="spellStart"/>
      <w:r w:rsidRPr="00EA4988">
        <w:rPr>
          <w:color w:val="000000"/>
          <w:sz w:val="22"/>
          <w:szCs w:val="22"/>
          <w:lang w:val="en-US"/>
        </w:rPr>
        <w:t>png</w:t>
      </w:r>
      <w:proofErr w:type="spellEnd"/>
      <w:r w:rsidRPr="00EA4988">
        <w:rPr>
          <w:color w:val="000000"/>
          <w:sz w:val="22"/>
          <w:szCs w:val="22"/>
        </w:rPr>
        <w:t>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color w:val="000000"/>
          <w:sz w:val="22"/>
          <w:szCs w:val="22"/>
        </w:rPr>
        <w:t xml:space="preserve">8) </w:t>
      </w:r>
      <w:r w:rsidRPr="00EA4988">
        <w:rPr>
          <w:rFonts w:ascii="Times New Roman" w:hAnsi="Times New Roman" w:cs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2D12F1" w:rsidRPr="00EA4988" w:rsidRDefault="002D12F1" w:rsidP="002D12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D12F1" w:rsidRPr="00EA4988" w:rsidRDefault="002D12F1" w:rsidP="002D12F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2D12F1" w:rsidRPr="00EA4988" w:rsidRDefault="002D12F1" w:rsidP="002D12F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2D12F1" w:rsidRPr="00EA4988" w:rsidRDefault="002D12F1" w:rsidP="002D12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2D12F1" w:rsidRPr="00EA498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D12F1" w:rsidRPr="00EA498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-</w:t>
      </w:r>
      <w:r w:rsidRPr="00EA4988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EA4988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2D12F1" w:rsidRPr="00EA498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2D12F1" w:rsidRPr="00EA498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</w:t>
      </w:r>
      <w:r w:rsidRPr="00EA4988">
        <w:rPr>
          <w:rFonts w:ascii="Times New Roman" w:hAnsi="Times New Roman" w:cs="Times New Roman"/>
          <w:sz w:val="22"/>
          <w:szCs w:val="22"/>
        </w:rPr>
        <w:lastRenderedPageBreak/>
        <w:t xml:space="preserve">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EA498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EA4988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1" w:history="1">
        <w:r w:rsidRPr="00EA498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EA4988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2D12F1" w:rsidRPr="00EA4988" w:rsidRDefault="002D12F1" w:rsidP="002D12F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2D12F1" w:rsidRPr="00EA4988" w:rsidRDefault="002D12F1" w:rsidP="002D1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4988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2" w:history="1">
        <w:r w:rsidRPr="00EA498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2D12F1" w:rsidRPr="00EA4988" w:rsidRDefault="002D12F1" w:rsidP="002D12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2D12F1" w:rsidRPr="00EA4988" w:rsidRDefault="002D12F1" w:rsidP="002D12F1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2D12F1" w:rsidRPr="00EA4988" w:rsidRDefault="002D12F1" w:rsidP="002D12F1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2D12F1" w:rsidRPr="00EA4988" w:rsidRDefault="002D12F1" w:rsidP="002D12F1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- </w:t>
      </w:r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EA4988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BB1EDF" w:rsidRPr="00EA498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B1EDF" w:rsidRPr="00EA498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EA4988">
          <w:rPr>
            <w:rStyle w:val="a5"/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lastRenderedPageBreak/>
        <w:t>- с лицом, соответствующим указанным в извещении о проведен</w:t>
      </w:r>
      <w:proofErr w:type="gramStart"/>
      <w:r w:rsidRPr="00EA4988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BB1EDF" w:rsidRPr="00EA4988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4988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EA4988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EA4988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BB1EDF" w:rsidRPr="00EA4988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EA4988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Pr="00EA4988" w:rsidRDefault="009C3B38" w:rsidP="009C3B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BB1EDF" w:rsidRPr="00EA498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Pr="00EA4988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br w:type="page"/>
      </w:r>
    </w:p>
    <w:p w:rsidR="002D12F1" w:rsidRPr="00EA4988" w:rsidRDefault="002D12F1" w:rsidP="002D12F1">
      <w:pPr>
        <w:ind w:left="652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2D12F1" w:rsidRPr="00EA4988" w:rsidRDefault="002D12F1" w:rsidP="002D12F1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EA4988">
        <w:rPr>
          <w:rFonts w:ascii="Times New Roman" w:hAnsi="Times New Roman" w:cs="Times New Roman"/>
          <w:b/>
          <w:sz w:val="22"/>
          <w:szCs w:val="22"/>
        </w:rPr>
        <w:tab/>
      </w:r>
      <w:r w:rsidRPr="00EA4988">
        <w:rPr>
          <w:rFonts w:ascii="Times New Roman" w:hAnsi="Times New Roman" w:cs="Times New Roman"/>
          <w:b/>
          <w:sz w:val="22"/>
          <w:szCs w:val="22"/>
        </w:rPr>
        <w:tab/>
      </w:r>
      <w:r w:rsidRPr="00EA4988">
        <w:rPr>
          <w:rFonts w:ascii="Times New Roman" w:hAnsi="Times New Roman" w:cs="Times New Roman"/>
          <w:b/>
          <w:sz w:val="22"/>
          <w:szCs w:val="22"/>
        </w:rPr>
        <w:tab/>
      </w:r>
      <w:r w:rsidRPr="00EA498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EA4988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EA4988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2D12F1" w:rsidRPr="00EA4988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«_____»___________2023 г.</w:t>
      </w:r>
      <w:r w:rsidRPr="00EA4988">
        <w:rPr>
          <w:rFonts w:ascii="Times New Roman" w:hAnsi="Times New Roman" w:cs="Times New Roman"/>
          <w:b/>
          <w:sz w:val="22"/>
          <w:szCs w:val="22"/>
        </w:rPr>
        <w:tab/>
      </w:r>
      <w:r w:rsidRPr="00EA4988">
        <w:rPr>
          <w:rFonts w:ascii="Times New Roman" w:hAnsi="Times New Roman" w:cs="Times New Roman"/>
          <w:b/>
          <w:sz w:val="22"/>
          <w:szCs w:val="22"/>
        </w:rPr>
        <w:tab/>
      </w:r>
      <w:r w:rsidRPr="00EA498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12F1" w:rsidRPr="00EA4988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EA498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EA4988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EA4988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EA4988">
        <w:rPr>
          <w:rFonts w:ascii="Times New Roman" w:hAnsi="Times New Roman" w:cs="Times New Roman"/>
          <w:b/>
          <w:sz w:val="22"/>
          <w:szCs w:val="22"/>
        </w:rPr>
        <w:t>ин.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A4988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2D12F1" w:rsidRPr="00EA4988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2D12F1" w:rsidRPr="00EA4988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2D12F1" w:rsidRPr="00EA4988" w:rsidRDefault="002D12F1" w:rsidP="002D1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2D12F1" w:rsidRPr="00EA4988" w:rsidRDefault="002D12F1" w:rsidP="002D12F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2023 - </w:t>
      </w:r>
      <w:r w:rsidRPr="00EA4988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EA4988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EA4988">
        <w:rPr>
          <w:rFonts w:ascii="Times New Roman" w:hAnsi="Times New Roman" w:cs="Times New Roman"/>
          <w:b/>
          <w:sz w:val="22"/>
          <w:szCs w:val="22"/>
        </w:rPr>
        <w:t>__</w:t>
      </w:r>
    </w:p>
    <w:p w:rsidR="002D12F1" w:rsidRPr="00EA4988" w:rsidRDefault="002D12F1" w:rsidP="002D12F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2D12F1" w:rsidRPr="00EA4988" w:rsidRDefault="002D12F1" w:rsidP="002D12F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12F1" w:rsidRPr="00EA4988" w:rsidRDefault="002D12F1" w:rsidP="002D12F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2D12F1" w:rsidRPr="00EA4988" w:rsidRDefault="002D12F1" w:rsidP="002D12F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2D12F1" w:rsidRPr="00EA4988" w:rsidRDefault="002D12F1" w:rsidP="002D12F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2D12F1" w:rsidRPr="00EA4988" w:rsidRDefault="002D12F1" w:rsidP="002D12F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2D12F1" w:rsidRPr="00EA4988" w:rsidRDefault="002D12F1" w:rsidP="002D12F1">
      <w:pPr>
        <w:ind w:right="-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2D12F1" w:rsidRPr="00EA4988" w:rsidRDefault="002D12F1" w:rsidP="002D12F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2D12F1" w:rsidRPr="00EA4988" w:rsidRDefault="002D12F1" w:rsidP="002D12F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2D12F1" w:rsidRPr="00EA4988" w:rsidRDefault="002D12F1" w:rsidP="002D12F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2D12F1" w:rsidRPr="00EA4988" w:rsidRDefault="002D12F1" w:rsidP="002D12F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2D12F1" w:rsidRPr="00EA4988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4988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2D12F1" w:rsidRPr="00EA4988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4988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EA4988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EA498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EA498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EA498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EA4988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EA4988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EA4988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EA4988">
        <w:rPr>
          <w:rFonts w:ascii="Times New Roman" w:hAnsi="Times New Roman" w:cs="Times New Roman"/>
          <w:b/>
          <w:sz w:val="22"/>
          <w:szCs w:val="22"/>
        </w:rPr>
        <w:t>,</w:t>
      </w:r>
      <w:r w:rsidRPr="00EA4988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EA4988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2D12F1" w:rsidRPr="00EA4988" w:rsidRDefault="002D12F1" w:rsidP="002D12F1">
      <w:pPr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2D12F1" w:rsidRPr="00EA4988" w:rsidRDefault="002D12F1" w:rsidP="002D12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2D12F1" w:rsidRPr="00EA4988" w:rsidRDefault="002D12F1" w:rsidP="002D12F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«____»______________2023 г.                                «____»______________2023 г.              </w:t>
      </w:r>
    </w:p>
    <w:p w:rsidR="002D12F1" w:rsidRPr="00EA4988" w:rsidRDefault="002D12F1" w:rsidP="002D12F1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</w:t>
      </w:r>
      <w:r w:rsidRPr="00EA4988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</w:t>
      </w: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EA4988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EA4988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EA4988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EA4988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EA4988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4456E7" w:rsidRPr="00EA4988" w:rsidRDefault="004456E7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D12F1" w:rsidRPr="00EA4988" w:rsidRDefault="002D12F1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C269DF" w:rsidRPr="00EA4988" w:rsidRDefault="00C269DF" w:rsidP="00C269DF">
      <w:pPr>
        <w:ind w:left="6521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197A2A" w:rsidRPr="00EA4988" w:rsidRDefault="00197A2A" w:rsidP="00197A2A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A4988">
        <w:rPr>
          <w:rFonts w:ascii="Times New Roman" w:hAnsi="Times New Roman" w:cs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530372" w:rsidRPr="00EA4988" w:rsidRDefault="00530372" w:rsidP="00530372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530372" w:rsidRPr="00EA4988" w:rsidRDefault="00530372" w:rsidP="00530372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№ _______________</w:t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</w:r>
      <w:r w:rsidRPr="00EA4988">
        <w:rPr>
          <w:rFonts w:ascii="Times New Roman" w:hAnsi="Times New Roman" w:cs="Times New Roman"/>
          <w:sz w:val="22"/>
          <w:szCs w:val="22"/>
        </w:rPr>
        <w:tab/>
        <w:t xml:space="preserve">               «____»____________20___ г.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A4988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530372" w:rsidRPr="00EA4988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2"/>
          <w:sz w:val="22"/>
          <w:szCs w:val="22"/>
        </w:rPr>
        <w:t>1. Предмет и цель Договора</w:t>
      </w:r>
    </w:p>
    <w:p w:rsidR="00530372" w:rsidRPr="00EA4988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12"/>
          <w:sz w:val="22"/>
          <w:szCs w:val="22"/>
        </w:rPr>
        <w:t>1.1.</w:t>
      </w:r>
      <w:r w:rsidRPr="00EA498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EA4988">
        <w:rPr>
          <w:rFonts w:ascii="Times New Roman" w:hAnsi="Times New Roman" w:cs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1.2.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______________________________ от ____________ № ________________.</w:t>
      </w:r>
    </w:p>
    <w:p w:rsidR="00530372" w:rsidRPr="00EA4988" w:rsidRDefault="00530372" w:rsidP="0053037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1.3</w:t>
      </w:r>
      <w:r w:rsidRPr="00EA4988">
        <w:rPr>
          <w:rFonts w:ascii="Times New Roman" w:hAnsi="Times New Roman" w:cs="Times New Roman"/>
          <w:sz w:val="22"/>
          <w:szCs w:val="22"/>
        </w:rPr>
        <w:t>. Участок из состава земель _________________________________________________,</w:t>
      </w:r>
    </w:p>
    <w:p w:rsidR="00530372" w:rsidRPr="00EA4988" w:rsidRDefault="00530372" w:rsidP="0053037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530372" w:rsidRPr="00EA4988" w:rsidRDefault="00530372" w:rsidP="00530372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предоставляется для  ____________________________________________________________.</w:t>
      </w:r>
    </w:p>
    <w:p w:rsidR="00530372" w:rsidRPr="00EA4988" w:rsidRDefault="00530372" w:rsidP="00530372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(разрешенное использование, цель использования)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1.4.</w:t>
      </w:r>
      <w:r w:rsidRPr="00EA4988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530372" w:rsidRPr="00EA4988" w:rsidRDefault="00530372" w:rsidP="00530372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A4988">
        <w:rPr>
          <w:rFonts w:ascii="Times New Roman" w:hAnsi="Times New Roman" w:cs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530372" w:rsidRPr="00EA4988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530372" w:rsidRPr="00EA4988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2.1.</w:t>
      </w:r>
      <w:r w:rsidRPr="00EA4988">
        <w:rPr>
          <w:rFonts w:ascii="Times New Roman" w:hAnsi="Times New Roman" w:cs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530372" w:rsidRPr="00EA4988" w:rsidRDefault="00530372" w:rsidP="00530372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2.2.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___________________________________________________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EA4988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2.4.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530372" w:rsidRPr="00EA4988" w:rsidRDefault="00530372" w:rsidP="00530372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A4988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в ОТДЕЛЕНИЕ ВОРОНЕЖ БАНКА РОС</w:t>
      </w:r>
      <w:r w:rsidR="004456E7" w:rsidRPr="00EA4988">
        <w:rPr>
          <w:rFonts w:ascii="Times New Roman" w:hAnsi="Times New Roman" w:cs="Times New Roman"/>
          <w:sz w:val="22"/>
          <w:szCs w:val="22"/>
        </w:rPr>
        <w:t>СИИ//УФК по Воронежской области</w:t>
      </w:r>
      <w:r w:rsidR="00E201AD"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</w:rPr>
        <w:t>г. Воронеж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БИК 012007084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lastRenderedPageBreak/>
        <w:t>ИНН 3666057069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КПП 366601001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ОКТМО 20701000</w:t>
      </w:r>
    </w:p>
    <w:p w:rsidR="00530372" w:rsidRPr="00EA4988" w:rsidRDefault="00530372" w:rsidP="005303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2.5.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2.6.</w:t>
      </w:r>
      <w:r w:rsidRPr="00EA4988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2.7</w:t>
      </w:r>
      <w:r w:rsidRPr="00EA4988">
        <w:rPr>
          <w:rFonts w:ascii="Times New Roman" w:hAnsi="Times New Roman" w:cs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2.8. </w:t>
      </w:r>
      <w:r w:rsidRPr="00EA4988">
        <w:rPr>
          <w:rFonts w:ascii="Times New Roman" w:hAnsi="Times New Roman" w:cs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2.9.</w:t>
      </w:r>
      <w:r w:rsidRPr="00EA4988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EA4988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530372" w:rsidRPr="00EA4988" w:rsidRDefault="00530372" w:rsidP="00E201AD">
      <w:pPr>
        <w:shd w:val="clear" w:color="auto" w:fill="FFFFFF"/>
        <w:ind w:right="57" w:firstLine="417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2.10.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530372" w:rsidRPr="00EA4988" w:rsidRDefault="00530372" w:rsidP="00530372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</w:pP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3.1. </w:t>
      </w:r>
      <w:r w:rsidRPr="00EA4988"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3.1.1.</w:t>
      </w:r>
      <w:r w:rsidRPr="00EA4988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EA4988">
        <w:rPr>
          <w:rFonts w:ascii="Times New Roman" w:hAnsi="Times New Roman" w:cs="Times New Roman"/>
          <w:bCs/>
          <w:spacing w:val="-3"/>
          <w:sz w:val="22"/>
          <w:szCs w:val="22"/>
        </w:rPr>
        <w:t>контроля за</w:t>
      </w:r>
      <w:proofErr w:type="gramEnd"/>
      <w:r w:rsidRPr="00EA4988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3.1.2.</w:t>
      </w:r>
      <w:r w:rsidRPr="00EA4988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EA4988">
        <w:rPr>
          <w:rFonts w:ascii="Times New Roman" w:hAnsi="Times New Roman" w:cs="Times New Roman"/>
          <w:iCs/>
          <w:sz w:val="22"/>
          <w:szCs w:val="22"/>
        </w:rPr>
        <w:t>0 дней</w:t>
      </w:r>
      <w:r w:rsidRPr="00EA4988">
        <w:rPr>
          <w:rFonts w:ascii="Times New Roman" w:hAnsi="Times New Roman" w:cs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EA4988">
        <w:rPr>
          <w:rFonts w:ascii="Times New Roman" w:hAnsi="Times New Roman" w:cs="Times New Roman"/>
          <w:bCs/>
          <w:spacing w:val="-3"/>
          <w:sz w:val="22"/>
          <w:szCs w:val="22"/>
        </w:rPr>
        <w:t>законодательством и Договором.</w:t>
      </w:r>
    </w:p>
    <w:p w:rsidR="00530372" w:rsidRPr="00EA4988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3.2.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  <w:u w:val="single"/>
        </w:rPr>
        <w:t>Арендодатель обязан:</w:t>
      </w:r>
    </w:p>
    <w:p w:rsidR="00530372" w:rsidRPr="00EA4988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3.2.1.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Контролировать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530372" w:rsidRPr="00EA4988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</w:t>
      </w:r>
      <w:r w:rsidRPr="00EA4988">
        <w:rPr>
          <w:rFonts w:ascii="Times New Roman" w:hAnsi="Times New Roman" w:cs="Times New Roman"/>
          <w:b/>
          <w:spacing w:val="-1"/>
          <w:sz w:val="22"/>
          <w:szCs w:val="22"/>
        </w:rPr>
        <w:t>2.2.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pacing w:val="-3"/>
          <w:sz w:val="22"/>
          <w:szCs w:val="22"/>
        </w:rPr>
        <w:t>Контролировать поступление арендных платежей в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pacing w:val="-5"/>
          <w:sz w:val="22"/>
          <w:szCs w:val="22"/>
        </w:rPr>
        <w:t>бюджет.</w:t>
      </w:r>
    </w:p>
    <w:p w:rsidR="00530372" w:rsidRPr="00EA4988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3.2.3.</w:t>
      </w:r>
      <w:r w:rsidRPr="00EA4988">
        <w:rPr>
          <w:rFonts w:ascii="Times New Roman" w:hAnsi="Times New Roman" w:cs="Times New Roman"/>
          <w:sz w:val="22"/>
          <w:szCs w:val="22"/>
        </w:rPr>
        <w:t> 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EA4988">
        <w:rPr>
          <w:rFonts w:ascii="Times New Roman" w:hAnsi="Times New Roman" w:cs="Times New Roman"/>
          <w:sz w:val="22"/>
          <w:szCs w:val="22"/>
        </w:rPr>
        <w:t>условиям Договора и законодательству Российской Федерации.</w:t>
      </w:r>
    </w:p>
    <w:p w:rsidR="00530372" w:rsidRPr="00EA4988" w:rsidRDefault="00530372" w:rsidP="00530372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3.2.4.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bCs/>
          <w:sz w:val="22"/>
          <w:szCs w:val="22"/>
        </w:rPr>
        <w:t>В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 xml:space="preserve"> соответствии с ч. 2 ст. </w:t>
      </w:r>
      <w:r w:rsidRPr="00EA4988">
        <w:rPr>
          <w:rFonts w:ascii="Times New Roman" w:hAnsi="Times New Roman" w:cs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530372" w:rsidRPr="00EA4988" w:rsidRDefault="00530372" w:rsidP="00E201AD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3.3.</w:t>
      </w:r>
      <w:r w:rsidRPr="00EA49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  <w:u w:val="single"/>
        </w:rPr>
        <w:t>Арендатор имеет право:</w:t>
      </w: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530372" w:rsidRPr="00EA4988" w:rsidRDefault="00530372" w:rsidP="00E201AD">
      <w:pPr>
        <w:pStyle w:val="a8"/>
        <w:shd w:val="clear" w:color="auto" w:fill="FFFFFF"/>
        <w:ind w:left="0" w:right="57" w:firstLine="426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>3.3.1. </w:t>
      </w:r>
      <w:r w:rsidRPr="00EA4988">
        <w:rPr>
          <w:rFonts w:ascii="Times New Roman" w:hAnsi="Times New Roman" w:cs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3.3.2.</w:t>
      </w:r>
      <w:r w:rsidRPr="00EA4988">
        <w:rPr>
          <w:rFonts w:ascii="Times New Roman" w:hAnsi="Times New Roman" w:cs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3.3.3. </w:t>
      </w:r>
      <w:r w:rsidRPr="00EA4988">
        <w:rPr>
          <w:rFonts w:ascii="Times New Roman" w:hAnsi="Times New Roman" w:cs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530372" w:rsidRPr="00EA4988" w:rsidRDefault="00530372" w:rsidP="00E201AD">
      <w:pPr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3.3.4.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</w:t>
      </w:r>
      <w:r w:rsidRPr="00EA4988">
        <w:rPr>
          <w:rFonts w:ascii="Times New Roman" w:hAnsi="Times New Roman" w:cs="Times New Roman"/>
          <w:sz w:val="22"/>
          <w:szCs w:val="22"/>
        </w:rPr>
        <w:lastRenderedPageBreak/>
        <w:t xml:space="preserve">земельного надзора и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3.3.5</w:t>
      </w:r>
      <w:r w:rsidRPr="00EA4988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 при заключении Договора на срок пять и менее лет.</w:t>
      </w:r>
    </w:p>
    <w:p w:rsidR="00530372" w:rsidRPr="00EA4988" w:rsidRDefault="00530372" w:rsidP="00E201AD">
      <w:pPr>
        <w:ind w:right="57" w:firstLine="426"/>
        <w:rPr>
          <w:rFonts w:ascii="Times New Roman" w:hAnsi="Times New Roman" w:cs="Times New Roman"/>
          <w:sz w:val="22"/>
          <w:szCs w:val="22"/>
          <w:u w:val="single"/>
        </w:rPr>
      </w:pPr>
      <w:r w:rsidRPr="00EA4988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530372" w:rsidRPr="00EA4988" w:rsidRDefault="00530372" w:rsidP="00E201AD">
      <w:pPr>
        <w:ind w:right="57" w:firstLine="426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3.4.1.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530372" w:rsidRPr="00EA4988" w:rsidRDefault="00530372" w:rsidP="00E201AD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3.4.2. </w:t>
      </w:r>
      <w:r w:rsidRPr="00EA4988">
        <w:rPr>
          <w:rFonts w:ascii="Times New Roman" w:hAnsi="Times New Roman" w:cs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, а также отраслевых правил и норм,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530372" w:rsidRPr="00EA4988" w:rsidRDefault="00530372" w:rsidP="00E201AD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5"/>
          <w:sz w:val="22"/>
          <w:szCs w:val="22"/>
        </w:rPr>
        <w:t>3.4.3.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3.4.4.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3.4.5.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3.4.6.</w:t>
      </w:r>
      <w:r w:rsidRPr="00EA4988">
        <w:rPr>
          <w:rFonts w:ascii="Times New Roman" w:hAnsi="Times New Roman" w:cs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3.4.7.</w:t>
      </w:r>
      <w:r w:rsidRPr="00EA4988">
        <w:rPr>
          <w:rFonts w:ascii="Times New Roman" w:hAnsi="Times New Roman" w:cs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3.4.8.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3.4.9.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3.4.10.</w:t>
      </w:r>
      <w:r w:rsidRPr="00EA4988">
        <w:rPr>
          <w:rFonts w:ascii="Times New Roman" w:hAnsi="Times New Roman" w:cs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3.4.11.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530372" w:rsidRPr="00EA4988" w:rsidRDefault="00530372" w:rsidP="00E201AD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1"/>
          <w:sz w:val="22"/>
          <w:szCs w:val="22"/>
        </w:rPr>
        <w:t>3.4.12.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530372" w:rsidRPr="00EA4988" w:rsidRDefault="00530372" w:rsidP="00E201AD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3"/>
          <w:sz w:val="22"/>
          <w:szCs w:val="22"/>
        </w:rPr>
        <w:t xml:space="preserve">3.4.13. </w:t>
      </w:r>
      <w:r w:rsidRPr="00EA4988">
        <w:rPr>
          <w:rFonts w:ascii="Times New Roman" w:hAnsi="Times New Roman" w:cs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EA4988">
        <w:rPr>
          <w:rFonts w:ascii="Times New Roman" w:hAnsi="Times New Roman" w:cs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EA4988">
        <w:rPr>
          <w:rFonts w:ascii="Times New Roman" w:hAnsi="Times New Roman" w:cs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530372" w:rsidRPr="00EA4988" w:rsidRDefault="00530372" w:rsidP="00E201AD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5"/>
          <w:sz w:val="22"/>
          <w:szCs w:val="22"/>
        </w:rPr>
        <w:t>3.4.14.</w:t>
      </w:r>
      <w:r w:rsidRPr="00EA4988">
        <w:rPr>
          <w:rFonts w:ascii="Times New Roman" w:hAnsi="Times New Roman" w:cs="Times New Roman"/>
          <w:b/>
          <w:bCs/>
          <w:spacing w:val="-5"/>
          <w:sz w:val="22"/>
          <w:szCs w:val="22"/>
          <w:lang w:val="en-US"/>
        </w:rPr>
        <w:t> </w:t>
      </w:r>
      <w:r w:rsidRPr="00EA4988">
        <w:rPr>
          <w:rFonts w:ascii="Times New Roman" w:hAnsi="Times New Roman" w:cs="Times New Roman"/>
          <w:bCs/>
          <w:sz w:val="22"/>
          <w:szCs w:val="22"/>
        </w:rPr>
        <w:t>Не</w:t>
      </w:r>
      <w:r w:rsidRPr="00EA4988">
        <w:rPr>
          <w:rFonts w:ascii="Times New Roman" w:hAnsi="Times New Roman" w:cs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530372" w:rsidRPr="00EA4988" w:rsidRDefault="00530372" w:rsidP="00E201AD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3.4.15.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Не позднее трех дней после </w:t>
      </w:r>
      <w:r w:rsidRPr="00EA4988">
        <w:rPr>
          <w:rFonts w:ascii="Times New Roman" w:hAnsi="Times New Roman" w:cs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530372" w:rsidRPr="00EA4988" w:rsidRDefault="00530372" w:rsidP="00E201AD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4"/>
          <w:sz w:val="22"/>
          <w:szCs w:val="22"/>
        </w:rPr>
        <w:t>3.4.16. </w:t>
      </w:r>
      <w:r w:rsidRPr="00EA4988">
        <w:rPr>
          <w:rFonts w:ascii="Times New Roman" w:hAnsi="Times New Roman" w:cs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530372" w:rsidRPr="00EA4988" w:rsidRDefault="00530372" w:rsidP="00E201AD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1"/>
          <w:sz w:val="22"/>
          <w:szCs w:val="22"/>
        </w:rPr>
        <w:t>3.4.17.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EA4988">
        <w:rPr>
          <w:rFonts w:ascii="Times New Roman" w:hAnsi="Times New Roman" w:cs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530372" w:rsidRPr="00EA4988" w:rsidRDefault="00530372" w:rsidP="00E201AD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3.4.18</w:t>
      </w:r>
      <w:r w:rsidRPr="00EA4988">
        <w:rPr>
          <w:rFonts w:ascii="Times New Roman" w:hAnsi="Times New Roman" w:cs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530372" w:rsidRPr="00EA4988" w:rsidRDefault="00530372" w:rsidP="00E201AD">
      <w:pPr>
        <w:ind w:firstLine="426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3</w:t>
      </w:r>
      <w:r w:rsidRPr="00EA4988">
        <w:rPr>
          <w:rFonts w:ascii="Times New Roman" w:hAnsi="Times New Roman" w:cs="Times New Roman"/>
          <w:b/>
          <w:bCs/>
          <w:spacing w:val="-3"/>
          <w:sz w:val="22"/>
          <w:szCs w:val="22"/>
        </w:rPr>
        <w:t>.4.19. </w:t>
      </w:r>
      <w:r w:rsidRPr="00EA4988">
        <w:rPr>
          <w:rFonts w:ascii="Times New Roman" w:hAnsi="Times New Roman" w:cs="Times New Roman"/>
          <w:bCs/>
          <w:spacing w:val="-3"/>
          <w:sz w:val="22"/>
          <w:szCs w:val="22"/>
        </w:rPr>
        <w:t>Н</w:t>
      </w:r>
      <w:r w:rsidRPr="00EA4988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530372" w:rsidRPr="00EA4988" w:rsidRDefault="00530372" w:rsidP="00E201AD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EA4988">
        <w:rPr>
          <w:rFonts w:ascii="Times New Roman" w:hAnsi="Times New Roman" w:cs="Times New Roman"/>
          <w:bCs/>
          <w:sz w:val="22"/>
          <w:szCs w:val="22"/>
        </w:rPr>
        <w:t xml:space="preserve"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</w:t>
      </w:r>
      <w:r w:rsidRPr="00EA4988">
        <w:rPr>
          <w:rFonts w:ascii="Times New Roman" w:hAnsi="Times New Roman" w:cs="Times New Roman"/>
          <w:bCs/>
          <w:sz w:val="22"/>
          <w:szCs w:val="22"/>
        </w:rPr>
        <w:lastRenderedPageBreak/>
        <w:t>мусора, порубочных остатков.</w:t>
      </w:r>
    </w:p>
    <w:p w:rsidR="00530372" w:rsidRPr="00EA4988" w:rsidRDefault="00530372" w:rsidP="00E201AD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EA4988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530372" w:rsidRPr="00EA4988" w:rsidRDefault="00530372" w:rsidP="0053037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2"/>
          <w:sz w:val="22"/>
          <w:szCs w:val="22"/>
        </w:rPr>
        <w:t>4. Ответственность сторон</w:t>
      </w:r>
    </w:p>
    <w:p w:rsidR="00530372" w:rsidRPr="00EA4988" w:rsidRDefault="00530372" w:rsidP="00530372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530372" w:rsidRPr="00EA4988" w:rsidRDefault="00530372" w:rsidP="00E201AD">
      <w:pPr>
        <w:shd w:val="clear" w:color="auto" w:fill="FFFFFF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6"/>
          <w:sz w:val="22"/>
          <w:szCs w:val="22"/>
        </w:rPr>
        <w:t>4.1.</w:t>
      </w:r>
      <w:r w:rsidRPr="00EA49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EA4988">
        <w:rPr>
          <w:rFonts w:ascii="Times New Roman" w:hAnsi="Times New Roman" w:cs="Times New Roman"/>
          <w:sz w:val="22"/>
          <w:szCs w:val="22"/>
        </w:rPr>
        <w:t xml:space="preserve">оговора в соответствии со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 xml:space="preserve">. 450, 452, 619-620 ГК РФ в порядке, установленном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Договором.</w:t>
      </w:r>
    </w:p>
    <w:p w:rsidR="00530372" w:rsidRPr="00EA4988" w:rsidRDefault="00530372" w:rsidP="00E201AD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4.2.</w:t>
      </w:r>
      <w:r w:rsidRPr="00EA4988">
        <w:rPr>
          <w:rFonts w:ascii="Times New Roman" w:hAnsi="Times New Roman" w:cs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530372" w:rsidRPr="00EA4988" w:rsidRDefault="00530372" w:rsidP="00E201AD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4.3</w:t>
      </w:r>
      <w:r w:rsidRPr="00EA4988">
        <w:rPr>
          <w:rFonts w:ascii="Times New Roman" w:hAnsi="Times New Roman" w:cs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530372" w:rsidRPr="00EA4988" w:rsidRDefault="00530372" w:rsidP="00E201AD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3"/>
          <w:sz w:val="22"/>
          <w:szCs w:val="22"/>
        </w:rPr>
        <w:t>4.4.</w:t>
      </w:r>
      <w:r w:rsidRPr="00EA4988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EA4988">
        <w:rPr>
          <w:rFonts w:ascii="Times New Roman" w:hAnsi="Times New Roman" w:cs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EA4988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EA4988">
        <w:rPr>
          <w:rFonts w:ascii="Times New Roman" w:hAnsi="Times New Roman" w:cs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530372" w:rsidRPr="00EA4988" w:rsidRDefault="00530372" w:rsidP="00E201AD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6"/>
          <w:sz w:val="22"/>
          <w:szCs w:val="22"/>
        </w:rPr>
        <w:t>4.5</w:t>
      </w:r>
      <w:r w:rsidRPr="00EA4988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EA4988">
        <w:rPr>
          <w:rFonts w:ascii="Times New Roman" w:hAnsi="Times New Roman" w:cs="Times New Roman"/>
          <w:sz w:val="22"/>
          <w:szCs w:val="22"/>
        </w:rPr>
        <w:t xml:space="preserve">возвратил Участок, он обязан внести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EA4988">
        <w:rPr>
          <w:rFonts w:ascii="Times New Roman" w:hAnsi="Times New Roman" w:cs="Times New Roman"/>
          <w:sz w:val="22"/>
          <w:szCs w:val="22"/>
        </w:rPr>
        <w:t xml:space="preserve">Договора. </w:t>
      </w:r>
    </w:p>
    <w:p w:rsidR="00530372" w:rsidRPr="00EA4988" w:rsidRDefault="00530372" w:rsidP="00E201AD">
      <w:pPr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A4988">
        <w:rPr>
          <w:rFonts w:ascii="Times New Roman" w:hAnsi="Times New Roman" w:cs="Times New Roman"/>
          <w:b/>
          <w:spacing w:val="-6"/>
          <w:sz w:val="22"/>
          <w:szCs w:val="22"/>
        </w:rPr>
        <w:t xml:space="preserve">4.6. 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EA4988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30372" w:rsidRPr="00EA4988" w:rsidRDefault="00530372" w:rsidP="00530372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530372" w:rsidRPr="00EA4988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</w:p>
    <w:p w:rsidR="00530372" w:rsidRPr="00EA4988" w:rsidRDefault="00530372" w:rsidP="00E201AD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7"/>
          <w:sz w:val="22"/>
          <w:szCs w:val="22"/>
        </w:rPr>
        <w:t>5.1. </w:t>
      </w:r>
      <w:proofErr w:type="gramStart"/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EA4988">
        <w:rPr>
          <w:rFonts w:ascii="Times New Roman" w:hAnsi="Times New Roman" w:cs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EA4988">
        <w:rPr>
          <w:rFonts w:ascii="Times New Roman" w:hAnsi="Times New Roman" w:cs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530372" w:rsidRPr="00EA4988" w:rsidRDefault="00530372" w:rsidP="00E201AD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5.2. </w:t>
      </w:r>
      <w:r w:rsidRPr="00EA4988">
        <w:rPr>
          <w:rFonts w:ascii="Times New Roman" w:hAnsi="Times New Roman" w:cs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EA4988">
        <w:rPr>
          <w:rFonts w:ascii="Times New Roman" w:hAnsi="Times New Roman" w:cs="Times New Roman"/>
          <w:sz w:val="22"/>
          <w:szCs w:val="22"/>
        </w:rPr>
        <w:t>следующих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530372" w:rsidRPr="00EA4988" w:rsidRDefault="00530372" w:rsidP="0053037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530372" w:rsidRPr="00EA4988" w:rsidRDefault="00530372" w:rsidP="0053037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530372" w:rsidRPr="00EA4988" w:rsidRDefault="00530372" w:rsidP="0053037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530372" w:rsidRPr="00EA4988" w:rsidRDefault="00530372" w:rsidP="00530372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530372" w:rsidRPr="00EA4988" w:rsidRDefault="00530372" w:rsidP="00530372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530372" w:rsidRPr="00EA4988" w:rsidRDefault="00530372" w:rsidP="00530372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1"/>
          <w:sz w:val="22"/>
          <w:szCs w:val="22"/>
        </w:rPr>
        <w:t>5.3.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A4988">
        <w:rPr>
          <w:rFonts w:ascii="Times New Roman" w:hAnsi="Times New Roman" w:cs="Times New Roman"/>
          <w:sz w:val="22"/>
          <w:szCs w:val="22"/>
        </w:rPr>
        <w:t>Арендодатель вправе р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EA4988">
        <w:rPr>
          <w:rFonts w:ascii="Times New Roman" w:hAnsi="Times New Roman" w:cs="Times New Roman"/>
          <w:sz w:val="22"/>
          <w:szCs w:val="22"/>
        </w:rPr>
        <w:t>следующих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530372" w:rsidRPr="00EA4988" w:rsidRDefault="00530372" w:rsidP="00530372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530372" w:rsidRPr="00EA4988" w:rsidRDefault="00530372" w:rsidP="00530372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530372" w:rsidRPr="00EA4988" w:rsidRDefault="00530372" w:rsidP="00530372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530372" w:rsidRPr="00EA4988" w:rsidRDefault="00530372" w:rsidP="00530372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530372" w:rsidRPr="00EA4988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pacing w:val="-2"/>
          <w:sz w:val="22"/>
          <w:szCs w:val="22"/>
        </w:rPr>
        <w:lastRenderedPageBreak/>
        <w:t>5.4.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530372" w:rsidRPr="00EA4988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30372" w:rsidRPr="00EA4988" w:rsidRDefault="00530372" w:rsidP="00530372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530372" w:rsidRPr="00EA4988" w:rsidRDefault="00530372" w:rsidP="00530372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EA4988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EA4988">
        <w:rPr>
          <w:rFonts w:ascii="Times New Roman" w:hAnsi="Times New Roman" w:cs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7. Дополнительные условия Договора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0372" w:rsidRPr="00EA4988" w:rsidRDefault="00530372" w:rsidP="00530372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7.1.</w:t>
      </w:r>
      <w:r w:rsidRPr="00EA4988">
        <w:rPr>
          <w:rFonts w:ascii="Times New Roman" w:hAnsi="Times New Roman" w:cs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530372" w:rsidRPr="00EA4988" w:rsidRDefault="00530372" w:rsidP="00530372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7.1.1.</w:t>
      </w:r>
      <w:r w:rsidRPr="00EA498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530372" w:rsidRPr="00EA4988" w:rsidRDefault="00530372" w:rsidP="00530372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7.1.2.</w:t>
      </w:r>
      <w:r w:rsidRPr="00EA498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 xml:space="preserve">7.2. </w:t>
      </w:r>
      <w:r w:rsidRPr="00EA4988">
        <w:rPr>
          <w:rFonts w:ascii="Times New Roman" w:hAnsi="Times New Roman" w:cs="Times New Roman"/>
          <w:sz w:val="22"/>
          <w:szCs w:val="22"/>
        </w:rPr>
        <w:t xml:space="preserve">Реорганизация Сторон,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EA4988">
        <w:rPr>
          <w:rFonts w:ascii="Times New Roman" w:hAnsi="Times New Roman" w:cs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530372" w:rsidRPr="00EA4988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bCs/>
          <w:sz w:val="22"/>
          <w:szCs w:val="22"/>
        </w:rPr>
        <w:t>7.3</w:t>
      </w:r>
      <w:r w:rsidRPr="00EA498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EA4988">
        <w:rPr>
          <w:rFonts w:ascii="Times New Roman" w:hAnsi="Times New Roman" w:cs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EA4988">
        <w:rPr>
          <w:rFonts w:ascii="Times New Roman" w:hAnsi="Times New Roman" w:cs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EA4988">
        <w:rPr>
          <w:rFonts w:ascii="Times New Roman" w:hAnsi="Times New Roman" w:cs="Times New Roman"/>
          <w:sz w:val="22"/>
          <w:szCs w:val="22"/>
        </w:rPr>
        <w:t>уполномочены на это.</w:t>
      </w:r>
    </w:p>
    <w:p w:rsidR="00530372" w:rsidRPr="00EA4988" w:rsidRDefault="00530372" w:rsidP="00530372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pacing w:val="-7"/>
          <w:sz w:val="22"/>
          <w:szCs w:val="22"/>
        </w:rPr>
        <w:t xml:space="preserve">7.4. </w:t>
      </w:r>
      <w:r w:rsidRPr="00EA4988">
        <w:rPr>
          <w:rFonts w:ascii="Times New Roman" w:hAnsi="Times New Roman" w:cs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530372" w:rsidRPr="00EA4988" w:rsidRDefault="00530372" w:rsidP="00530372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 xml:space="preserve">7.5. </w:t>
      </w:r>
      <w:r w:rsidRPr="00EA4988">
        <w:rPr>
          <w:rFonts w:ascii="Times New Roman" w:hAnsi="Times New Roman" w:cs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EA4988">
        <w:rPr>
          <w:rFonts w:ascii="Times New Roman" w:hAnsi="Times New Roman" w:cs="Times New Roman"/>
          <w:sz w:val="22"/>
          <w:szCs w:val="22"/>
        </w:rPr>
        <w:t>судебном порядке по месту нахождения Арендодателя.</w:t>
      </w:r>
    </w:p>
    <w:p w:rsidR="00530372" w:rsidRPr="00EA4988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30372" w:rsidRPr="00EA4988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E201AD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988">
        <w:rPr>
          <w:rFonts w:ascii="Times New Roman" w:hAnsi="Times New Roman" w:cs="Times New Roman"/>
          <w:sz w:val="22"/>
          <w:szCs w:val="22"/>
        </w:rPr>
        <w:t>Договор составлен в 3</w:t>
      </w:r>
      <w:r w:rsidR="00530372" w:rsidRPr="00EA4988">
        <w:rPr>
          <w:rFonts w:ascii="Times New Roman" w:hAnsi="Times New Roman" w:cs="Times New Roman"/>
          <w:sz w:val="22"/>
          <w:szCs w:val="22"/>
        </w:rPr>
        <w:t>-х экземплярах (</w:t>
      </w:r>
      <w:r w:rsidRPr="00EA4988">
        <w:rPr>
          <w:rFonts w:ascii="Times New Roman" w:hAnsi="Times New Roman" w:cs="Times New Roman"/>
          <w:sz w:val="22"/>
          <w:szCs w:val="22"/>
        </w:rPr>
        <w:t>2</w:t>
      </w:r>
      <w:r w:rsidR="00530372" w:rsidRPr="00EA4988">
        <w:rPr>
          <w:rFonts w:ascii="Times New Roman" w:hAnsi="Times New Roman" w:cs="Times New Roman"/>
          <w:sz w:val="22"/>
          <w:szCs w:val="22"/>
        </w:rPr>
        <w:t xml:space="preserve"> экземпля</w:t>
      </w:r>
      <w:r w:rsidRPr="00EA4988">
        <w:rPr>
          <w:rFonts w:ascii="Times New Roman" w:hAnsi="Times New Roman" w:cs="Times New Roman"/>
          <w:sz w:val="22"/>
          <w:szCs w:val="22"/>
        </w:rPr>
        <w:t>ра</w:t>
      </w:r>
      <w:r w:rsidR="00530372" w:rsidRPr="00EA4988">
        <w:rPr>
          <w:rFonts w:ascii="Times New Roman" w:hAnsi="Times New Roman" w:cs="Times New Roman"/>
          <w:sz w:val="22"/>
          <w:szCs w:val="22"/>
        </w:rPr>
        <w:t xml:space="preserve"> </w:t>
      </w:r>
      <w:r w:rsidR="00530372" w:rsidRPr="00EA4988">
        <w:rPr>
          <w:rFonts w:ascii="Times New Roman" w:hAnsi="Times New Roman" w:cs="Times New Roman"/>
          <w:spacing w:val="-1"/>
          <w:sz w:val="22"/>
          <w:szCs w:val="22"/>
        </w:rPr>
        <w:t>Арендодателю</w:t>
      </w:r>
      <w:r w:rsidR="00530372" w:rsidRPr="00EA4988">
        <w:rPr>
          <w:rFonts w:ascii="Times New Roman" w:hAnsi="Times New Roman" w:cs="Times New Roman"/>
          <w:sz w:val="22"/>
          <w:szCs w:val="22"/>
        </w:rPr>
        <w:t xml:space="preserve">, 1 экземпляр Арендатору), </w:t>
      </w:r>
      <w:r w:rsidR="00530372" w:rsidRPr="00EA4988">
        <w:rPr>
          <w:rFonts w:ascii="Times New Roman" w:hAnsi="Times New Roman" w:cs="Times New Roman"/>
          <w:spacing w:val="-1"/>
          <w:sz w:val="22"/>
          <w:szCs w:val="22"/>
        </w:rPr>
        <w:t>имеющих равную юридическую силу.</w:t>
      </w:r>
    </w:p>
    <w:p w:rsidR="00530372" w:rsidRPr="00EA4988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ЮРИДИЧЕСКИЕ АДРЕСА СТОРОН:</w:t>
      </w:r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EA4988">
        <w:rPr>
          <w:rFonts w:ascii="Times New Roman" w:hAnsi="Times New Roman" w:cs="Times New Roman"/>
          <w:sz w:val="22"/>
          <w:szCs w:val="22"/>
        </w:rPr>
        <w:t xml:space="preserve">: </w:t>
      </w:r>
      <w:r w:rsidRPr="00EA4988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EA4988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EA4988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EA4988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EA4988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EA4988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EA4988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EA4988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EA4988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EA4988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530372" w:rsidRPr="00EA4988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EA4988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Pr="00EA4988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</w:t>
      </w:r>
    </w:p>
    <w:p w:rsidR="00530372" w:rsidRPr="00EA4988" w:rsidRDefault="00530372" w:rsidP="004456E7">
      <w:pPr>
        <w:ind w:right="57"/>
        <w:rPr>
          <w:rFonts w:ascii="Times New Roman" w:hAnsi="Times New Roman" w:cs="Times New Roman"/>
          <w:b/>
          <w:sz w:val="22"/>
          <w:szCs w:val="22"/>
        </w:rPr>
      </w:pPr>
    </w:p>
    <w:p w:rsidR="00530372" w:rsidRPr="00EA4988" w:rsidRDefault="00530372" w:rsidP="00530372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988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0372" w:rsidRPr="00EA4988" w:rsidTr="00530372">
        <w:trPr>
          <w:jc w:val="center"/>
        </w:trPr>
        <w:tc>
          <w:tcPr>
            <w:tcW w:w="5793" w:type="dxa"/>
          </w:tcPr>
          <w:p w:rsidR="00530372" w:rsidRPr="00EA4988" w:rsidRDefault="00530372">
            <w:pPr>
              <w:ind w:left="57" w:right="57" w:firstLine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7" w:type="dxa"/>
          </w:tcPr>
          <w:p w:rsidR="00530372" w:rsidRPr="00EA4988" w:rsidRDefault="00530372">
            <w:pPr>
              <w:ind w:left="57" w:right="57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30372" w:rsidRPr="00EA4988" w:rsidRDefault="00530372" w:rsidP="00530372">
      <w:pPr>
        <w:ind w:left="178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224" w:type="dxa"/>
        <w:tblLayout w:type="fixed"/>
        <w:tblLook w:val="04A0" w:firstRow="1" w:lastRow="0" w:firstColumn="1" w:lastColumn="0" w:noHBand="0" w:noVBand="1"/>
      </w:tblPr>
      <w:tblGrid>
        <w:gridCol w:w="4382"/>
        <w:gridCol w:w="290"/>
        <w:gridCol w:w="4552"/>
      </w:tblGrid>
      <w:tr w:rsidR="00530372" w:rsidRPr="00EA4988" w:rsidTr="004456E7">
        <w:trPr>
          <w:trHeight w:val="382"/>
        </w:trPr>
        <w:tc>
          <w:tcPr>
            <w:tcW w:w="4382" w:type="dxa"/>
            <w:hideMark/>
          </w:tcPr>
          <w:p w:rsidR="00530372" w:rsidRPr="00EA4988" w:rsidRDefault="0053037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Арендодатель:</w:t>
            </w:r>
          </w:p>
        </w:tc>
        <w:tc>
          <w:tcPr>
            <w:tcW w:w="290" w:type="dxa"/>
          </w:tcPr>
          <w:p w:rsidR="00530372" w:rsidRPr="00EA4988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52" w:type="dxa"/>
            <w:hideMark/>
          </w:tcPr>
          <w:p w:rsidR="00530372" w:rsidRPr="00EA4988" w:rsidRDefault="0053037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Арендатор:</w:t>
            </w:r>
          </w:p>
        </w:tc>
      </w:tr>
      <w:tr w:rsidR="00530372" w:rsidRPr="00EA4988" w:rsidTr="004456E7">
        <w:trPr>
          <w:trHeight w:val="1458"/>
        </w:trPr>
        <w:tc>
          <w:tcPr>
            <w:tcW w:w="4382" w:type="dxa"/>
          </w:tcPr>
          <w:p w:rsidR="00530372" w:rsidRPr="00EA4988" w:rsidRDefault="0053037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530372" w:rsidRPr="00EA4988" w:rsidRDefault="0053037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530372" w:rsidRPr="00EA4988" w:rsidRDefault="00530372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394006, г. Воронеж, пл. Ленина, д. 12</w:t>
            </w:r>
          </w:p>
          <w:p w:rsidR="00530372" w:rsidRPr="00EA4988" w:rsidRDefault="00530372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530372" w:rsidRPr="00EA4988" w:rsidRDefault="00530372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90" w:type="dxa"/>
          </w:tcPr>
          <w:p w:rsidR="00530372" w:rsidRPr="00EA4988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52" w:type="dxa"/>
          </w:tcPr>
          <w:p w:rsidR="00530372" w:rsidRPr="00EA4988" w:rsidRDefault="00530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</w:p>
          <w:p w:rsidR="00530372" w:rsidRPr="00EA4988" w:rsidRDefault="00530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372" w:rsidRPr="00EA4988" w:rsidRDefault="00530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372" w:rsidRPr="00EA4988" w:rsidRDefault="00530372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___________________________________</w:t>
            </w:r>
          </w:p>
        </w:tc>
      </w:tr>
      <w:tr w:rsidR="00530372" w:rsidRPr="00EA4988" w:rsidTr="004456E7">
        <w:trPr>
          <w:trHeight w:val="382"/>
        </w:trPr>
        <w:tc>
          <w:tcPr>
            <w:tcW w:w="4382" w:type="dxa"/>
          </w:tcPr>
          <w:p w:rsidR="00530372" w:rsidRPr="00EA4988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90" w:type="dxa"/>
          </w:tcPr>
          <w:p w:rsidR="00530372" w:rsidRPr="00EA4988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52" w:type="dxa"/>
          </w:tcPr>
          <w:p w:rsidR="00530372" w:rsidRPr="00EA4988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530372" w:rsidRPr="00EA4988" w:rsidTr="004456E7">
        <w:trPr>
          <w:trHeight w:val="476"/>
        </w:trPr>
        <w:tc>
          <w:tcPr>
            <w:tcW w:w="4382" w:type="dxa"/>
            <w:hideMark/>
          </w:tcPr>
          <w:p w:rsidR="00530372" w:rsidRPr="00EA4988" w:rsidRDefault="00530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EA4988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530372" w:rsidRPr="00EA4988" w:rsidRDefault="00530372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290" w:type="dxa"/>
          </w:tcPr>
          <w:p w:rsidR="00530372" w:rsidRPr="00EA4988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52" w:type="dxa"/>
            <w:hideMark/>
          </w:tcPr>
          <w:p w:rsidR="00530372" w:rsidRPr="00EA4988" w:rsidRDefault="00530372">
            <w:pP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  <w:r w:rsidRPr="00EA498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</w:t>
            </w:r>
          </w:p>
          <w:p w:rsidR="00530372" w:rsidRPr="00EA4988" w:rsidRDefault="00530372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A498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</w:tr>
    </w:tbl>
    <w:p w:rsidR="00530372" w:rsidRPr="00EA4988" w:rsidRDefault="00530372" w:rsidP="004456E7">
      <w:pPr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530372" w:rsidRPr="00EA4988" w:rsidSect="002D12F1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1F" w:rsidRDefault="00D43F1F" w:rsidP="00533E64">
      <w:r>
        <w:separator/>
      </w:r>
    </w:p>
  </w:endnote>
  <w:endnote w:type="continuationSeparator" w:id="0">
    <w:p w:rsidR="00D43F1F" w:rsidRDefault="00D43F1F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6E7" w:rsidRPr="00B35B8B" w:rsidRDefault="004456E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FF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250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1AD" w:rsidRPr="00B35B8B" w:rsidRDefault="00E201A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F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AD" w:rsidRPr="002F11AF" w:rsidRDefault="00E201A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C2FFE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E201AD" w:rsidRDefault="00E20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1F" w:rsidRDefault="00D43F1F" w:rsidP="00533E64">
      <w:r>
        <w:separator/>
      </w:r>
    </w:p>
  </w:footnote>
  <w:footnote w:type="continuationSeparator" w:id="0">
    <w:p w:rsidR="00D43F1F" w:rsidRDefault="00D43F1F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1B00"/>
    <w:rsid w:val="000401DE"/>
    <w:rsid w:val="00054A96"/>
    <w:rsid w:val="00065FFA"/>
    <w:rsid w:val="00067FDE"/>
    <w:rsid w:val="00096FD7"/>
    <w:rsid w:val="000A2A01"/>
    <w:rsid w:val="000D3D99"/>
    <w:rsid w:val="000D40CC"/>
    <w:rsid w:val="000E57A1"/>
    <w:rsid w:val="001178C3"/>
    <w:rsid w:val="00141FFC"/>
    <w:rsid w:val="001607A4"/>
    <w:rsid w:val="0017544B"/>
    <w:rsid w:val="00181102"/>
    <w:rsid w:val="00197A2A"/>
    <w:rsid w:val="001A0AF7"/>
    <w:rsid w:val="001D082F"/>
    <w:rsid w:val="001D3109"/>
    <w:rsid w:val="00250B95"/>
    <w:rsid w:val="00251CE4"/>
    <w:rsid w:val="002601A1"/>
    <w:rsid w:val="002B1174"/>
    <w:rsid w:val="002D12F1"/>
    <w:rsid w:val="002E6A76"/>
    <w:rsid w:val="00301B1D"/>
    <w:rsid w:val="0030399F"/>
    <w:rsid w:val="00317B01"/>
    <w:rsid w:val="00350629"/>
    <w:rsid w:val="0037527C"/>
    <w:rsid w:val="003760F8"/>
    <w:rsid w:val="00383CD3"/>
    <w:rsid w:val="00394DEE"/>
    <w:rsid w:val="003A3389"/>
    <w:rsid w:val="003A7686"/>
    <w:rsid w:val="003E712D"/>
    <w:rsid w:val="003F2091"/>
    <w:rsid w:val="004324C4"/>
    <w:rsid w:val="004456E7"/>
    <w:rsid w:val="004671B3"/>
    <w:rsid w:val="004B1F48"/>
    <w:rsid w:val="004D19DF"/>
    <w:rsid w:val="00530372"/>
    <w:rsid w:val="00533E64"/>
    <w:rsid w:val="00571CD2"/>
    <w:rsid w:val="005850EA"/>
    <w:rsid w:val="00651EBD"/>
    <w:rsid w:val="006C4DFD"/>
    <w:rsid w:val="00706151"/>
    <w:rsid w:val="00733A81"/>
    <w:rsid w:val="00740EBF"/>
    <w:rsid w:val="007B772D"/>
    <w:rsid w:val="007C24C9"/>
    <w:rsid w:val="007C2FFE"/>
    <w:rsid w:val="007E3841"/>
    <w:rsid w:val="008136C1"/>
    <w:rsid w:val="008858C7"/>
    <w:rsid w:val="008F7F47"/>
    <w:rsid w:val="00901CA5"/>
    <w:rsid w:val="0091231A"/>
    <w:rsid w:val="0093484E"/>
    <w:rsid w:val="00942B07"/>
    <w:rsid w:val="00944693"/>
    <w:rsid w:val="009B7AFD"/>
    <w:rsid w:val="009C3B38"/>
    <w:rsid w:val="00A02AC4"/>
    <w:rsid w:val="00A423C8"/>
    <w:rsid w:val="00A542F9"/>
    <w:rsid w:val="00A81E69"/>
    <w:rsid w:val="00AB7BCD"/>
    <w:rsid w:val="00AC5BB5"/>
    <w:rsid w:val="00AE0A72"/>
    <w:rsid w:val="00AE2269"/>
    <w:rsid w:val="00AF096F"/>
    <w:rsid w:val="00B31EEC"/>
    <w:rsid w:val="00B33A15"/>
    <w:rsid w:val="00B52A29"/>
    <w:rsid w:val="00B64755"/>
    <w:rsid w:val="00B84182"/>
    <w:rsid w:val="00B843FE"/>
    <w:rsid w:val="00BA4ADA"/>
    <w:rsid w:val="00BA50A0"/>
    <w:rsid w:val="00BA618C"/>
    <w:rsid w:val="00BB1EDF"/>
    <w:rsid w:val="00BC4840"/>
    <w:rsid w:val="00BC7E33"/>
    <w:rsid w:val="00BD081A"/>
    <w:rsid w:val="00BD2FAB"/>
    <w:rsid w:val="00BD7846"/>
    <w:rsid w:val="00BF79E0"/>
    <w:rsid w:val="00C044BE"/>
    <w:rsid w:val="00C23EE5"/>
    <w:rsid w:val="00C269DF"/>
    <w:rsid w:val="00C6132A"/>
    <w:rsid w:val="00C817BA"/>
    <w:rsid w:val="00C94158"/>
    <w:rsid w:val="00CA5671"/>
    <w:rsid w:val="00D02440"/>
    <w:rsid w:val="00D14E84"/>
    <w:rsid w:val="00D20B4F"/>
    <w:rsid w:val="00D26B60"/>
    <w:rsid w:val="00D43F1F"/>
    <w:rsid w:val="00D54788"/>
    <w:rsid w:val="00D569A5"/>
    <w:rsid w:val="00D7691E"/>
    <w:rsid w:val="00DA48D1"/>
    <w:rsid w:val="00DC034B"/>
    <w:rsid w:val="00DC13C9"/>
    <w:rsid w:val="00DF452A"/>
    <w:rsid w:val="00E14C28"/>
    <w:rsid w:val="00E201AD"/>
    <w:rsid w:val="00E75CFD"/>
    <w:rsid w:val="00E83D83"/>
    <w:rsid w:val="00EA1105"/>
    <w:rsid w:val="00EA4988"/>
    <w:rsid w:val="00EC15B1"/>
    <w:rsid w:val="00EC434B"/>
    <w:rsid w:val="00F04625"/>
    <w:rsid w:val="00F5053C"/>
    <w:rsid w:val="00FA7A27"/>
    <w:rsid w:val="00FB6F1A"/>
    <w:rsid w:val="00FC146F"/>
    <w:rsid w:val="00FC3D07"/>
    <w:rsid w:val="00FC4798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6428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104</cp:revision>
  <cp:lastPrinted>2023-01-13T09:10:00Z</cp:lastPrinted>
  <dcterms:created xsi:type="dcterms:W3CDTF">2021-11-17T13:31:00Z</dcterms:created>
  <dcterms:modified xsi:type="dcterms:W3CDTF">2023-01-17T12:55:00Z</dcterms:modified>
</cp:coreProperties>
</file>