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F9" w:rsidRPr="00377035" w:rsidRDefault="002061F9" w:rsidP="002061F9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82809061" r:id="rId5"/>
        </w:object>
      </w:r>
      <w:r>
        <w:rPr>
          <w:color w:val="000000" w:themeColor="text1"/>
          <w:spacing w:val="30"/>
          <w:szCs w:val="28"/>
        </w:rPr>
        <w:t>МИНИСТЕРСТВО</w:t>
      </w:r>
    </w:p>
    <w:p w:rsidR="002061F9" w:rsidRPr="00377035" w:rsidRDefault="002061F9" w:rsidP="002061F9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2061F9" w:rsidRPr="00377035" w:rsidRDefault="002061F9" w:rsidP="002061F9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2061F9" w:rsidRPr="00377035" w:rsidRDefault="002061F9" w:rsidP="002061F9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2061F9" w:rsidRPr="00377035" w:rsidRDefault="002061F9" w:rsidP="002061F9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2061F9" w:rsidRDefault="002061F9" w:rsidP="002061F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2061F9" w:rsidRPr="00377035" w:rsidRDefault="002061F9" w:rsidP="002061F9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2061F9" w:rsidRDefault="002061F9" w:rsidP="002061F9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2061F9" w:rsidRPr="00786E91" w:rsidRDefault="002061F9" w:rsidP="002061F9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2061F9" w:rsidRPr="008843A4" w:rsidRDefault="002061F9" w:rsidP="002061F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22.09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1993</w:t>
      </w:r>
    </w:p>
    <w:p w:rsidR="002061F9" w:rsidRPr="004E60B5" w:rsidRDefault="002061F9" w:rsidP="002061F9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061F9" w:rsidRDefault="002061F9" w:rsidP="00206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26.04.2019 № 1030 «О Порядке утверждения схемы размещения рекламных конструкций на территории городского округа город Воронеж»</w:t>
      </w:r>
    </w:p>
    <w:p w:rsidR="002061F9" w:rsidRPr="00377035" w:rsidRDefault="002061F9" w:rsidP="00206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2061F9" w:rsidRDefault="002061F9" w:rsidP="00206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22.09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993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(в редакции приказов департамента имущественных и земельных отношений Воронежской области от  18.10.2017   №  2218,  от  21.08.2019   №  2169,  от  31.10.2019  №  2811,  от 22.06.2020 № 1415, от 13.01.2021 № 14, от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24.02.2021 № 389, от 02.08.2021 № 1748</w:t>
      </w:r>
      <w:r>
        <w:rPr>
          <w:rFonts w:ascii="Times New Roman" w:hAnsi="Times New Roman"/>
          <w:color w:val="000000" w:themeColor="text1"/>
          <w:sz w:val="28"/>
          <w:szCs w:val="28"/>
        </w:rPr>
        <w:t>, от 02.10.2023 № 2755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(далее – приказ)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2061F9" w:rsidRDefault="002061F9" w:rsidP="002061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В преамбуле приказа слово «правительства» заменить словом «Правительства», слова «</w:t>
      </w:r>
      <w:r>
        <w:rPr>
          <w:rFonts w:ascii="Times New Roman" w:hAnsi="Times New Roman" w:cs="Times New Roman"/>
          <w:sz w:val="28"/>
          <w:szCs w:val="28"/>
        </w:rPr>
        <w:t xml:space="preserve">Положения о департаменте» заменить словами «Положения о министерстве». </w:t>
      </w:r>
    </w:p>
    <w:p w:rsidR="002061F9" w:rsidRDefault="002061F9" w:rsidP="00206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1.1.1. В пункте 3 приказа слова «Отделу аналитической и административной работы» заменить словами «Отделу программного управления, анализа и мониторинга», слово «департамента» заменить словом «министерства».</w:t>
      </w:r>
    </w:p>
    <w:p w:rsidR="002061F9" w:rsidRDefault="002061F9" w:rsidP="00206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В пункте 4 приказа слова «Отделу документационного обеспечения и кадровой работы» заменить словами «Отделу 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2061F9" w:rsidRDefault="002061F9" w:rsidP="00206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1.1.3.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E927B4">
        <w:rPr>
          <w:rFonts w:ascii="Times New Roman" w:hAnsi="Times New Roman"/>
          <w:sz w:val="28"/>
          <w:szCs w:val="28"/>
        </w:rPr>
        <w:t>Масько А.В.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>
        <w:rPr>
          <w:rFonts w:ascii="Times New Roman" w:hAnsi="Times New Roman"/>
          <w:bCs/>
          <w:sz w:val="28"/>
          <w:szCs w:val="28"/>
        </w:rPr>
        <w:t xml:space="preserve">первого 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F9" w:rsidRDefault="002061F9" w:rsidP="00206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2061F9" w:rsidRDefault="002061F9" w:rsidP="00206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1.2.1.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Раздел «улица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Новосибирская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таблицы приложения № 1 дополнить пунктом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2061F9" w:rsidRDefault="002061F9" w:rsidP="00206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984"/>
        <w:gridCol w:w="2410"/>
        <w:gridCol w:w="1843"/>
        <w:gridCol w:w="567"/>
        <w:gridCol w:w="567"/>
        <w:gridCol w:w="567"/>
        <w:gridCol w:w="850"/>
      </w:tblGrid>
      <w:tr w:rsidR="002061F9" w:rsidTr="0007670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F9" w:rsidRPr="00B87FCA" w:rsidRDefault="002061F9" w:rsidP="0007670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F9" w:rsidRPr="00B87FCA" w:rsidRDefault="002061F9" w:rsidP="00076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F9" w:rsidRPr="00B87FCA" w:rsidRDefault="002061F9" w:rsidP="002061F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Новосибирская – ул. Ростовская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F9" w:rsidRPr="00B87FCA" w:rsidRDefault="002061F9" w:rsidP="00076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F9" w:rsidRPr="00B87FCA" w:rsidRDefault="002061F9" w:rsidP="00076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F9" w:rsidRPr="00B87FCA" w:rsidRDefault="002061F9" w:rsidP="00076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F9" w:rsidRPr="00B87FCA" w:rsidRDefault="002061F9" w:rsidP="00076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F9" w:rsidRPr="00B87FCA" w:rsidRDefault="002061F9" w:rsidP="00076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F9" w:rsidRPr="00B87FCA" w:rsidRDefault="002061F9" w:rsidP="00076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</w:tbl>
    <w:p w:rsidR="002061F9" w:rsidRDefault="002061F9" w:rsidP="00206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2061F9" w:rsidRDefault="002061F9" w:rsidP="00206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Приложение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</w:t>
      </w:r>
      <w:bookmarkStart w:id="0" w:name="_GoBack"/>
      <w:bookmarkEnd w:id="0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 настоящему приказу.</w:t>
      </w:r>
    </w:p>
    <w:p w:rsidR="002061F9" w:rsidRDefault="002061F9" w:rsidP="00206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61F9" w:rsidRPr="00377035" w:rsidRDefault="002061F9" w:rsidP="00206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61F9" w:rsidRPr="00377035" w:rsidRDefault="002061F9" w:rsidP="002061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2061F9" w:rsidRPr="006E3954" w:rsidRDefault="002061F9" w:rsidP="00206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061F9" w:rsidRPr="006E3954" w:rsidRDefault="002061F9" w:rsidP="00206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061F9" w:rsidRPr="006E3954" w:rsidRDefault="002061F9" w:rsidP="00206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061F9" w:rsidRDefault="002061F9" w:rsidP="00206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2061F9" w:rsidRDefault="002061F9" w:rsidP="002061F9"/>
    <w:p w:rsidR="00F3737C" w:rsidRDefault="002061F9"/>
    <w:sectPr w:rsidR="00F3737C" w:rsidSect="002061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6"/>
    <w:rsid w:val="000F3336"/>
    <w:rsid w:val="002061F9"/>
    <w:rsid w:val="008E31F3"/>
    <w:rsid w:val="00E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B54E96-9E68-40FB-8DFE-C2D49DA8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6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2061F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2061F9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2061F9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06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2</cp:revision>
  <dcterms:created xsi:type="dcterms:W3CDTF">2024-07-18T08:51:00Z</dcterms:created>
  <dcterms:modified xsi:type="dcterms:W3CDTF">2024-07-18T08:58:00Z</dcterms:modified>
</cp:coreProperties>
</file>