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E" w:rsidRPr="008D62BF" w:rsidRDefault="008550CE" w:rsidP="008550CE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025312">
        <w:rPr>
          <w:b/>
          <w:sz w:val="22"/>
          <w:szCs w:val="22"/>
        </w:rPr>
        <w:t>705</w:t>
      </w:r>
    </w:p>
    <w:p w:rsidR="008550CE" w:rsidRPr="00387EFD" w:rsidRDefault="008550CE" w:rsidP="00855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881AED">
        <w:rPr>
          <w:sz w:val="22"/>
          <w:szCs w:val="22"/>
        </w:rPr>
        <w:t>2020-72</w:t>
      </w:r>
    </w:p>
    <w:p w:rsidR="008550CE" w:rsidRPr="00387EFD" w:rsidRDefault="008550CE" w:rsidP="008550CE">
      <w:pPr>
        <w:rPr>
          <w:sz w:val="22"/>
          <w:szCs w:val="22"/>
        </w:rPr>
      </w:pPr>
    </w:p>
    <w:p w:rsidR="008550CE" w:rsidRDefault="008550CE" w:rsidP="008550CE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  <w:r w:rsidR="004539DF">
        <w:rPr>
          <w:b/>
          <w:bCs/>
          <w:sz w:val="22"/>
          <w:szCs w:val="22"/>
        </w:rPr>
        <w:t xml:space="preserve">    </w:t>
      </w:r>
      <w:r w:rsidR="00881AED">
        <w:rPr>
          <w:b/>
          <w:bCs/>
          <w:sz w:val="22"/>
          <w:szCs w:val="22"/>
        </w:rPr>
        <w:t xml:space="preserve"> 09 ноября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 xml:space="preserve"> 20</w:t>
      </w:r>
      <w:r w:rsidR="004539DF">
        <w:rPr>
          <w:b/>
          <w:bCs/>
          <w:sz w:val="22"/>
          <w:szCs w:val="22"/>
        </w:rPr>
        <w:t>20</w:t>
      </w:r>
      <w:r w:rsidRPr="00387EFD">
        <w:rPr>
          <w:b/>
          <w:bCs/>
          <w:sz w:val="22"/>
          <w:szCs w:val="22"/>
        </w:rPr>
        <w:t xml:space="preserve"> г.</w:t>
      </w:r>
    </w:p>
    <w:p w:rsidR="008550CE" w:rsidRDefault="008550CE" w:rsidP="008550CE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550CE" w:rsidRPr="0093322D" w:rsidTr="00F15409">
        <w:tc>
          <w:tcPr>
            <w:tcW w:w="1385" w:type="pct"/>
            <w:hideMark/>
          </w:tcPr>
          <w:p w:rsidR="008550CE" w:rsidRPr="005E3321" w:rsidRDefault="008550CE" w:rsidP="00F15409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8550CE" w:rsidRPr="005E3321" w:rsidRDefault="008550CE" w:rsidP="00F15409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93322D" w:rsidTr="00F15409">
        <w:tc>
          <w:tcPr>
            <w:tcW w:w="1385" w:type="pct"/>
            <w:hideMark/>
          </w:tcPr>
          <w:p w:rsidR="008550CE" w:rsidRPr="005E3321" w:rsidRDefault="008550CE" w:rsidP="00F15409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8550CE" w:rsidRPr="005E3321" w:rsidRDefault="008550CE" w:rsidP="00F15409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B7828">
        <w:tc>
          <w:tcPr>
            <w:tcW w:w="1385" w:type="pct"/>
          </w:tcPr>
          <w:p w:rsidR="008550CE" w:rsidRPr="005E3321" w:rsidRDefault="008550CE" w:rsidP="00F154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8550CE" w:rsidRPr="005E3321" w:rsidRDefault="008550CE" w:rsidP="00F1540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550CE" w:rsidRPr="0093322D" w:rsidTr="00F15409">
        <w:tc>
          <w:tcPr>
            <w:tcW w:w="1385" w:type="pct"/>
            <w:hideMark/>
          </w:tcPr>
          <w:p w:rsidR="008550CE" w:rsidRPr="005E3321" w:rsidRDefault="008550CE" w:rsidP="00F15409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550CE" w:rsidRPr="005E3321" w:rsidRDefault="008550CE" w:rsidP="00F1540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550CE" w:rsidRPr="0093322D" w:rsidTr="00F15409">
        <w:tc>
          <w:tcPr>
            <w:tcW w:w="1385" w:type="pct"/>
            <w:hideMark/>
          </w:tcPr>
          <w:p w:rsidR="008550CE" w:rsidRPr="005E3321" w:rsidRDefault="008550CE" w:rsidP="00F15409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50FA8" w:rsidRDefault="008550CE" w:rsidP="00C50FA8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539DF" w:rsidRPr="005E3321" w:rsidRDefault="004539DF" w:rsidP="00C50FA8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93322D" w:rsidTr="00F15409">
        <w:tc>
          <w:tcPr>
            <w:tcW w:w="1385" w:type="pct"/>
            <w:hideMark/>
          </w:tcPr>
          <w:p w:rsidR="008550CE" w:rsidRPr="005E3321" w:rsidRDefault="008550CE" w:rsidP="00F15409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50FA8" w:rsidRDefault="008550CE" w:rsidP="00C50FA8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539DF" w:rsidRPr="005E3321" w:rsidRDefault="004539DF" w:rsidP="00C50FA8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93322D" w:rsidTr="00F15409">
        <w:tc>
          <w:tcPr>
            <w:tcW w:w="1385" w:type="pct"/>
            <w:hideMark/>
          </w:tcPr>
          <w:p w:rsidR="008550CE" w:rsidRPr="005E3321" w:rsidRDefault="008550CE" w:rsidP="00F15409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8550CE" w:rsidRPr="005E3321" w:rsidRDefault="008550CE" w:rsidP="00F15409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 xml:space="preserve">советник отдела </w:t>
            </w:r>
            <w:r w:rsidRPr="005E3321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5E3321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</w:tc>
      </w:tr>
    </w:tbl>
    <w:p w:rsidR="008550CE" w:rsidRDefault="008550CE" w:rsidP="008550CE">
      <w:pPr>
        <w:rPr>
          <w:b/>
          <w:bCs/>
          <w:sz w:val="22"/>
          <w:szCs w:val="22"/>
        </w:rPr>
      </w:pPr>
    </w:p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BD3035">
        <w:rPr>
          <w:sz w:val="22"/>
          <w:szCs w:val="22"/>
        </w:rPr>
        <w:t>4 члена</w:t>
      </w:r>
      <w:r w:rsidRPr="00387EFD">
        <w:rPr>
          <w:sz w:val="22"/>
          <w:szCs w:val="22"/>
        </w:rPr>
        <w:t xml:space="preserve"> комиссии.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 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в газете «Берег»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405B68">
        <w:rPr>
          <w:sz w:val="22"/>
          <w:szCs w:val="22"/>
        </w:rPr>
        <w:t>02</w:t>
      </w:r>
      <w:r>
        <w:rPr>
          <w:sz w:val="22"/>
          <w:szCs w:val="22"/>
        </w:rPr>
        <w:t>.</w:t>
      </w:r>
      <w:r w:rsidR="00405B68">
        <w:rPr>
          <w:sz w:val="22"/>
          <w:szCs w:val="22"/>
        </w:rPr>
        <w:t>10.2020.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F15409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F15409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4539DF" w:rsidRPr="0094752B" w:rsidRDefault="008F42B9" w:rsidP="004539D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4539DF" w:rsidRPr="004539DF">
        <w:rPr>
          <w:b/>
          <w:sz w:val="22"/>
          <w:szCs w:val="22"/>
        </w:rPr>
        <w:t xml:space="preserve">Предмет аукциона – земельный участок, расположенный по адресу: </w:t>
      </w:r>
      <w:r w:rsidR="0094752B" w:rsidRPr="0094752B">
        <w:rPr>
          <w:b/>
          <w:color w:val="333333"/>
          <w:sz w:val="22"/>
          <w:szCs w:val="22"/>
          <w:shd w:val="clear" w:color="auto" w:fill="FFFFFF"/>
        </w:rPr>
        <w:t>Воронежская обл., г. Воронеж, ул. Остужева, 64в</w:t>
      </w:r>
      <w:r w:rsidR="004539DF" w:rsidRPr="0094752B">
        <w:rPr>
          <w:b/>
          <w:sz w:val="22"/>
          <w:szCs w:val="22"/>
        </w:rPr>
        <w:t>.</w:t>
      </w:r>
    </w:p>
    <w:p w:rsidR="004539DF" w:rsidRPr="003422F7" w:rsidRDefault="004539DF" w:rsidP="004539D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</w:t>
      </w:r>
      <w:r w:rsidR="0094752B">
        <w:rPr>
          <w:sz w:val="22"/>
          <w:szCs w:val="22"/>
        </w:rPr>
        <w:t>3 415</w:t>
      </w:r>
      <w:r>
        <w:rPr>
          <w:sz w:val="22"/>
          <w:szCs w:val="22"/>
        </w:rPr>
        <w:t xml:space="preserve"> </w:t>
      </w:r>
      <w:proofErr w:type="spellStart"/>
      <w:r w:rsidRPr="003422F7">
        <w:rPr>
          <w:sz w:val="22"/>
          <w:szCs w:val="22"/>
        </w:rPr>
        <w:t>кв.м</w:t>
      </w:r>
      <w:proofErr w:type="spellEnd"/>
      <w:r w:rsidRPr="003422F7">
        <w:rPr>
          <w:sz w:val="22"/>
          <w:szCs w:val="22"/>
        </w:rPr>
        <w:t>.</w:t>
      </w:r>
    </w:p>
    <w:p w:rsidR="004539DF" w:rsidRPr="003422F7" w:rsidRDefault="004539DF" w:rsidP="004539DF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 xml:space="preserve">Кадастровый номер – </w:t>
      </w:r>
      <w:r w:rsidR="00B362E1" w:rsidRPr="00B362E1">
        <w:rPr>
          <w:color w:val="333333"/>
          <w:sz w:val="22"/>
          <w:szCs w:val="22"/>
          <w:shd w:val="clear" w:color="auto" w:fill="FFFFFF"/>
        </w:rPr>
        <w:t>36:34:0106032:101</w:t>
      </w:r>
      <w:r w:rsidRPr="00B362E1">
        <w:rPr>
          <w:bCs/>
          <w:sz w:val="22"/>
          <w:szCs w:val="22"/>
        </w:rPr>
        <w:t>.</w:t>
      </w:r>
    </w:p>
    <w:p w:rsidR="004539DF" w:rsidRPr="00AF61B8" w:rsidRDefault="004539DF" w:rsidP="004539D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F61B8">
        <w:rPr>
          <w:sz w:val="22"/>
          <w:szCs w:val="22"/>
        </w:rPr>
        <w:t xml:space="preserve">Обременения – </w:t>
      </w:r>
      <w:r w:rsidR="00AF61B8" w:rsidRPr="00AF61B8">
        <w:rPr>
          <w:color w:val="333333"/>
          <w:sz w:val="22"/>
          <w:szCs w:val="22"/>
          <w:shd w:val="clear" w:color="auto" w:fill="FFFFFF"/>
        </w:rPr>
        <w:t>Частный сервитут. Срок действия с 24.10.2018 на 5 лет.</w:t>
      </w:r>
    </w:p>
    <w:p w:rsidR="004539DF" w:rsidRPr="003422F7" w:rsidRDefault="004539DF" w:rsidP="004539D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31669">
        <w:rPr>
          <w:sz w:val="22"/>
          <w:szCs w:val="22"/>
        </w:rPr>
        <w:t>Ог</w:t>
      </w:r>
      <w:r>
        <w:rPr>
          <w:sz w:val="22"/>
          <w:szCs w:val="22"/>
        </w:rPr>
        <w:t xml:space="preserve">раничения – </w:t>
      </w:r>
      <w:r w:rsidR="00AF61B8" w:rsidRPr="00AF61B8">
        <w:rPr>
          <w:color w:val="333333"/>
          <w:sz w:val="22"/>
          <w:szCs w:val="22"/>
          <w:shd w:val="clear" w:color="auto" w:fill="FFFFFF"/>
        </w:rPr>
        <w:t>35 кв. м ограничено в использовании охранными зонами сетей инженерно-технического обеспечения</w:t>
      </w:r>
      <w:r w:rsidRPr="004F33AF">
        <w:rPr>
          <w:sz w:val="22"/>
          <w:szCs w:val="22"/>
        </w:rPr>
        <w:t>.</w:t>
      </w:r>
    </w:p>
    <w:p w:rsidR="004539DF" w:rsidRPr="003422F7" w:rsidRDefault="004539DF" w:rsidP="004539D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Категория земель – земли населенных пунктов.</w:t>
      </w:r>
    </w:p>
    <w:p w:rsidR="004539DF" w:rsidRDefault="004539DF" w:rsidP="004539D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Разрешенное использование –</w:t>
      </w:r>
      <w:r w:rsidR="00276873">
        <w:rPr>
          <w:sz w:val="22"/>
          <w:szCs w:val="22"/>
        </w:rPr>
        <w:t xml:space="preserve"> </w:t>
      </w:r>
      <w:r w:rsidR="00276873">
        <w:rPr>
          <w:rFonts w:ascii="opensans-regular" w:hAnsi="opensans-regular"/>
          <w:color w:val="333333"/>
          <w:sz w:val="21"/>
          <w:szCs w:val="21"/>
          <w:shd w:val="clear" w:color="auto" w:fill="FFFFFF"/>
        </w:rPr>
        <w:t xml:space="preserve">для проведения </w:t>
      </w:r>
      <w:proofErr w:type="spellStart"/>
      <w:r w:rsidR="00276873">
        <w:rPr>
          <w:rFonts w:ascii="opensans-regular" w:hAnsi="opensans-regular"/>
          <w:color w:val="333333"/>
          <w:sz w:val="21"/>
          <w:szCs w:val="21"/>
          <w:shd w:val="clear" w:color="auto" w:fill="FFFFFF"/>
        </w:rPr>
        <w:t>благоустроительных</w:t>
      </w:r>
      <w:proofErr w:type="spellEnd"/>
      <w:r w:rsidR="00276873">
        <w:rPr>
          <w:rFonts w:ascii="opensans-regular" w:hAnsi="opensans-regular"/>
          <w:color w:val="333333"/>
          <w:sz w:val="21"/>
          <w:szCs w:val="21"/>
          <w:shd w:val="clear" w:color="auto" w:fill="FFFFFF"/>
        </w:rPr>
        <w:t xml:space="preserve"> работ.</w:t>
      </w:r>
    </w:p>
    <w:p w:rsidR="004539DF" w:rsidRDefault="004539DF" w:rsidP="00F1540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Собственность, 36:34:</w:t>
      </w:r>
      <w:r w:rsidR="00F15409">
        <w:rPr>
          <w:sz w:val="22"/>
          <w:szCs w:val="22"/>
        </w:rPr>
        <w:t>0106032:101-36/069/2020-3 от 27.07</w:t>
      </w:r>
      <w:r>
        <w:rPr>
          <w:sz w:val="22"/>
          <w:szCs w:val="22"/>
        </w:rPr>
        <w:t>.</w:t>
      </w:r>
      <w:r w:rsidR="00F15409">
        <w:rPr>
          <w:sz w:val="22"/>
          <w:szCs w:val="22"/>
        </w:rPr>
        <w:t>2020.</w:t>
      </w:r>
    </w:p>
    <w:p w:rsidR="004539DF" w:rsidRDefault="004539DF" w:rsidP="004539DF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4539DF" w:rsidRPr="003422F7" w:rsidRDefault="004539DF" w:rsidP="004539D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2F6029">
        <w:rPr>
          <w:b/>
          <w:sz w:val="22"/>
          <w:szCs w:val="22"/>
        </w:rPr>
        <w:t xml:space="preserve">Начальная цена предмета аукциона – </w:t>
      </w:r>
      <w:r w:rsidR="00F15409">
        <w:rPr>
          <w:b/>
          <w:sz w:val="22"/>
          <w:szCs w:val="22"/>
        </w:rPr>
        <w:t>10 </w:t>
      </w:r>
      <w:r w:rsidR="003E7CDB">
        <w:rPr>
          <w:b/>
          <w:sz w:val="22"/>
          <w:szCs w:val="22"/>
        </w:rPr>
        <w:t> </w:t>
      </w:r>
      <w:r w:rsidR="00F15409">
        <w:rPr>
          <w:b/>
          <w:sz w:val="22"/>
          <w:szCs w:val="22"/>
        </w:rPr>
        <w:t>03</w:t>
      </w:r>
      <w:r w:rsidR="003E7CDB">
        <w:rPr>
          <w:b/>
          <w:sz w:val="22"/>
          <w:szCs w:val="22"/>
        </w:rPr>
        <w:t>3 000</w:t>
      </w:r>
      <w:r w:rsidRPr="002F6029">
        <w:rPr>
          <w:b/>
          <w:sz w:val="22"/>
          <w:szCs w:val="22"/>
        </w:rPr>
        <w:t xml:space="preserve"> (</w:t>
      </w:r>
      <w:r w:rsidR="00F15409">
        <w:rPr>
          <w:b/>
          <w:sz w:val="22"/>
          <w:szCs w:val="22"/>
        </w:rPr>
        <w:t>десять</w:t>
      </w:r>
      <w:r w:rsidRPr="002F6029">
        <w:rPr>
          <w:b/>
          <w:sz w:val="22"/>
          <w:szCs w:val="22"/>
        </w:rPr>
        <w:t xml:space="preserve"> миллионов </w:t>
      </w:r>
      <w:r w:rsidR="00F15409">
        <w:rPr>
          <w:b/>
          <w:sz w:val="22"/>
          <w:szCs w:val="22"/>
        </w:rPr>
        <w:t xml:space="preserve">тридцать </w:t>
      </w:r>
      <w:r w:rsidR="003E7CDB">
        <w:rPr>
          <w:b/>
          <w:sz w:val="22"/>
          <w:szCs w:val="22"/>
        </w:rPr>
        <w:t>три тысячи)</w:t>
      </w:r>
      <w:r w:rsidRPr="002F6029">
        <w:rPr>
          <w:b/>
          <w:sz w:val="22"/>
          <w:szCs w:val="22"/>
        </w:rPr>
        <w:t xml:space="preserve"> рублей 00 копеек.</w:t>
      </w:r>
    </w:p>
    <w:p w:rsidR="004539DF" w:rsidRPr="003422F7" w:rsidRDefault="004539DF" w:rsidP="004539D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4539DF" w:rsidRPr="003422F7" w:rsidRDefault="004539DF" w:rsidP="004539D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4539DF" w:rsidRDefault="004539DF" w:rsidP="008F42B9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550CE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07272">
        <w:rPr>
          <w:sz w:val="22"/>
          <w:szCs w:val="22"/>
        </w:rPr>
        <w:t xml:space="preserve">По состоянию на 11.00 часов </w:t>
      </w:r>
      <w:r w:rsidR="000753B3">
        <w:rPr>
          <w:sz w:val="22"/>
          <w:szCs w:val="22"/>
        </w:rPr>
        <w:t>06 ноября</w:t>
      </w:r>
      <w:r w:rsidRPr="00D07272">
        <w:rPr>
          <w:sz w:val="22"/>
          <w:szCs w:val="22"/>
        </w:rPr>
        <w:t xml:space="preserve"> 20</w:t>
      </w:r>
      <w:r w:rsidR="004539DF">
        <w:rPr>
          <w:sz w:val="22"/>
          <w:szCs w:val="22"/>
        </w:rPr>
        <w:t>20</w:t>
      </w:r>
      <w:r w:rsidRPr="00D07272">
        <w:rPr>
          <w:sz w:val="22"/>
          <w:szCs w:val="22"/>
        </w:rPr>
        <w:t xml:space="preserve"> г. (объявленный срок окончания приема заявок) для участия </w:t>
      </w:r>
      <w:r w:rsidR="000753B3">
        <w:rPr>
          <w:sz w:val="22"/>
          <w:szCs w:val="22"/>
        </w:rPr>
        <w:t>11</w:t>
      </w:r>
      <w:r w:rsidR="004539DF">
        <w:rPr>
          <w:sz w:val="22"/>
          <w:szCs w:val="22"/>
        </w:rPr>
        <w:t xml:space="preserve"> </w:t>
      </w:r>
      <w:r w:rsidR="000753B3">
        <w:rPr>
          <w:sz w:val="22"/>
          <w:szCs w:val="22"/>
        </w:rPr>
        <w:t>ноября</w:t>
      </w:r>
      <w:r w:rsidRPr="00D07272">
        <w:rPr>
          <w:sz w:val="22"/>
          <w:szCs w:val="22"/>
        </w:rPr>
        <w:t xml:space="preserve"> 20</w:t>
      </w:r>
      <w:r w:rsidR="004539DF">
        <w:rPr>
          <w:sz w:val="22"/>
          <w:szCs w:val="22"/>
        </w:rPr>
        <w:t>20</w:t>
      </w:r>
      <w:r w:rsidRPr="00D07272">
        <w:rPr>
          <w:sz w:val="22"/>
          <w:szCs w:val="22"/>
        </w:rPr>
        <w:t xml:space="preserve"> г. в открытом аукционе по продаже земельного участка из земель населенных пунктов, находящегося в собственности Воронежской области,  расположенного по адр</w:t>
      </w:r>
      <w:r w:rsidRPr="008F42B9">
        <w:rPr>
          <w:sz w:val="22"/>
          <w:szCs w:val="22"/>
        </w:rPr>
        <w:t>есу:</w:t>
      </w:r>
      <w:r w:rsidR="008F42B9" w:rsidRPr="008F42B9">
        <w:rPr>
          <w:sz w:val="22"/>
          <w:szCs w:val="22"/>
        </w:rPr>
        <w:t xml:space="preserve"> </w:t>
      </w:r>
      <w:r w:rsidR="000753B3" w:rsidRPr="000753B3">
        <w:rPr>
          <w:color w:val="333333"/>
          <w:sz w:val="22"/>
          <w:szCs w:val="22"/>
          <w:shd w:val="clear" w:color="auto" w:fill="FFFFFF"/>
        </w:rPr>
        <w:t>Воронежская обл., г. Воронеж, ул. Остужева, 64в</w:t>
      </w:r>
      <w:r w:rsidR="00CF6368" w:rsidRPr="004539DF">
        <w:rPr>
          <w:sz w:val="22"/>
          <w:szCs w:val="22"/>
        </w:rPr>
        <w:t>,</w:t>
      </w:r>
      <w:r w:rsidR="00CF6368">
        <w:rPr>
          <w:sz w:val="22"/>
          <w:szCs w:val="22"/>
        </w:rPr>
        <w:t xml:space="preserve"> </w:t>
      </w:r>
      <w:r w:rsidRPr="00D07272">
        <w:rPr>
          <w:sz w:val="22"/>
          <w:szCs w:val="22"/>
        </w:rPr>
        <w:t>в К</w:t>
      </w:r>
      <w:r w:rsidR="000753B3">
        <w:rPr>
          <w:sz w:val="22"/>
          <w:szCs w:val="22"/>
        </w:rPr>
        <w:t xml:space="preserve">У </w:t>
      </w:r>
      <w:proofErr w:type="gramStart"/>
      <w:r w:rsidR="000753B3">
        <w:rPr>
          <w:sz w:val="22"/>
          <w:szCs w:val="22"/>
        </w:rPr>
        <w:t>ВО</w:t>
      </w:r>
      <w:proofErr w:type="gramEnd"/>
      <w:r w:rsidR="000753B3">
        <w:rPr>
          <w:sz w:val="22"/>
          <w:szCs w:val="22"/>
        </w:rPr>
        <w:t xml:space="preserve"> </w:t>
      </w:r>
      <w:r w:rsidRPr="00D07272">
        <w:rPr>
          <w:sz w:val="22"/>
          <w:szCs w:val="22"/>
        </w:rPr>
        <w:t xml:space="preserve">«Фонд госимущества Воронежской области» поступила и зарегистрирована 1 (одна) заявка от </w:t>
      </w:r>
      <w:r w:rsidR="000753B3">
        <w:rPr>
          <w:sz w:val="22"/>
          <w:szCs w:val="22"/>
        </w:rPr>
        <w:t>юридического лица</w:t>
      </w:r>
      <w:r w:rsidRPr="00D07272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822"/>
        <w:gridCol w:w="3610"/>
        <w:gridCol w:w="2216"/>
      </w:tblGrid>
      <w:tr w:rsidR="008550CE" w:rsidRPr="007C5211" w:rsidTr="00F1540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в размере</w:t>
            </w:r>
          </w:p>
          <w:p w:rsidR="008550CE" w:rsidRPr="002D73E9" w:rsidRDefault="003E7CDB" w:rsidP="003E7C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4539DF">
              <w:rPr>
                <w:bCs/>
                <w:sz w:val="22"/>
                <w:szCs w:val="22"/>
              </w:rPr>
              <w:t> 0</w:t>
            </w:r>
            <w:r>
              <w:rPr>
                <w:bCs/>
                <w:sz w:val="22"/>
                <w:szCs w:val="22"/>
              </w:rPr>
              <w:t>3</w:t>
            </w:r>
            <w:r w:rsidR="004539DF">
              <w:rPr>
                <w:bCs/>
                <w:sz w:val="22"/>
                <w:szCs w:val="22"/>
              </w:rPr>
              <w:t>3 000</w:t>
            </w:r>
            <w:r w:rsidR="008550CE" w:rsidRPr="005540B8">
              <w:rPr>
                <w:bCs/>
                <w:sz w:val="22"/>
                <w:szCs w:val="22"/>
              </w:rPr>
              <w:t>,00 рублей</w:t>
            </w:r>
            <w:r w:rsidR="008550CE" w:rsidRPr="002D73E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550CE" w:rsidRPr="007C5211" w:rsidTr="00F1540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0753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0753B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0753B3">
              <w:rPr>
                <w:bCs/>
                <w:sz w:val="22"/>
                <w:szCs w:val="22"/>
              </w:rPr>
              <w:t>459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D4ECB" w:rsidRDefault="000753B3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</w:t>
            </w:r>
            <w:r w:rsidR="008550CE" w:rsidRPr="005D4ECB">
              <w:rPr>
                <w:sz w:val="22"/>
                <w:szCs w:val="22"/>
              </w:rPr>
              <w:t>.20</w:t>
            </w:r>
            <w:r w:rsidR="004539DF">
              <w:rPr>
                <w:sz w:val="22"/>
                <w:szCs w:val="22"/>
              </w:rPr>
              <w:t>20</w:t>
            </w:r>
          </w:p>
          <w:p w:rsidR="008550CE" w:rsidRPr="005D4ECB" w:rsidRDefault="008550CE" w:rsidP="00075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753B3">
              <w:rPr>
                <w:sz w:val="22"/>
                <w:szCs w:val="22"/>
              </w:rPr>
              <w:t>1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0753B3">
              <w:rPr>
                <w:sz w:val="22"/>
                <w:szCs w:val="22"/>
              </w:rPr>
              <w:t>16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3E7CDB" w:rsidP="00BC1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 «Бизнес Кар Воронеж»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7C5211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8550CE" w:rsidRPr="007C5211" w:rsidRDefault="001461FC" w:rsidP="004B74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8550CE" w:rsidRPr="00147ED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8550CE" w:rsidRPr="00147ED2">
              <w:rPr>
                <w:bCs/>
                <w:sz w:val="22"/>
                <w:szCs w:val="22"/>
              </w:rPr>
              <w:t>.20</w:t>
            </w:r>
            <w:r w:rsidR="004B746F">
              <w:rPr>
                <w:bCs/>
                <w:sz w:val="22"/>
                <w:szCs w:val="22"/>
              </w:rPr>
              <w:t>20</w:t>
            </w:r>
          </w:p>
        </w:tc>
      </w:tr>
    </w:tbl>
    <w:p w:rsidR="008550CE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Отозванных заявок нет.</w:t>
      </w:r>
    </w:p>
    <w:p w:rsidR="008550CE" w:rsidRDefault="008550CE" w:rsidP="008550CE"/>
    <w:p w:rsidR="008550CE" w:rsidRPr="007C5211" w:rsidRDefault="008550CE" w:rsidP="008550CE">
      <w:pPr>
        <w:ind w:firstLine="709"/>
        <w:jc w:val="both"/>
        <w:rPr>
          <w:sz w:val="22"/>
          <w:szCs w:val="22"/>
        </w:rPr>
      </w:pPr>
      <w:r w:rsidRPr="007C5211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7C5211">
        <w:rPr>
          <w:sz w:val="22"/>
          <w:szCs w:val="22"/>
        </w:rPr>
        <w:t>ВО</w:t>
      </w:r>
      <w:proofErr w:type="gramEnd"/>
      <w:r w:rsidRPr="007C5211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7C5211">
        <w:rPr>
          <w:sz w:val="22"/>
          <w:szCs w:val="22"/>
        </w:rPr>
        <w:t>ВО</w:t>
      </w:r>
      <w:proofErr w:type="gramEnd"/>
      <w:r w:rsidRPr="007C5211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8550CE" w:rsidRPr="007C5211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</w:p>
    <w:p w:rsidR="008550CE" w:rsidRPr="007C5211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7C5211">
        <w:rPr>
          <w:b w:val="0"/>
          <w:sz w:val="22"/>
          <w:szCs w:val="22"/>
        </w:rPr>
        <w:t>ии ау</w:t>
      </w:r>
      <w:proofErr w:type="gramEnd"/>
      <w:r w:rsidRPr="007C5211">
        <w:rPr>
          <w:b w:val="0"/>
          <w:sz w:val="22"/>
          <w:szCs w:val="22"/>
        </w:rPr>
        <w:t>кциона условиям аукциона</w:t>
      </w:r>
      <w:r>
        <w:rPr>
          <w:b w:val="0"/>
          <w:sz w:val="22"/>
          <w:szCs w:val="22"/>
        </w:rPr>
        <w:t>,</w:t>
      </w:r>
    </w:p>
    <w:p w:rsidR="008550CE" w:rsidRPr="007C5211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</w:p>
    <w:p w:rsidR="008550CE" w:rsidRPr="007C5211" w:rsidRDefault="008550CE" w:rsidP="008550CE">
      <w:pPr>
        <w:ind w:firstLine="709"/>
        <w:jc w:val="center"/>
        <w:rPr>
          <w:b/>
          <w:sz w:val="22"/>
          <w:szCs w:val="22"/>
        </w:rPr>
      </w:pPr>
      <w:proofErr w:type="gramStart"/>
      <w:r w:rsidRPr="007C5211">
        <w:rPr>
          <w:b/>
          <w:sz w:val="22"/>
          <w:szCs w:val="22"/>
        </w:rPr>
        <w:t>Р</w:t>
      </w:r>
      <w:proofErr w:type="gramEnd"/>
      <w:r w:rsidRPr="007C5211">
        <w:rPr>
          <w:b/>
          <w:sz w:val="22"/>
          <w:szCs w:val="22"/>
        </w:rPr>
        <w:t xml:space="preserve"> Е Ш И Л А:</w:t>
      </w:r>
    </w:p>
    <w:p w:rsidR="008550CE" w:rsidRPr="007C5211" w:rsidRDefault="008550CE" w:rsidP="008550CE">
      <w:pPr>
        <w:ind w:firstLine="709"/>
        <w:jc w:val="center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AF326E">
        <w:rPr>
          <w:sz w:val="22"/>
          <w:szCs w:val="22"/>
        </w:rPr>
        <w:t>1. Подтвердить, что заявка, зарегистрированная под номе</w:t>
      </w:r>
      <w:r w:rsidR="003C617D">
        <w:rPr>
          <w:sz w:val="22"/>
          <w:szCs w:val="22"/>
        </w:rPr>
        <w:t>ром 01</w:t>
      </w:r>
      <w:r w:rsidRPr="00AF326E">
        <w:rPr>
          <w:sz w:val="22"/>
          <w:szCs w:val="22"/>
        </w:rPr>
        <w:t>-</w:t>
      </w:r>
      <w:r w:rsidR="003C617D">
        <w:rPr>
          <w:sz w:val="22"/>
          <w:szCs w:val="22"/>
        </w:rPr>
        <w:t>459</w:t>
      </w:r>
      <w:r w:rsidRPr="00AF326E">
        <w:rPr>
          <w:sz w:val="22"/>
          <w:szCs w:val="22"/>
        </w:rPr>
        <w:t xml:space="preserve">, и заявитель – </w:t>
      </w:r>
      <w:r w:rsidR="00E61232">
        <w:rPr>
          <w:sz w:val="22"/>
          <w:szCs w:val="22"/>
        </w:rPr>
        <w:t>Общество с ограниченной ответственностью «Бизнес Кар Воронеж»</w:t>
      </w:r>
      <w:r w:rsidRPr="00AF326E">
        <w:rPr>
          <w:sz w:val="22"/>
          <w:szCs w:val="22"/>
        </w:rPr>
        <w:t xml:space="preserve">, место </w:t>
      </w:r>
      <w:r w:rsidR="00E61232">
        <w:rPr>
          <w:sz w:val="22"/>
          <w:szCs w:val="22"/>
        </w:rPr>
        <w:t>нахождения</w:t>
      </w:r>
      <w:r w:rsidRPr="00AF326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025312">
        <w:rPr>
          <w:sz w:val="22"/>
          <w:szCs w:val="22"/>
        </w:rPr>
        <w:t xml:space="preserve">396 </w:t>
      </w:r>
      <w:bookmarkStart w:id="1" w:name="_GoBack"/>
      <w:bookmarkEnd w:id="1"/>
      <w:r w:rsidR="00025312">
        <w:rPr>
          <w:sz w:val="22"/>
          <w:szCs w:val="22"/>
        </w:rPr>
        <w:t xml:space="preserve">005 </w:t>
      </w:r>
      <w:r w:rsidR="004B746F">
        <w:rPr>
          <w:sz w:val="22"/>
          <w:szCs w:val="22"/>
        </w:rPr>
        <w:t xml:space="preserve">Воронежская область, </w:t>
      </w:r>
      <w:proofErr w:type="spellStart"/>
      <w:r w:rsidR="004B746F">
        <w:rPr>
          <w:sz w:val="22"/>
          <w:szCs w:val="22"/>
        </w:rPr>
        <w:t>Рамонский</w:t>
      </w:r>
      <w:proofErr w:type="spellEnd"/>
      <w:r w:rsidR="004B746F">
        <w:rPr>
          <w:sz w:val="22"/>
          <w:szCs w:val="22"/>
        </w:rPr>
        <w:t xml:space="preserve"> район, </w:t>
      </w:r>
      <w:r w:rsidR="004C69E7">
        <w:rPr>
          <w:sz w:val="22"/>
          <w:szCs w:val="22"/>
        </w:rPr>
        <w:t>поселок Солнечный</w:t>
      </w:r>
      <w:r w:rsidR="004B746F">
        <w:rPr>
          <w:sz w:val="22"/>
          <w:szCs w:val="22"/>
        </w:rPr>
        <w:t xml:space="preserve">, </w:t>
      </w:r>
      <w:r w:rsidR="004C69E7">
        <w:rPr>
          <w:sz w:val="22"/>
          <w:szCs w:val="22"/>
        </w:rPr>
        <w:t>ул</w:t>
      </w:r>
      <w:r w:rsidR="00BE6209">
        <w:rPr>
          <w:sz w:val="22"/>
          <w:szCs w:val="22"/>
        </w:rPr>
        <w:t>ица</w:t>
      </w:r>
      <w:r w:rsidR="004C69E7">
        <w:rPr>
          <w:sz w:val="22"/>
          <w:szCs w:val="22"/>
        </w:rPr>
        <w:t xml:space="preserve"> Московское шоссе, дом 22</w:t>
      </w:r>
      <w:r w:rsidRPr="00AF326E">
        <w:rPr>
          <w:sz w:val="22"/>
          <w:szCs w:val="22"/>
        </w:rPr>
        <w:t>, соответствуют всем требованиям и указанн</w:t>
      </w:r>
      <w:r w:rsidRPr="0028480A">
        <w:rPr>
          <w:sz w:val="22"/>
          <w:szCs w:val="22"/>
        </w:rPr>
        <w:t>ым в извещении о проведен</w:t>
      </w:r>
      <w:proofErr w:type="gramStart"/>
      <w:r w:rsidRPr="0028480A">
        <w:rPr>
          <w:sz w:val="22"/>
          <w:szCs w:val="22"/>
        </w:rPr>
        <w:t>ии ау</w:t>
      </w:r>
      <w:proofErr w:type="gramEnd"/>
      <w:r w:rsidRPr="0028480A">
        <w:rPr>
          <w:sz w:val="22"/>
          <w:szCs w:val="22"/>
        </w:rPr>
        <w:t>кциона условиям аукциона.</w:t>
      </w:r>
    </w:p>
    <w:p w:rsidR="008550CE" w:rsidRPr="007C5211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Pr="007C5211" w:rsidRDefault="00025312" w:rsidP="004C69E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8550CE">
        <w:rPr>
          <w:sz w:val="22"/>
          <w:szCs w:val="22"/>
        </w:rPr>
        <w:t xml:space="preserve">2. </w:t>
      </w:r>
      <w:r w:rsidR="008550CE" w:rsidRPr="007C5211">
        <w:rPr>
          <w:sz w:val="22"/>
          <w:szCs w:val="22"/>
        </w:rPr>
        <w:t xml:space="preserve">Признать </w:t>
      </w:r>
      <w:r w:rsidR="008550CE" w:rsidRPr="007C5211">
        <w:rPr>
          <w:b/>
          <w:sz w:val="22"/>
          <w:szCs w:val="22"/>
        </w:rPr>
        <w:t xml:space="preserve">несостоявшимся </w:t>
      </w:r>
      <w:r w:rsidR="008550CE" w:rsidRPr="007C5211">
        <w:rPr>
          <w:sz w:val="22"/>
          <w:szCs w:val="22"/>
        </w:rPr>
        <w:t>аукцион</w:t>
      </w:r>
      <w:r w:rsidR="008550CE">
        <w:rPr>
          <w:sz w:val="22"/>
          <w:szCs w:val="22"/>
        </w:rPr>
        <w:t xml:space="preserve"> по продаже</w:t>
      </w:r>
      <w:r w:rsidR="008550CE" w:rsidRPr="00D5635E">
        <w:rPr>
          <w:sz w:val="22"/>
          <w:szCs w:val="22"/>
        </w:rPr>
        <w:t xml:space="preserve"> земельного участка из земель населенных пунктов, расположенного по адрес</w:t>
      </w:r>
      <w:r w:rsidR="008550CE" w:rsidRPr="00AF6E0F">
        <w:rPr>
          <w:sz w:val="22"/>
          <w:szCs w:val="22"/>
        </w:rPr>
        <w:t>у:</w:t>
      </w:r>
      <w:r w:rsidR="004B746F" w:rsidRPr="004B746F">
        <w:rPr>
          <w:sz w:val="22"/>
          <w:szCs w:val="22"/>
        </w:rPr>
        <w:t xml:space="preserve"> </w:t>
      </w:r>
      <w:r w:rsidR="004C69E7" w:rsidRPr="004C69E7">
        <w:rPr>
          <w:color w:val="333333"/>
          <w:sz w:val="22"/>
          <w:szCs w:val="22"/>
          <w:shd w:val="clear" w:color="auto" w:fill="FFFFFF"/>
        </w:rPr>
        <w:t>Воронежская обл., г. Воронеж, ул. Остужева, 64в</w:t>
      </w:r>
      <w:r w:rsidR="008550CE" w:rsidRPr="00AF6E0F">
        <w:rPr>
          <w:sz w:val="22"/>
          <w:szCs w:val="22"/>
        </w:rPr>
        <w:t xml:space="preserve">, </w:t>
      </w:r>
      <w:r w:rsidR="008550CE" w:rsidRPr="00AF6E0F">
        <w:rPr>
          <w:bCs/>
          <w:sz w:val="22"/>
          <w:szCs w:val="22"/>
        </w:rPr>
        <w:t>в</w:t>
      </w:r>
      <w:r w:rsidR="008550CE" w:rsidRPr="00AF6E0F">
        <w:rPr>
          <w:sz w:val="22"/>
          <w:szCs w:val="22"/>
        </w:rPr>
        <w:t xml:space="preserve"> связи с тем, что по окончании</w:t>
      </w:r>
      <w:r w:rsidR="008550CE" w:rsidRPr="00423373">
        <w:rPr>
          <w:sz w:val="22"/>
          <w:szCs w:val="22"/>
        </w:rPr>
        <w:t xml:space="preserve"> срока подачи заявок на участие в аукционе подана</w:t>
      </w:r>
      <w:r w:rsidR="008550CE" w:rsidRPr="007C5211">
        <w:rPr>
          <w:sz w:val="22"/>
          <w:szCs w:val="22"/>
        </w:rPr>
        <w:t xml:space="preserve"> только одна заявка.</w:t>
      </w:r>
    </w:p>
    <w:p w:rsidR="008550CE" w:rsidRDefault="008550CE" w:rsidP="008550CE">
      <w:pPr>
        <w:rPr>
          <w:sz w:val="22"/>
          <w:szCs w:val="22"/>
        </w:rPr>
      </w:pPr>
    </w:p>
    <w:p w:rsidR="004C69E7" w:rsidRPr="007C5211" w:rsidRDefault="008550CE" w:rsidP="00025312">
      <w:pPr>
        <w:ind w:firstLine="720"/>
        <w:jc w:val="both"/>
        <w:rPr>
          <w:sz w:val="22"/>
          <w:szCs w:val="22"/>
        </w:rPr>
      </w:pPr>
      <w:r w:rsidRPr="007C5211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</w:t>
      </w:r>
      <w:r>
        <w:rPr>
          <w:sz w:val="22"/>
          <w:szCs w:val="22"/>
        </w:rPr>
        <w:t>продавцу</w:t>
      </w:r>
      <w:r w:rsidRPr="007C5211">
        <w:rPr>
          <w:sz w:val="22"/>
          <w:szCs w:val="22"/>
        </w:rPr>
        <w:t xml:space="preserve">), 1 экземпляр </w:t>
      </w:r>
      <w:r>
        <w:rPr>
          <w:sz w:val="22"/>
          <w:szCs w:val="22"/>
        </w:rPr>
        <w:t>заявителю</w:t>
      </w:r>
      <w:r w:rsidRPr="007C5211">
        <w:rPr>
          <w:sz w:val="22"/>
          <w:szCs w:val="22"/>
        </w:rPr>
        <w:t>, 1 экземпляр органу по государственной регистрации прав на недвижимое имущество).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025312">
      <w:pPr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4C69E7" w:rsidRDefault="004C69E7" w:rsidP="008550CE">
      <w:pPr>
        <w:jc w:val="both"/>
        <w:rPr>
          <w:b/>
          <w:bCs/>
          <w:sz w:val="22"/>
          <w:szCs w:val="22"/>
        </w:rPr>
      </w:pPr>
    </w:p>
    <w:p w:rsidR="008550CE" w:rsidRPr="003801A8" w:rsidRDefault="008550CE" w:rsidP="00025312">
      <w:pPr>
        <w:ind w:firstLine="709"/>
        <w:jc w:val="both"/>
        <w:rPr>
          <w:bCs/>
          <w:sz w:val="22"/>
          <w:szCs w:val="22"/>
        </w:rPr>
      </w:pPr>
      <w:r w:rsidRPr="003801A8">
        <w:rPr>
          <w:bCs/>
          <w:sz w:val="22"/>
          <w:szCs w:val="22"/>
        </w:rPr>
        <w:t>Пащенко О.М.</w:t>
      </w:r>
      <w:r w:rsidRPr="003801A8">
        <w:rPr>
          <w:bCs/>
          <w:sz w:val="22"/>
          <w:szCs w:val="22"/>
        </w:rPr>
        <w:tab/>
      </w:r>
      <w:r w:rsidRPr="003801A8">
        <w:rPr>
          <w:bCs/>
          <w:sz w:val="22"/>
          <w:szCs w:val="22"/>
        </w:rPr>
        <w:tab/>
        <w:t>_______________</w:t>
      </w:r>
    </w:p>
    <w:p w:rsidR="008550CE" w:rsidRPr="003801A8" w:rsidRDefault="00025312" w:rsidP="008550C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8550CE" w:rsidRPr="003801A8" w:rsidRDefault="008550CE" w:rsidP="00025312">
      <w:pPr>
        <w:ind w:firstLine="709"/>
        <w:jc w:val="both"/>
        <w:rPr>
          <w:sz w:val="22"/>
          <w:szCs w:val="22"/>
        </w:rPr>
      </w:pPr>
      <w:r w:rsidRPr="003801A8">
        <w:rPr>
          <w:sz w:val="22"/>
          <w:szCs w:val="22"/>
        </w:rPr>
        <w:t>Черкасова Е.С.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8550CE" w:rsidRDefault="008550CE" w:rsidP="008550CE">
      <w:pPr>
        <w:jc w:val="both"/>
        <w:rPr>
          <w:sz w:val="22"/>
          <w:szCs w:val="22"/>
        </w:rPr>
      </w:pPr>
    </w:p>
    <w:p w:rsidR="008550CE" w:rsidRDefault="008550CE" w:rsidP="00025312">
      <w:pPr>
        <w:ind w:firstLine="709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550CE" w:rsidRPr="003801A8" w:rsidRDefault="008550CE" w:rsidP="008550CE">
      <w:pPr>
        <w:jc w:val="both"/>
        <w:rPr>
          <w:sz w:val="22"/>
          <w:szCs w:val="22"/>
        </w:rPr>
      </w:pPr>
    </w:p>
    <w:p w:rsidR="008550CE" w:rsidRPr="003801A8" w:rsidRDefault="008550CE" w:rsidP="00025312">
      <w:pPr>
        <w:ind w:firstLine="709"/>
        <w:jc w:val="both"/>
        <w:rPr>
          <w:sz w:val="22"/>
          <w:szCs w:val="22"/>
        </w:rPr>
      </w:pPr>
      <w:proofErr w:type="spellStart"/>
      <w:r w:rsidRPr="003801A8">
        <w:rPr>
          <w:sz w:val="22"/>
          <w:szCs w:val="22"/>
        </w:rPr>
        <w:t>Трунова</w:t>
      </w:r>
      <w:proofErr w:type="spellEnd"/>
      <w:r w:rsidRPr="003801A8">
        <w:rPr>
          <w:sz w:val="22"/>
          <w:szCs w:val="22"/>
        </w:rPr>
        <w:t xml:space="preserve"> Н.Н.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8550CE" w:rsidRPr="003801A8" w:rsidRDefault="008550CE" w:rsidP="008550CE">
      <w:pPr>
        <w:jc w:val="both"/>
        <w:rPr>
          <w:sz w:val="22"/>
          <w:szCs w:val="22"/>
        </w:rPr>
      </w:pPr>
    </w:p>
    <w:bookmarkEnd w:id="0"/>
    <w:sectPr w:rsidR="008550CE" w:rsidRPr="003801A8" w:rsidSect="007A17EF">
      <w:headerReference w:type="even" r:id="rId11"/>
      <w:headerReference w:type="default" r:id="rId12"/>
      <w:footerReference w:type="default" r:id="rId13"/>
      <w:pgSz w:w="11906" w:h="16838"/>
      <w:pgMar w:top="1134" w:right="567" w:bottom="1276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32" w:rsidRDefault="00E61232">
      <w:r>
        <w:separator/>
      </w:r>
    </w:p>
  </w:endnote>
  <w:endnote w:type="continuationSeparator" w:id="0">
    <w:p w:rsidR="00E61232" w:rsidRDefault="00E6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a"/>
      <w:jc w:val="right"/>
    </w:pPr>
  </w:p>
  <w:p w:rsidR="00E61232" w:rsidRDefault="00E612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32" w:rsidRDefault="00E61232">
      <w:r>
        <w:separator/>
      </w:r>
    </w:p>
  </w:footnote>
  <w:footnote w:type="continuationSeparator" w:id="0">
    <w:p w:rsidR="00E61232" w:rsidRDefault="00E61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1232" w:rsidRDefault="00E612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7"/>
      <w:framePr w:wrap="around" w:vAnchor="text" w:hAnchor="margin" w:xAlign="center" w:y="1"/>
      <w:rPr>
        <w:rStyle w:val="a9"/>
      </w:rPr>
    </w:pPr>
  </w:p>
  <w:p w:rsidR="00E61232" w:rsidRDefault="00E612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6EB9"/>
    <w:rsid w:val="000105BC"/>
    <w:rsid w:val="0001127C"/>
    <w:rsid w:val="0001269D"/>
    <w:rsid w:val="00012EA7"/>
    <w:rsid w:val="00016B30"/>
    <w:rsid w:val="00021686"/>
    <w:rsid w:val="00025312"/>
    <w:rsid w:val="00025453"/>
    <w:rsid w:val="000348F4"/>
    <w:rsid w:val="00041BDF"/>
    <w:rsid w:val="00041FEE"/>
    <w:rsid w:val="00044F35"/>
    <w:rsid w:val="00047494"/>
    <w:rsid w:val="00054EDE"/>
    <w:rsid w:val="0005587E"/>
    <w:rsid w:val="00062768"/>
    <w:rsid w:val="000720F4"/>
    <w:rsid w:val="00073C5F"/>
    <w:rsid w:val="000753B3"/>
    <w:rsid w:val="000762E9"/>
    <w:rsid w:val="000829C3"/>
    <w:rsid w:val="00082C28"/>
    <w:rsid w:val="00083A97"/>
    <w:rsid w:val="000856D9"/>
    <w:rsid w:val="00095AEC"/>
    <w:rsid w:val="000A09B8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36CE2"/>
    <w:rsid w:val="00140796"/>
    <w:rsid w:val="00140F48"/>
    <w:rsid w:val="00143389"/>
    <w:rsid w:val="00144FA6"/>
    <w:rsid w:val="001461FC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0392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20021F"/>
    <w:rsid w:val="00206F1D"/>
    <w:rsid w:val="002070B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76873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B0024"/>
    <w:rsid w:val="003B0716"/>
    <w:rsid w:val="003B0B98"/>
    <w:rsid w:val="003C23AC"/>
    <w:rsid w:val="003C3500"/>
    <w:rsid w:val="003C5813"/>
    <w:rsid w:val="003C617D"/>
    <w:rsid w:val="003C6733"/>
    <w:rsid w:val="003C740F"/>
    <w:rsid w:val="003D05B7"/>
    <w:rsid w:val="003D279A"/>
    <w:rsid w:val="003D4BC8"/>
    <w:rsid w:val="003D7894"/>
    <w:rsid w:val="003E0EE3"/>
    <w:rsid w:val="003E31D8"/>
    <w:rsid w:val="003E3C77"/>
    <w:rsid w:val="003E7208"/>
    <w:rsid w:val="003E7CDB"/>
    <w:rsid w:val="003F22BE"/>
    <w:rsid w:val="003F4568"/>
    <w:rsid w:val="003F577E"/>
    <w:rsid w:val="00401A25"/>
    <w:rsid w:val="00401DA0"/>
    <w:rsid w:val="00402535"/>
    <w:rsid w:val="00405B68"/>
    <w:rsid w:val="00407C06"/>
    <w:rsid w:val="00411D57"/>
    <w:rsid w:val="00411FC4"/>
    <w:rsid w:val="0041351D"/>
    <w:rsid w:val="004150AD"/>
    <w:rsid w:val="00416A39"/>
    <w:rsid w:val="00416B57"/>
    <w:rsid w:val="00421B8F"/>
    <w:rsid w:val="00422258"/>
    <w:rsid w:val="00423980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39DF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3B15"/>
    <w:rsid w:val="004A6FBA"/>
    <w:rsid w:val="004B4DE7"/>
    <w:rsid w:val="004B5638"/>
    <w:rsid w:val="004B665E"/>
    <w:rsid w:val="004B746F"/>
    <w:rsid w:val="004B79EF"/>
    <w:rsid w:val="004C00E2"/>
    <w:rsid w:val="004C39A5"/>
    <w:rsid w:val="004C69E7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4F53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903DB"/>
    <w:rsid w:val="005938B4"/>
    <w:rsid w:val="00594566"/>
    <w:rsid w:val="005947DB"/>
    <w:rsid w:val="005A31DA"/>
    <w:rsid w:val="005A68FD"/>
    <w:rsid w:val="005B258D"/>
    <w:rsid w:val="005B45AE"/>
    <w:rsid w:val="005B503F"/>
    <w:rsid w:val="005C6638"/>
    <w:rsid w:val="005C6A36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85754"/>
    <w:rsid w:val="00696A20"/>
    <w:rsid w:val="006A0B58"/>
    <w:rsid w:val="006A12B3"/>
    <w:rsid w:val="006A17EB"/>
    <w:rsid w:val="006A24CC"/>
    <w:rsid w:val="006A6F6F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70C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17EF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05E93"/>
    <w:rsid w:val="008120F0"/>
    <w:rsid w:val="00812AB7"/>
    <w:rsid w:val="00815EB6"/>
    <w:rsid w:val="00816177"/>
    <w:rsid w:val="0081717C"/>
    <w:rsid w:val="00820858"/>
    <w:rsid w:val="00822141"/>
    <w:rsid w:val="00825596"/>
    <w:rsid w:val="0082650E"/>
    <w:rsid w:val="00834F70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50CE"/>
    <w:rsid w:val="00861AAF"/>
    <w:rsid w:val="008632F6"/>
    <w:rsid w:val="00863628"/>
    <w:rsid w:val="00865FA9"/>
    <w:rsid w:val="00867892"/>
    <w:rsid w:val="00871776"/>
    <w:rsid w:val="0087598F"/>
    <w:rsid w:val="00875AC7"/>
    <w:rsid w:val="00877B96"/>
    <w:rsid w:val="00881AED"/>
    <w:rsid w:val="008837B0"/>
    <w:rsid w:val="00885530"/>
    <w:rsid w:val="00891B36"/>
    <w:rsid w:val="00894787"/>
    <w:rsid w:val="00894CE8"/>
    <w:rsid w:val="00894D14"/>
    <w:rsid w:val="00895E66"/>
    <w:rsid w:val="008961B7"/>
    <w:rsid w:val="00897EBB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9D0"/>
    <w:rsid w:val="008F42B9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245"/>
    <w:rsid w:val="00927E0C"/>
    <w:rsid w:val="009346D2"/>
    <w:rsid w:val="009375BA"/>
    <w:rsid w:val="0094143E"/>
    <w:rsid w:val="009417D9"/>
    <w:rsid w:val="0094189D"/>
    <w:rsid w:val="009425B6"/>
    <w:rsid w:val="0094275A"/>
    <w:rsid w:val="00943053"/>
    <w:rsid w:val="0094752B"/>
    <w:rsid w:val="0095102D"/>
    <w:rsid w:val="0095127D"/>
    <w:rsid w:val="00951370"/>
    <w:rsid w:val="00951AB9"/>
    <w:rsid w:val="009524B2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A1BAE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6F3A"/>
    <w:rsid w:val="00AD2ECB"/>
    <w:rsid w:val="00AE41C4"/>
    <w:rsid w:val="00AF25B0"/>
    <w:rsid w:val="00AF2BFC"/>
    <w:rsid w:val="00AF2DC6"/>
    <w:rsid w:val="00AF61B8"/>
    <w:rsid w:val="00AF6E0F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3008C"/>
    <w:rsid w:val="00B30FE6"/>
    <w:rsid w:val="00B35FE0"/>
    <w:rsid w:val="00B362E1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2EAF"/>
    <w:rsid w:val="00BA3A1B"/>
    <w:rsid w:val="00BA626B"/>
    <w:rsid w:val="00BB242B"/>
    <w:rsid w:val="00BB6B96"/>
    <w:rsid w:val="00BB7BA1"/>
    <w:rsid w:val="00BC0A68"/>
    <w:rsid w:val="00BC0AAC"/>
    <w:rsid w:val="00BC186C"/>
    <w:rsid w:val="00BC41FE"/>
    <w:rsid w:val="00BC4F5F"/>
    <w:rsid w:val="00BC6502"/>
    <w:rsid w:val="00BD3035"/>
    <w:rsid w:val="00BD359F"/>
    <w:rsid w:val="00BD4650"/>
    <w:rsid w:val="00BD7DA4"/>
    <w:rsid w:val="00BE0FCD"/>
    <w:rsid w:val="00BE594F"/>
    <w:rsid w:val="00BE6209"/>
    <w:rsid w:val="00BF2037"/>
    <w:rsid w:val="00BF5C3E"/>
    <w:rsid w:val="00BF5FAA"/>
    <w:rsid w:val="00BF6F7E"/>
    <w:rsid w:val="00BF7DD8"/>
    <w:rsid w:val="00C05BE3"/>
    <w:rsid w:val="00C07354"/>
    <w:rsid w:val="00C0756E"/>
    <w:rsid w:val="00C10ECC"/>
    <w:rsid w:val="00C1403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0FA8"/>
    <w:rsid w:val="00C5300C"/>
    <w:rsid w:val="00C548BE"/>
    <w:rsid w:val="00C56385"/>
    <w:rsid w:val="00C56DC9"/>
    <w:rsid w:val="00C6102A"/>
    <w:rsid w:val="00C64979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0BB1"/>
    <w:rsid w:val="00CB1F75"/>
    <w:rsid w:val="00CB20EA"/>
    <w:rsid w:val="00CB371D"/>
    <w:rsid w:val="00CB549B"/>
    <w:rsid w:val="00CB6D37"/>
    <w:rsid w:val="00CB7828"/>
    <w:rsid w:val="00CC05BF"/>
    <w:rsid w:val="00CC237D"/>
    <w:rsid w:val="00CC2659"/>
    <w:rsid w:val="00CC2FE8"/>
    <w:rsid w:val="00CC460B"/>
    <w:rsid w:val="00CC5542"/>
    <w:rsid w:val="00CC5692"/>
    <w:rsid w:val="00CC70C4"/>
    <w:rsid w:val="00CD06AE"/>
    <w:rsid w:val="00CD1355"/>
    <w:rsid w:val="00CD5447"/>
    <w:rsid w:val="00CD7335"/>
    <w:rsid w:val="00CE0CB1"/>
    <w:rsid w:val="00CF3565"/>
    <w:rsid w:val="00CF4642"/>
    <w:rsid w:val="00CF5B89"/>
    <w:rsid w:val="00CF6368"/>
    <w:rsid w:val="00D026AD"/>
    <w:rsid w:val="00D038A8"/>
    <w:rsid w:val="00D051EC"/>
    <w:rsid w:val="00D0687B"/>
    <w:rsid w:val="00D07272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33E0"/>
    <w:rsid w:val="00D5635E"/>
    <w:rsid w:val="00D66172"/>
    <w:rsid w:val="00D72734"/>
    <w:rsid w:val="00D74062"/>
    <w:rsid w:val="00D744B6"/>
    <w:rsid w:val="00D75633"/>
    <w:rsid w:val="00D758D8"/>
    <w:rsid w:val="00D76F99"/>
    <w:rsid w:val="00D826F4"/>
    <w:rsid w:val="00D84AA1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7B49"/>
    <w:rsid w:val="00E117BB"/>
    <w:rsid w:val="00E12040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7460"/>
    <w:rsid w:val="00E5079F"/>
    <w:rsid w:val="00E517FF"/>
    <w:rsid w:val="00E52AD2"/>
    <w:rsid w:val="00E53928"/>
    <w:rsid w:val="00E57956"/>
    <w:rsid w:val="00E609FA"/>
    <w:rsid w:val="00E61232"/>
    <w:rsid w:val="00E62CB3"/>
    <w:rsid w:val="00E656C0"/>
    <w:rsid w:val="00E676A4"/>
    <w:rsid w:val="00E679AC"/>
    <w:rsid w:val="00E70437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4EBE"/>
    <w:rsid w:val="00EC0738"/>
    <w:rsid w:val="00ED312E"/>
    <w:rsid w:val="00ED6263"/>
    <w:rsid w:val="00EE0589"/>
    <w:rsid w:val="00EE21CE"/>
    <w:rsid w:val="00EE3D98"/>
    <w:rsid w:val="00EE77F2"/>
    <w:rsid w:val="00F04331"/>
    <w:rsid w:val="00F05CA9"/>
    <w:rsid w:val="00F07993"/>
    <w:rsid w:val="00F11502"/>
    <w:rsid w:val="00F15409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45C"/>
    <w:rsid w:val="00F97E9C"/>
    <w:rsid w:val="00FA169F"/>
    <w:rsid w:val="00FA1DA5"/>
    <w:rsid w:val="00FA5A21"/>
    <w:rsid w:val="00FB573A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4630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42</cp:revision>
  <cp:lastPrinted>2020-11-09T09:34:00Z</cp:lastPrinted>
  <dcterms:created xsi:type="dcterms:W3CDTF">2019-09-27T09:10:00Z</dcterms:created>
  <dcterms:modified xsi:type="dcterms:W3CDTF">2020-11-09T09:36:00Z</dcterms:modified>
</cp:coreProperties>
</file>