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501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1A5501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A5501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 w:rsidRPr="001A5501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 w:rsidRPr="001A5501"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CE5F28" w:rsidRPr="001A5501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1A55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13E6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="00521FAE" w:rsidRPr="001A5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F28" w:rsidRPr="001A5501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1A5501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1EA" w:rsidRPr="00524F48" w:rsidRDefault="001211EA" w:rsidP="001211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C3C">
        <w:rPr>
          <w:rFonts w:ascii="Times New Roman" w:hAnsi="Times New Roman" w:cs="Times New Roman"/>
          <w:b/>
          <w:sz w:val="24"/>
          <w:szCs w:val="24"/>
        </w:rPr>
        <w:t>Реестровый номер торгов 2019 -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1211EA" w:rsidRDefault="001211EA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D81C3C">
        <w:rPr>
          <w:rFonts w:ascii="Times New Roman" w:hAnsi="Times New Roman"/>
          <w:sz w:val="24"/>
          <w:szCs w:val="24"/>
        </w:rPr>
        <w:t>приказ</w:t>
      </w:r>
      <w:r w:rsidR="00D81C3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246F27" w:rsidRPr="00D81C3C">
        <w:rPr>
          <w:rFonts w:ascii="Times New Roman" w:hAnsi="Times New Roman"/>
          <w:sz w:val="24"/>
          <w:szCs w:val="24"/>
        </w:rPr>
        <w:t>26</w:t>
      </w:r>
      <w:r w:rsidR="002A553E" w:rsidRPr="00D81C3C">
        <w:rPr>
          <w:rFonts w:ascii="Times New Roman" w:hAnsi="Times New Roman"/>
          <w:sz w:val="24"/>
          <w:szCs w:val="24"/>
        </w:rPr>
        <w:t>.0</w:t>
      </w:r>
      <w:r w:rsidR="0053526D" w:rsidRPr="00D81C3C">
        <w:rPr>
          <w:rFonts w:ascii="Times New Roman" w:hAnsi="Times New Roman"/>
          <w:sz w:val="24"/>
          <w:szCs w:val="24"/>
        </w:rPr>
        <w:t>2</w:t>
      </w:r>
      <w:r w:rsidR="002A553E" w:rsidRPr="00D81C3C">
        <w:rPr>
          <w:rFonts w:ascii="Times New Roman" w:hAnsi="Times New Roman"/>
          <w:sz w:val="24"/>
          <w:szCs w:val="24"/>
        </w:rPr>
        <w:t>.2019</w:t>
      </w:r>
      <w:r w:rsidR="00521FAE" w:rsidRPr="00D81C3C">
        <w:rPr>
          <w:rFonts w:ascii="Times New Roman" w:hAnsi="Times New Roman"/>
          <w:sz w:val="24"/>
          <w:szCs w:val="24"/>
        </w:rPr>
        <w:t xml:space="preserve"> </w:t>
      </w:r>
      <w:r w:rsidR="00D81C3C" w:rsidRPr="00D81C3C">
        <w:rPr>
          <w:rFonts w:ascii="Times New Roman" w:hAnsi="Times New Roman"/>
          <w:sz w:val="24"/>
          <w:szCs w:val="24"/>
        </w:rPr>
        <w:t>№</w:t>
      </w:r>
      <w:r w:rsidR="00B70C17" w:rsidRPr="00D81C3C">
        <w:rPr>
          <w:rFonts w:ascii="Times New Roman" w:hAnsi="Times New Roman"/>
          <w:sz w:val="24"/>
          <w:szCs w:val="24"/>
        </w:rPr>
        <w:t>№</w:t>
      </w:r>
      <w:r w:rsidR="002A553E" w:rsidRPr="00D81C3C">
        <w:rPr>
          <w:rFonts w:ascii="Times New Roman" w:hAnsi="Times New Roman"/>
          <w:sz w:val="24"/>
          <w:szCs w:val="24"/>
        </w:rPr>
        <w:t xml:space="preserve"> </w:t>
      </w:r>
      <w:r w:rsidR="00D81C3C" w:rsidRPr="00D81C3C">
        <w:rPr>
          <w:rFonts w:ascii="Times New Roman" w:hAnsi="Times New Roman"/>
          <w:sz w:val="24"/>
          <w:szCs w:val="24"/>
        </w:rPr>
        <w:t>42</w:t>
      </w:r>
      <w:r w:rsidR="00D81C3C">
        <w:rPr>
          <w:rFonts w:ascii="Times New Roman" w:hAnsi="Times New Roman"/>
          <w:sz w:val="24"/>
          <w:szCs w:val="24"/>
        </w:rPr>
        <w:t>2, 423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4C655B" w:rsidRPr="004C655B">
        <w:rPr>
          <w:rFonts w:ascii="Times New Roman" w:hAnsi="Times New Roman" w:cs="Times New Roman"/>
          <w:sz w:val="24"/>
          <w:szCs w:val="24"/>
        </w:rPr>
        <w:t>06</w:t>
      </w:r>
      <w:r w:rsidR="005410C1" w:rsidRPr="004C655B">
        <w:rPr>
          <w:rFonts w:ascii="Times New Roman" w:hAnsi="Times New Roman" w:cs="Times New Roman"/>
          <w:sz w:val="24"/>
          <w:szCs w:val="24"/>
        </w:rPr>
        <w:t xml:space="preserve"> </w:t>
      </w:r>
      <w:r w:rsidR="00625806" w:rsidRPr="004C655B">
        <w:rPr>
          <w:rFonts w:ascii="Times New Roman" w:hAnsi="Times New Roman" w:cs="Times New Roman"/>
          <w:sz w:val="24"/>
          <w:szCs w:val="24"/>
        </w:rPr>
        <w:t>марта</w:t>
      </w:r>
      <w:r w:rsidR="00C75840">
        <w:rPr>
          <w:rFonts w:ascii="Times New Roman" w:hAnsi="Times New Roman" w:cs="Times New Roman"/>
          <w:sz w:val="24"/>
          <w:szCs w:val="24"/>
        </w:rPr>
        <w:t xml:space="preserve"> 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78443F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4C655B" w:rsidRPr="004C655B">
        <w:rPr>
          <w:rFonts w:ascii="Times New Roman" w:hAnsi="Times New Roman" w:cs="Times New Roman"/>
          <w:sz w:val="24"/>
          <w:szCs w:val="24"/>
        </w:rPr>
        <w:t>05</w:t>
      </w:r>
      <w:r w:rsidR="005410C1" w:rsidRPr="004C655B">
        <w:rPr>
          <w:rFonts w:ascii="Times New Roman" w:hAnsi="Times New Roman" w:cs="Times New Roman"/>
          <w:sz w:val="24"/>
          <w:szCs w:val="24"/>
        </w:rPr>
        <w:t xml:space="preserve"> </w:t>
      </w:r>
      <w:r w:rsidR="004C655B">
        <w:rPr>
          <w:rFonts w:ascii="Times New Roman" w:hAnsi="Times New Roman" w:cs="Times New Roman"/>
          <w:sz w:val="24"/>
          <w:szCs w:val="24"/>
        </w:rPr>
        <w:t>апреля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4C655B" w:rsidRPr="004C655B">
        <w:rPr>
          <w:rFonts w:ascii="Times New Roman" w:hAnsi="Times New Roman" w:cs="Times New Roman"/>
          <w:sz w:val="24"/>
          <w:szCs w:val="24"/>
        </w:rPr>
        <w:t>08</w:t>
      </w:r>
      <w:r w:rsidR="005410C1" w:rsidRPr="004C655B">
        <w:rPr>
          <w:rFonts w:ascii="Times New Roman" w:hAnsi="Times New Roman" w:cs="Times New Roman"/>
          <w:sz w:val="24"/>
          <w:szCs w:val="24"/>
        </w:rPr>
        <w:t xml:space="preserve"> </w:t>
      </w:r>
      <w:r w:rsidR="00CA2CB0" w:rsidRPr="004C655B">
        <w:rPr>
          <w:rFonts w:ascii="Times New Roman" w:hAnsi="Times New Roman" w:cs="Times New Roman"/>
          <w:sz w:val="24"/>
          <w:szCs w:val="24"/>
        </w:rPr>
        <w:t>апреля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4C655B" w:rsidRPr="004C655B">
        <w:rPr>
          <w:rFonts w:ascii="Times New Roman" w:hAnsi="Times New Roman" w:cs="Times New Roman"/>
          <w:sz w:val="24"/>
          <w:szCs w:val="24"/>
        </w:rPr>
        <w:t>10</w:t>
      </w:r>
      <w:r w:rsidR="005410C1" w:rsidRPr="004C655B">
        <w:rPr>
          <w:rFonts w:ascii="Times New Roman" w:hAnsi="Times New Roman" w:cs="Times New Roman"/>
          <w:sz w:val="24"/>
          <w:szCs w:val="24"/>
        </w:rPr>
        <w:t xml:space="preserve"> </w:t>
      </w:r>
      <w:r w:rsidR="00CA2CB0" w:rsidRPr="004C655B">
        <w:rPr>
          <w:rFonts w:ascii="Times New Roman" w:hAnsi="Times New Roman" w:cs="Times New Roman"/>
          <w:sz w:val="24"/>
          <w:szCs w:val="24"/>
        </w:rPr>
        <w:t>апреля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1A5501" w:rsidRPr="00D81C3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1A5501" w:rsidRPr="00D81C3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1A5501" w:rsidRPr="00D81C3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1A5501" w:rsidRPr="00D81C3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1A5501" w:rsidRPr="00D81C3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1A5501" w:rsidRPr="00D81C3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1A5501" w:rsidRPr="00D81C3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1A5501" w:rsidRPr="00D81C3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1A5501" w:rsidRPr="00D81C3C" w:rsidRDefault="001A5501" w:rsidP="001A55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1A5501" w:rsidRPr="00D81C3C" w:rsidRDefault="001A5501" w:rsidP="00604B2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10: в 10 часов 00 минут</w:t>
      </w:r>
      <w:r w:rsidR="009A13E6" w:rsidRPr="00D81C3C">
        <w:rPr>
          <w:rFonts w:ascii="Times New Roman" w:hAnsi="Times New Roman" w:cs="Times New Roman"/>
          <w:sz w:val="24"/>
          <w:szCs w:val="24"/>
        </w:rPr>
        <w:t>;</w:t>
      </w:r>
    </w:p>
    <w:p w:rsidR="009A13E6" w:rsidRPr="00D81C3C" w:rsidRDefault="009A13E6" w:rsidP="009A13E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</w:t>
      </w:r>
      <w:r w:rsidR="00D81C3C" w:rsidRPr="00D81C3C">
        <w:rPr>
          <w:rFonts w:ascii="Times New Roman" w:hAnsi="Times New Roman" w:cs="Times New Roman"/>
          <w:sz w:val="24"/>
          <w:szCs w:val="24"/>
        </w:rPr>
        <w:t xml:space="preserve"> лоту № 11: в 10 часов 05 минут;</w:t>
      </w:r>
    </w:p>
    <w:p w:rsidR="00D81C3C" w:rsidRPr="00D81C3C" w:rsidRDefault="00D81C3C" w:rsidP="00D81C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D81C3C" w:rsidRPr="00D81C3C" w:rsidRDefault="00D81C3C" w:rsidP="00D81C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D81C3C" w:rsidRPr="00D81C3C" w:rsidRDefault="00D81C3C" w:rsidP="00D81C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14: в 10 часов 20 минут;</w:t>
      </w:r>
    </w:p>
    <w:p w:rsidR="00D81C3C" w:rsidRPr="00D81C3C" w:rsidRDefault="00D81C3C" w:rsidP="00D81C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15: в 10 часов 25 минут;</w:t>
      </w:r>
    </w:p>
    <w:p w:rsidR="00D81C3C" w:rsidRPr="00D81C3C" w:rsidRDefault="00D81C3C" w:rsidP="00D81C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16: в 10 часов 30 минут;</w:t>
      </w:r>
    </w:p>
    <w:p w:rsidR="00D81C3C" w:rsidRPr="00D81C3C" w:rsidRDefault="00D81C3C" w:rsidP="00D81C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17: в 10 часов 35 минут;</w:t>
      </w:r>
    </w:p>
    <w:p w:rsidR="00D81C3C" w:rsidRPr="00D81C3C" w:rsidRDefault="00D81C3C" w:rsidP="00D81C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18: в 10 часов 40 минут;</w:t>
      </w:r>
    </w:p>
    <w:p w:rsidR="00D81C3C" w:rsidRPr="00D81C3C" w:rsidRDefault="00D81C3C" w:rsidP="00D81C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>по лоту № 19: в 10 часов 45 минут;</w:t>
      </w:r>
    </w:p>
    <w:p w:rsidR="00D81C3C" w:rsidRPr="00A765BC" w:rsidRDefault="00D81C3C" w:rsidP="00D81C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 xml:space="preserve">по лоту № 20: в 10 часов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1C3C">
        <w:rPr>
          <w:rFonts w:ascii="Times New Roman" w:hAnsi="Times New Roman" w:cs="Times New Roman"/>
          <w:sz w:val="24"/>
          <w:szCs w:val="24"/>
        </w:rPr>
        <w:t>0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9E2365">
        <w:trPr>
          <w:cantSplit/>
          <w:trHeight w:val="185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C84CD0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A13E6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A13E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A13E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C57766">
        <w:trPr>
          <w:cantSplit/>
          <w:trHeight w:val="15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DB3E32"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B3E32"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Новомеловатское</w:t>
            </w:r>
            <w:proofErr w:type="spellEnd"/>
            <w:r w:rsidR="00DB3E32"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A13E6">
        <w:trPr>
          <w:cantSplit/>
          <w:trHeight w:val="98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36:10:5400006:413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5 399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407BA3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07BA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80,00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B3E3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DB3E32"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DB3E32"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Новомеловатское</w:t>
            </w:r>
            <w:proofErr w:type="spellEnd"/>
            <w:r w:rsidR="00DB3E32"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A13E6">
        <w:trPr>
          <w:cantSplit/>
          <w:trHeight w:val="88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36:10:5400005:369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 w:rsidP="00DB3E3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18 163 (в том </w:t>
            </w:r>
            <w:proofErr w:type="gramStart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числе</w:t>
            </w:r>
            <w:proofErr w:type="gramEnd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5</w:t>
            </w:r>
            <w:r w:rsidR="00407BA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021 ограничен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, южная часть кадастрового квартала 36:10:5400005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43DF3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3DF3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195,00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B3E3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DB3E32"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DB3E32"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Новомеловатское</w:t>
            </w:r>
            <w:proofErr w:type="spellEnd"/>
            <w:r w:rsidR="00DB3E32"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57766">
        <w:trPr>
          <w:cantSplit/>
          <w:trHeight w:val="10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43DF3" w:rsidRDefault="00DB3E32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36:10:5400005:371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43DF3" w:rsidRDefault="00DB3E32" w:rsidP="00DB3E3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24 021 (в том </w:t>
            </w:r>
            <w:proofErr w:type="gramStart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числе</w:t>
            </w:r>
            <w:proofErr w:type="gramEnd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91 ограничен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43DF3" w:rsidRDefault="00DB3E3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, северная часть кадастрового квартала 36:10:5400005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43DF3" w:rsidRDefault="00D43DF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3DF3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43DF3" w:rsidRDefault="00DB3E3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355,00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43DF3" w:rsidRDefault="00DB3E3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355,00</w:t>
            </w:r>
          </w:p>
        </w:tc>
      </w:tr>
      <w:tr w:rsidR="00C6650E" w:rsidTr="00C84CD0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B3E3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DB3E32"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DB3E32"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Новомеловатское</w:t>
            </w:r>
            <w:proofErr w:type="spellEnd"/>
            <w:r w:rsidR="00DB3E32"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57766">
        <w:trPr>
          <w:cantSplit/>
          <w:trHeight w:val="87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36:10:5100011:417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72 222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A12" w:rsidRPr="00FD780E" w:rsidRDefault="00DB3E3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, юго-восточная часть кадастрового квартала 36:10:5100011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6A1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736A1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070,00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070,00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B3E32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DB3E32"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B3E32"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Новомеловатское</w:t>
            </w:r>
            <w:proofErr w:type="spellEnd"/>
            <w:r w:rsidR="00DB3E32"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57766">
        <w:trPr>
          <w:cantSplit/>
          <w:trHeight w:val="85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22 508 (в том </w:t>
            </w:r>
            <w:proofErr w:type="gramStart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числе</w:t>
            </w:r>
            <w:proofErr w:type="gramEnd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13 ограничен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36:10:5400006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407BA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407BA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333,00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333,00</w:t>
            </w:r>
          </w:p>
        </w:tc>
      </w:tr>
      <w:tr w:rsidR="001A5501" w:rsidTr="00C57766">
        <w:trPr>
          <w:cantSplit/>
          <w:trHeight w:val="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 w:rsidP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6 </w:t>
            </w:r>
            <w:r w:rsidR="00DB3E32"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B3E32"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DB3E32"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5501" w:rsidTr="00C57766">
        <w:trPr>
          <w:cantSplit/>
          <w:trHeight w:val="97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36:10:5100013:236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 w:rsidP="00604B2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17 882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36:10:5100013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8D382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8D3824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360,00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360,00</w:t>
            </w:r>
          </w:p>
        </w:tc>
      </w:tr>
      <w:tr w:rsidR="001A5501" w:rsidTr="001A5501">
        <w:trPr>
          <w:cantSplit/>
          <w:trHeight w:val="2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 w:rsidP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 xml:space="preserve">Лот № 7 </w:t>
            </w:r>
            <w:r w:rsidR="00DB3E32"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(Попасное с/п)</w:t>
            </w:r>
          </w:p>
        </w:tc>
      </w:tr>
      <w:tr w:rsidR="001A5501" w:rsidTr="00C57766">
        <w:trPr>
          <w:cantSplit/>
          <w:trHeight w:val="82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36:10:5100013:235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 w:rsidP="009A13E6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41 989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36:10:5100013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8D382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8D3824">
              <w:rPr>
                <w:rFonts w:ascii="Times New Roman" w:hAnsi="Times New Roman"/>
                <w:sz w:val="22"/>
                <w:szCs w:val="22"/>
                <w:lang w:eastAsia="en-US"/>
              </w:rPr>
              <w:t>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846,00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846,00</w:t>
            </w:r>
          </w:p>
        </w:tc>
      </w:tr>
      <w:tr w:rsidR="001A5501" w:rsidTr="001A5501">
        <w:trPr>
          <w:cantSplit/>
          <w:trHeight w:val="20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1A5501" w:rsidP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DB3E32"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(Попасное с/п)</w:t>
            </w:r>
          </w:p>
        </w:tc>
      </w:tr>
      <w:tr w:rsidR="001A5501" w:rsidTr="00C57766">
        <w:trPr>
          <w:cantSplit/>
          <w:trHeight w:val="88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 w:rsidP="00DB3E3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7 845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 w:rsidP="00604B20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36:10:5100014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4254D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4254D0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140,00</w:t>
            </w:r>
          </w:p>
        </w:tc>
      </w:tr>
      <w:tr w:rsidR="001A5501" w:rsidTr="001A5501">
        <w:trPr>
          <w:cantSplit/>
          <w:trHeight w:val="21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DB3E32"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(Попасное с/п)</w:t>
            </w:r>
          </w:p>
        </w:tc>
      </w:tr>
      <w:tr w:rsidR="001A5501" w:rsidTr="00C57766">
        <w:trPr>
          <w:cantSplit/>
          <w:trHeight w:val="7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DB3E32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36:10:5100014:443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DB3E32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9 243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DB3E3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36:10:5100014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4254D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4254D0">
              <w:rPr>
                <w:rFonts w:ascii="Times New Roman" w:hAnsi="Times New Roman"/>
                <w:sz w:val="22"/>
                <w:szCs w:val="22"/>
                <w:lang w:eastAsia="en-US"/>
              </w:rPr>
              <w:t>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165,00</w:t>
            </w:r>
          </w:p>
        </w:tc>
      </w:tr>
      <w:tr w:rsidR="001A5501" w:rsidTr="001A5501">
        <w:trPr>
          <w:cantSplit/>
          <w:trHeight w:val="17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1A5501" w:rsidP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DB3E32"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(Попасное с/п)</w:t>
            </w:r>
          </w:p>
        </w:tc>
      </w:tr>
      <w:tr w:rsidR="001A5501" w:rsidTr="00C57766">
        <w:trPr>
          <w:cantSplit/>
          <w:trHeight w:val="70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Default="001A550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DB3E32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DB3E32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8 256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DB3E3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DB3E32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36:10:5100014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FD780E" w:rsidRDefault="004254D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4254D0">
              <w:rPr>
                <w:rFonts w:ascii="Times New Roman" w:hAnsi="Times New Roman"/>
                <w:sz w:val="22"/>
                <w:szCs w:val="22"/>
                <w:lang w:eastAsia="en-US"/>
              </w:rPr>
              <w:t>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01" w:rsidRPr="001A5501" w:rsidRDefault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B3E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147,00</w:t>
            </w:r>
          </w:p>
        </w:tc>
      </w:tr>
      <w:tr w:rsidR="009A13E6" w:rsidTr="009A13E6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3E6" w:rsidRPr="001A5501" w:rsidRDefault="009A13E6" w:rsidP="00DB3E3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11</w:t>
            </w:r>
            <w:r w:rsidR="00C5776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FE4575"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(Новомеловатка с/п)</w:t>
            </w:r>
          </w:p>
        </w:tc>
      </w:tr>
      <w:tr w:rsidR="009A13E6" w:rsidTr="00C57766">
        <w:trPr>
          <w:cantSplit/>
          <w:trHeight w:val="78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3E6" w:rsidRDefault="009A13E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3E6" w:rsidRPr="001A5501" w:rsidRDefault="00FE4575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3E6" w:rsidRPr="001A5501" w:rsidRDefault="00FE4575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2 710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3E6" w:rsidRPr="001A5501" w:rsidRDefault="00FE457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3E6" w:rsidRPr="001B44CE" w:rsidRDefault="00D8318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3188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3E6" w:rsidRPr="001A5501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3E6" w:rsidRPr="001A5501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40,00</w:t>
            </w:r>
          </w:p>
        </w:tc>
      </w:tr>
      <w:tr w:rsidR="00FE4575" w:rsidTr="00FE4575">
        <w:trPr>
          <w:cantSplit/>
          <w:trHeight w:val="2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1A5501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12 </w:t>
            </w: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(Новомеловатка с/п)</w:t>
            </w:r>
          </w:p>
        </w:tc>
      </w:tr>
      <w:tr w:rsidR="00FE4575" w:rsidTr="00C57766">
        <w:trPr>
          <w:cantSplit/>
          <w:trHeight w:val="78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FE457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1A5501" w:rsidRDefault="00FE4575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1A5501" w:rsidRDefault="00FE4575" w:rsidP="00FE4575">
            <w:pPr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6 408 (в том </w:t>
            </w:r>
            <w:proofErr w:type="gramStart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числе</w:t>
            </w:r>
            <w:proofErr w:type="gramEnd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160 ограничен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1A5501" w:rsidRDefault="00FE457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 36:10:5400006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D8318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3188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1A5501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1A5501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93,00</w:t>
            </w:r>
          </w:p>
        </w:tc>
      </w:tr>
      <w:tr w:rsidR="00FE4575" w:rsidTr="00FE4575">
        <w:trPr>
          <w:cantSplit/>
          <w:trHeight w:val="2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13 </w:t>
            </w: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(Новомеловатка с/п)</w:t>
            </w:r>
          </w:p>
        </w:tc>
      </w:tr>
      <w:tr w:rsidR="00FE4575" w:rsidTr="00C57766">
        <w:trPr>
          <w:cantSplit/>
          <w:trHeight w:val="78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FE457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FE4575">
            <w:pPr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6 926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D8318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3188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103,00</w:t>
            </w:r>
          </w:p>
        </w:tc>
      </w:tr>
      <w:tr w:rsidR="00FE4575" w:rsidTr="00FE4575">
        <w:trPr>
          <w:cantSplit/>
          <w:trHeight w:val="19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14 </w:t>
            </w: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(Новомеловатка с/п)</w:t>
            </w:r>
          </w:p>
        </w:tc>
      </w:tr>
      <w:tr w:rsidR="00FE4575" w:rsidTr="00C57766">
        <w:trPr>
          <w:cantSplit/>
          <w:trHeight w:val="78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FE457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FE4575">
            <w:pPr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1 039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D8318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3188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15,00</w:t>
            </w:r>
          </w:p>
        </w:tc>
      </w:tr>
      <w:tr w:rsidR="00FE4575" w:rsidTr="00FE4575">
        <w:trPr>
          <w:cantSplit/>
          <w:trHeight w:val="2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15 </w:t>
            </w: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(Новомеловатка с/п)</w:t>
            </w:r>
          </w:p>
        </w:tc>
      </w:tr>
      <w:tr w:rsidR="00FE4575" w:rsidTr="00C57766">
        <w:trPr>
          <w:cantSplit/>
          <w:trHeight w:val="78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FE457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FE4575">
            <w:pPr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B787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17 029 (в том </w:t>
            </w:r>
            <w:proofErr w:type="gramStart"/>
            <w:r w:rsidRPr="00EB787F">
              <w:rPr>
                <w:rFonts w:ascii="Times New Roman" w:hAnsi="Times New Roman"/>
                <w:sz w:val="22"/>
                <w:szCs w:val="22"/>
                <w:lang w:eastAsia="en-US"/>
              </w:rPr>
              <w:t>числе</w:t>
            </w:r>
            <w:proofErr w:type="gramEnd"/>
            <w:r w:rsidR="00EB787F" w:rsidRPr="00EB787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1 046</w:t>
            </w:r>
            <w:r w:rsidRPr="00EB787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ограничен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36:10:5400006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D8318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3188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237,00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237,00</w:t>
            </w:r>
          </w:p>
        </w:tc>
      </w:tr>
      <w:tr w:rsidR="00FE4575" w:rsidTr="00FE4575">
        <w:trPr>
          <w:cantSplit/>
          <w:trHeight w:val="2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16 </w:t>
            </w: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(Новомеловатка с/п)</w:t>
            </w:r>
          </w:p>
        </w:tc>
      </w:tr>
      <w:tr w:rsidR="00FE4575" w:rsidTr="00C57766">
        <w:trPr>
          <w:cantSplit/>
          <w:trHeight w:val="78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FE457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FE4575">
            <w:pPr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6 400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D8318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3188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95,00</w:t>
            </w:r>
          </w:p>
        </w:tc>
      </w:tr>
      <w:tr w:rsidR="00FE4575" w:rsidTr="00FE4575">
        <w:trPr>
          <w:cantSplit/>
          <w:trHeight w:val="14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17 </w:t>
            </w: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(Новомеловатка с/п)</w:t>
            </w:r>
          </w:p>
        </w:tc>
      </w:tr>
      <w:tr w:rsidR="00FE4575" w:rsidTr="00C57766">
        <w:trPr>
          <w:cantSplit/>
          <w:trHeight w:val="78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FE457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FE4575">
            <w:pPr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5 697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36:10:5400006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D8318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3188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84,00</w:t>
            </w:r>
          </w:p>
        </w:tc>
      </w:tr>
      <w:tr w:rsidR="00FE4575" w:rsidTr="00FE4575">
        <w:trPr>
          <w:cantSplit/>
          <w:trHeight w:val="20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18 </w:t>
            </w: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(Новомеловатка с/п)</w:t>
            </w:r>
          </w:p>
        </w:tc>
      </w:tr>
      <w:tr w:rsidR="00FE4575" w:rsidTr="00C57766">
        <w:trPr>
          <w:cantSplit/>
          <w:trHeight w:val="78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FE457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FE4575">
            <w:pPr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7 684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 </w:t>
            </w:r>
            <w:proofErr w:type="spellStart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D83188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3188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114,00</w:t>
            </w:r>
          </w:p>
        </w:tc>
      </w:tr>
      <w:tr w:rsidR="00FE4575" w:rsidTr="00FE4575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19 </w:t>
            </w: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(Новомеловатка с/п)</w:t>
            </w:r>
          </w:p>
        </w:tc>
      </w:tr>
      <w:tr w:rsidR="00FE4575" w:rsidTr="00C57766">
        <w:trPr>
          <w:cantSplit/>
          <w:trHeight w:val="78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FE457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36:10:5400006:410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FE4575">
            <w:pPr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3 786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E4575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Default="00EC3806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C3806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5" w:rsidRPr="00FE4575" w:rsidRDefault="00FE457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56,00</w:t>
            </w:r>
          </w:p>
        </w:tc>
      </w:tr>
      <w:tr w:rsidR="004C355D" w:rsidTr="004C355D">
        <w:trPr>
          <w:cantSplit/>
          <w:trHeight w:val="16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5D" w:rsidRPr="00FE4575" w:rsidRDefault="00D8318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20 </w:t>
            </w:r>
            <w:r w:rsidRPr="00FE457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(Новомеловатка с/п)</w:t>
            </w:r>
          </w:p>
        </w:tc>
      </w:tr>
      <w:tr w:rsidR="004C355D" w:rsidTr="00C57766">
        <w:trPr>
          <w:cantSplit/>
          <w:trHeight w:val="78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5D" w:rsidRDefault="00D8318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5D" w:rsidRPr="00FE4575" w:rsidRDefault="00D83188" w:rsidP="001A550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3188">
              <w:rPr>
                <w:rFonts w:ascii="Times New Roman" w:hAnsi="Times New Roman"/>
                <w:sz w:val="22"/>
                <w:szCs w:val="22"/>
                <w:lang w:eastAsia="en-US"/>
              </w:rPr>
              <w:t>36:10:5400006:412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5D" w:rsidRPr="00FE4575" w:rsidRDefault="00D83188" w:rsidP="00FE4575">
            <w:pPr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3188">
              <w:rPr>
                <w:rFonts w:ascii="Times New Roman" w:hAnsi="Times New Roman"/>
                <w:sz w:val="22"/>
                <w:szCs w:val="22"/>
                <w:lang w:eastAsia="en-US"/>
              </w:rPr>
              <w:t>5 589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5D" w:rsidRPr="00FE4575" w:rsidRDefault="00D8318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318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D83188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D83188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5D" w:rsidRDefault="00EC3806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C3806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5D" w:rsidRPr="00FE4575" w:rsidRDefault="00D8318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8318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5D" w:rsidRPr="00FE4575" w:rsidRDefault="00D8318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8318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83,00</w:t>
            </w:r>
          </w:p>
        </w:tc>
      </w:tr>
    </w:tbl>
    <w:p w:rsidR="00DB3E32" w:rsidRDefault="00604B20" w:rsidP="00DB3E3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3E32" w:rsidRPr="001A5501">
        <w:rPr>
          <w:rFonts w:ascii="Times New Roman" w:hAnsi="Times New Roman"/>
          <w:sz w:val="24"/>
          <w:szCs w:val="24"/>
        </w:rPr>
        <w:t>*Информация об ограничении в использовании земельного участка представлена в кадастровой выписке о земельном участке.</w:t>
      </w:r>
    </w:p>
    <w:p w:rsidR="00DB3E32" w:rsidRDefault="00DB3E32" w:rsidP="00DB3E3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81C3C">
        <w:rPr>
          <w:rFonts w:ascii="Times New Roman" w:hAnsi="Times New Roman"/>
          <w:sz w:val="24"/>
          <w:szCs w:val="24"/>
        </w:rPr>
        <w:t>У зе</w:t>
      </w:r>
      <w:r w:rsidR="00C75840" w:rsidRPr="00D81C3C">
        <w:rPr>
          <w:rFonts w:ascii="Times New Roman" w:hAnsi="Times New Roman"/>
          <w:sz w:val="24"/>
          <w:szCs w:val="24"/>
        </w:rPr>
        <w:t>мельных участков по лотам №№ 1-</w:t>
      </w:r>
      <w:r w:rsidR="00D81C3C" w:rsidRPr="00D81C3C">
        <w:rPr>
          <w:rFonts w:ascii="Times New Roman" w:hAnsi="Times New Roman"/>
          <w:sz w:val="24"/>
          <w:szCs w:val="24"/>
        </w:rPr>
        <w:t>20</w:t>
      </w:r>
      <w:r w:rsidRPr="00D81C3C">
        <w:rPr>
          <w:rFonts w:ascii="Times New Roman" w:hAnsi="Times New Roman"/>
          <w:sz w:val="24"/>
          <w:szCs w:val="24"/>
        </w:rPr>
        <w:t>: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A5501"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C84CD0">
          <w:footerReference w:type="default" r:id="rId10"/>
          <w:pgSz w:w="16838" w:h="11906" w:orient="landscape"/>
          <w:pgMar w:top="284" w:right="567" w:bottom="284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D81C3C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D81C3C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C75840" w:rsidRPr="00D81C3C">
        <w:rPr>
          <w:rFonts w:ascii="Times New Roman" w:hAnsi="Times New Roman"/>
          <w:sz w:val="24"/>
          <w:szCs w:val="24"/>
        </w:rPr>
        <w:t xml:space="preserve"> – 2019</w:t>
      </w:r>
      <w:r w:rsidR="00830C15" w:rsidRPr="00D81C3C">
        <w:rPr>
          <w:rFonts w:ascii="Times New Roman" w:hAnsi="Times New Roman"/>
          <w:sz w:val="24"/>
          <w:szCs w:val="24"/>
        </w:rPr>
        <w:t xml:space="preserve"> – </w:t>
      </w:r>
      <w:r w:rsidR="00D81C3C" w:rsidRPr="00D81C3C">
        <w:rPr>
          <w:rFonts w:ascii="Times New Roman" w:hAnsi="Times New Roman"/>
          <w:sz w:val="24"/>
          <w:szCs w:val="24"/>
        </w:rPr>
        <w:t>10</w:t>
      </w:r>
      <w:r w:rsidRPr="00D81C3C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C75840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C75840">
        <w:rPr>
          <w:rFonts w:ascii="Times New Roman" w:hAnsi="Times New Roman" w:cs="Times New Roman"/>
          <w:b/>
          <w:sz w:val="24"/>
          <w:szCs w:val="24"/>
        </w:rPr>
        <w:t>естровый номер торгов 2019</w:t>
      </w:r>
      <w:r w:rsidR="00701610">
        <w:rPr>
          <w:rFonts w:ascii="Times New Roman" w:hAnsi="Times New Roman" w:cs="Times New Roman"/>
          <w:b/>
          <w:sz w:val="24"/>
          <w:szCs w:val="24"/>
        </w:rPr>
        <w:t xml:space="preserve">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C75840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695326">
        <w:rPr>
          <w:rFonts w:ascii="Times New Roman" w:hAnsi="Times New Roman" w:cs="Times New Roman"/>
          <w:sz w:val="24"/>
          <w:szCs w:val="24"/>
        </w:rPr>
        <w:t xml:space="preserve">        «___</w:t>
      </w:r>
      <w:r>
        <w:rPr>
          <w:rFonts w:ascii="Times New Roman" w:hAnsi="Times New Roman" w:cs="Times New Roman"/>
          <w:sz w:val="24"/>
          <w:szCs w:val="24"/>
        </w:rPr>
        <w:t>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</w:t>
      </w:r>
      <w:r w:rsidR="007C6303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D38EE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5D38EE">
        <w:rPr>
          <w:rFonts w:ascii="Times New Roman" w:hAnsi="Times New Roman"/>
          <w:spacing w:val="-3"/>
          <w:sz w:val="24"/>
          <w:szCs w:val="24"/>
        </w:rPr>
        <w:t> </w:t>
      </w:r>
      <w:r w:rsidRPr="005D38E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D38EE">
        <w:rPr>
          <w:rFonts w:ascii="Times New Roman" w:hAnsi="Times New Roman"/>
          <w:sz w:val="24"/>
          <w:szCs w:val="24"/>
        </w:rPr>
        <w:t>п.п</w:t>
      </w:r>
      <w:proofErr w:type="spellEnd"/>
      <w:r w:rsidRPr="005D38EE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</w:t>
      </w:r>
      <w:r w:rsidR="005D38EE"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быть подтверждено документом, выданным уполномоченным на то государственным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31" w:rsidRDefault="005F1731" w:rsidP="00225547">
      <w:r>
        <w:separator/>
      </w:r>
    </w:p>
  </w:endnote>
  <w:endnote w:type="continuationSeparator" w:id="0">
    <w:p w:rsidR="005F1731" w:rsidRDefault="005F1731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6503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4575" w:rsidRPr="00F47736" w:rsidRDefault="00FE4575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477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77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77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11E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477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4575" w:rsidRPr="00D96704" w:rsidRDefault="00FE4575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75" w:rsidRPr="008F5898" w:rsidRDefault="00FE4575" w:rsidP="008F58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75" w:rsidRPr="002F11AF" w:rsidRDefault="00FE457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1211EA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FE4575" w:rsidRDefault="00FE45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31" w:rsidRDefault="005F1731" w:rsidP="00225547">
      <w:r>
        <w:separator/>
      </w:r>
    </w:p>
  </w:footnote>
  <w:footnote w:type="continuationSeparator" w:id="0">
    <w:p w:rsidR="005F1731" w:rsidRDefault="005F1731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06223"/>
    <w:rsid w:val="001211EA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74AFE"/>
    <w:rsid w:val="00182334"/>
    <w:rsid w:val="001842B2"/>
    <w:rsid w:val="0018664B"/>
    <w:rsid w:val="00190545"/>
    <w:rsid w:val="00192058"/>
    <w:rsid w:val="00195D24"/>
    <w:rsid w:val="001A5501"/>
    <w:rsid w:val="001B39D6"/>
    <w:rsid w:val="001B3CBF"/>
    <w:rsid w:val="001B44CE"/>
    <w:rsid w:val="001C2236"/>
    <w:rsid w:val="001C2435"/>
    <w:rsid w:val="001C365B"/>
    <w:rsid w:val="001C3C75"/>
    <w:rsid w:val="001E00AA"/>
    <w:rsid w:val="001E7057"/>
    <w:rsid w:val="001E7278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3603D"/>
    <w:rsid w:val="00246F27"/>
    <w:rsid w:val="002472F2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553E"/>
    <w:rsid w:val="002A7641"/>
    <w:rsid w:val="002B0247"/>
    <w:rsid w:val="002C48FA"/>
    <w:rsid w:val="002C72FB"/>
    <w:rsid w:val="002D0AF6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42C7F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3E06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BA3"/>
    <w:rsid w:val="00407DAD"/>
    <w:rsid w:val="00421A14"/>
    <w:rsid w:val="004231F6"/>
    <w:rsid w:val="004254D0"/>
    <w:rsid w:val="004269AA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355D"/>
    <w:rsid w:val="004C64D0"/>
    <w:rsid w:val="004C655B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2404"/>
    <w:rsid w:val="005168F2"/>
    <w:rsid w:val="00521FAE"/>
    <w:rsid w:val="00523A0E"/>
    <w:rsid w:val="00524772"/>
    <w:rsid w:val="005261F7"/>
    <w:rsid w:val="00530F18"/>
    <w:rsid w:val="00535202"/>
    <w:rsid w:val="0053526D"/>
    <w:rsid w:val="00535F2F"/>
    <w:rsid w:val="005364D7"/>
    <w:rsid w:val="00540F19"/>
    <w:rsid w:val="005410C1"/>
    <w:rsid w:val="00546113"/>
    <w:rsid w:val="00546689"/>
    <w:rsid w:val="00547281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A7411"/>
    <w:rsid w:val="005B21F9"/>
    <w:rsid w:val="005B2D34"/>
    <w:rsid w:val="005B3158"/>
    <w:rsid w:val="005B600D"/>
    <w:rsid w:val="005C313C"/>
    <w:rsid w:val="005D38EE"/>
    <w:rsid w:val="005E4157"/>
    <w:rsid w:val="005F1731"/>
    <w:rsid w:val="005F2F5D"/>
    <w:rsid w:val="005F4A33"/>
    <w:rsid w:val="005F50B7"/>
    <w:rsid w:val="005F5B14"/>
    <w:rsid w:val="005F6BB3"/>
    <w:rsid w:val="005F758B"/>
    <w:rsid w:val="0060058B"/>
    <w:rsid w:val="0060415A"/>
    <w:rsid w:val="00604B20"/>
    <w:rsid w:val="006050FC"/>
    <w:rsid w:val="00610992"/>
    <w:rsid w:val="00613FCC"/>
    <w:rsid w:val="00621879"/>
    <w:rsid w:val="00624FEC"/>
    <w:rsid w:val="00625806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36A12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8443F"/>
    <w:rsid w:val="00792F5D"/>
    <w:rsid w:val="00794D78"/>
    <w:rsid w:val="007A034C"/>
    <w:rsid w:val="007A4CE0"/>
    <w:rsid w:val="007A656F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B6262"/>
    <w:rsid w:val="008C32B7"/>
    <w:rsid w:val="008C7B40"/>
    <w:rsid w:val="008D3824"/>
    <w:rsid w:val="008E327B"/>
    <w:rsid w:val="008F1B3D"/>
    <w:rsid w:val="008F23D1"/>
    <w:rsid w:val="008F2D36"/>
    <w:rsid w:val="008F5898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13E6"/>
    <w:rsid w:val="009A3E2E"/>
    <w:rsid w:val="009C165D"/>
    <w:rsid w:val="009C3E53"/>
    <w:rsid w:val="009D4676"/>
    <w:rsid w:val="009D5508"/>
    <w:rsid w:val="009E2365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247A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355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4E3C"/>
    <w:rsid w:val="00BE60B5"/>
    <w:rsid w:val="00BF4535"/>
    <w:rsid w:val="00BF475D"/>
    <w:rsid w:val="00BF4DCD"/>
    <w:rsid w:val="00C01431"/>
    <w:rsid w:val="00C04BD2"/>
    <w:rsid w:val="00C13E6E"/>
    <w:rsid w:val="00C14EDD"/>
    <w:rsid w:val="00C2425A"/>
    <w:rsid w:val="00C26304"/>
    <w:rsid w:val="00C2776A"/>
    <w:rsid w:val="00C3241A"/>
    <w:rsid w:val="00C45737"/>
    <w:rsid w:val="00C57766"/>
    <w:rsid w:val="00C61685"/>
    <w:rsid w:val="00C624AD"/>
    <w:rsid w:val="00C6650E"/>
    <w:rsid w:val="00C73BF7"/>
    <w:rsid w:val="00C75840"/>
    <w:rsid w:val="00C834C5"/>
    <w:rsid w:val="00C84CD0"/>
    <w:rsid w:val="00C96663"/>
    <w:rsid w:val="00CA2CB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337E"/>
    <w:rsid w:val="00CE3DBD"/>
    <w:rsid w:val="00CE43C0"/>
    <w:rsid w:val="00CE5F28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43DF3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1C3C"/>
    <w:rsid w:val="00D83188"/>
    <w:rsid w:val="00D843DA"/>
    <w:rsid w:val="00D92E93"/>
    <w:rsid w:val="00D96704"/>
    <w:rsid w:val="00DA62E3"/>
    <w:rsid w:val="00DB05C4"/>
    <w:rsid w:val="00DB3E32"/>
    <w:rsid w:val="00DB5B82"/>
    <w:rsid w:val="00DC0416"/>
    <w:rsid w:val="00DC1A45"/>
    <w:rsid w:val="00DD1E5F"/>
    <w:rsid w:val="00DD2FD3"/>
    <w:rsid w:val="00DD30C4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5309"/>
    <w:rsid w:val="00E66301"/>
    <w:rsid w:val="00E70F07"/>
    <w:rsid w:val="00E765DD"/>
    <w:rsid w:val="00EA3D92"/>
    <w:rsid w:val="00EB0D2C"/>
    <w:rsid w:val="00EB32A9"/>
    <w:rsid w:val="00EB787F"/>
    <w:rsid w:val="00EC0726"/>
    <w:rsid w:val="00EC380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47736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4575"/>
    <w:rsid w:val="00FE747A"/>
    <w:rsid w:val="00FF4705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39EC0-EBB3-449B-9158-84859304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</Pages>
  <Words>6295</Words>
  <Characters>35887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9</cp:revision>
  <cp:lastPrinted>2019-03-05T06:01:00Z</cp:lastPrinted>
  <dcterms:created xsi:type="dcterms:W3CDTF">2015-11-18T12:10:00Z</dcterms:created>
  <dcterms:modified xsi:type="dcterms:W3CDTF">2019-03-05T06:07:00Z</dcterms:modified>
</cp:coreProperties>
</file>