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18" w:rsidRPr="00B404F2" w:rsidRDefault="00FD0318" w:rsidP="00FD0318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D0318" w:rsidRPr="00B404F2" w:rsidRDefault="00FD0318" w:rsidP="00FD0318">
      <w:pPr>
        <w:pStyle w:val="1"/>
        <w:ind w:firstLine="540"/>
        <w:jc w:val="center"/>
        <w:rPr>
          <w:b/>
          <w:sz w:val="22"/>
          <w:szCs w:val="22"/>
        </w:rPr>
      </w:pPr>
      <w:r w:rsidRPr="00B404F2">
        <w:rPr>
          <w:b/>
          <w:sz w:val="22"/>
          <w:szCs w:val="22"/>
        </w:rPr>
        <w:t xml:space="preserve">ИЗВЕЩЕНИЕ </w:t>
      </w:r>
    </w:p>
    <w:p w:rsidR="00BC348B" w:rsidRPr="00B404F2" w:rsidRDefault="00BC348B" w:rsidP="00BC348B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–</w:t>
      </w:r>
      <w:r>
        <w:rPr>
          <w:rFonts w:ascii="Times New Roman" w:hAnsi="Times New Roman" w:cs="Times New Roman"/>
          <w:b/>
          <w:sz w:val="22"/>
          <w:szCs w:val="22"/>
        </w:rPr>
        <w:t>1</w:t>
      </w:r>
    </w:p>
    <w:p w:rsidR="00FD0318" w:rsidRPr="00B404F2" w:rsidRDefault="00FD0318" w:rsidP="00FD0318">
      <w:pPr>
        <w:rPr>
          <w:rFonts w:ascii="Times New Roman" w:hAnsi="Times New Roman" w:cs="Times New Roman"/>
          <w:sz w:val="22"/>
          <w:szCs w:val="22"/>
        </w:rPr>
      </w:pPr>
    </w:p>
    <w:p w:rsidR="00FD0318" w:rsidRPr="00B404F2" w:rsidRDefault="007C6FE4" w:rsidP="00FD0318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Казённое учреждение Воронежской области «Фонд государственного имущества» сообщает о проведении </w:t>
      </w:r>
      <w:r w:rsidR="0040375E" w:rsidRPr="00B404F2">
        <w:rPr>
          <w:rFonts w:ascii="Times New Roman" w:hAnsi="Times New Roman" w:cs="Times New Roman"/>
          <w:b/>
          <w:sz w:val="22"/>
          <w:szCs w:val="22"/>
        </w:rPr>
        <w:t xml:space="preserve">электронного аукциона 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по продаже </w:t>
      </w:r>
      <w:r w:rsidR="00257879" w:rsidRPr="00B404F2">
        <w:rPr>
          <w:rFonts w:ascii="Times New Roman" w:hAnsi="Times New Roman" w:cs="Times New Roman"/>
          <w:b/>
          <w:sz w:val="22"/>
          <w:szCs w:val="22"/>
        </w:rPr>
        <w:t>земельных участков сельскохозяйственного назначения</w:t>
      </w:r>
      <w:r w:rsidR="00257879" w:rsidRPr="00B404F2">
        <w:rPr>
          <w:rFonts w:ascii="Times New Roman" w:hAnsi="Times New Roman" w:cs="Times New Roman"/>
          <w:b/>
          <w:bCs/>
          <w:sz w:val="22"/>
          <w:szCs w:val="22"/>
        </w:rPr>
        <w:t>, занятых защитными лесными насаждениями,</w:t>
      </w:r>
      <w:r w:rsidR="00257879" w:rsidRPr="00B404F2">
        <w:rPr>
          <w:rFonts w:ascii="Times New Roman" w:hAnsi="Times New Roman" w:cs="Times New Roman"/>
          <w:b/>
          <w:sz w:val="22"/>
          <w:szCs w:val="22"/>
        </w:rPr>
        <w:t xml:space="preserve"> расположенных</w:t>
      </w:r>
      <w:r w:rsidR="00090875" w:rsidRPr="00B404F2">
        <w:rPr>
          <w:rFonts w:ascii="Times New Roman" w:hAnsi="Times New Roman" w:cs="Times New Roman"/>
          <w:b/>
          <w:sz w:val="22"/>
          <w:szCs w:val="22"/>
        </w:rPr>
        <w:t xml:space="preserve"> на территории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51D3C">
        <w:rPr>
          <w:rFonts w:ascii="Times New Roman" w:hAnsi="Times New Roman" w:cs="Times New Roman"/>
          <w:b/>
          <w:sz w:val="22"/>
          <w:szCs w:val="22"/>
        </w:rPr>
        <w:t>Воробьевского</w:t>
      </w:r>
      <w:r w:rsidR="00090875" w:rsidRPr="00B404F2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Воронежской области</w:t>
      </w:r>
    </w:p>
    <w:p w:rsidR="00FD0318" w:rsidRPr="00B404F2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51D3C" w:rsidRDefault="00F51D3C" w:rsidP="00F51D3C">
      <w:pPr>
        <w:pStyle w:val="a3"/>
        <w:tabs>
          <w:tab w:val="left" w:pos="142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944A1C">
        <w:rPr>
          <w:rFonts w:ascii="Times New Roman" w:hAnsi="Times New Roman"/>
          <w:sz w:val="22"/>
          <w:szCs w:val="22"/>
        </w:rPr>
        <w:t xml:space="preserve">Основание проведения электронного аукциона: приказ уполномоченного органа - министерства имущественных и земельных отношений Воронежской области от </w:t>
      </w:r>
      <w:r w:rsidR="00944A1C" w:rsidRPr="00944A1C">
        <w:rPr>
          <w:rFonts w:ascii="Times New Roman" w:hAnsi="Times New Roman"/>
          <w:sz w:val="22"/>
          <w:szCs w:val="22"/>
        </w:rPr>
        <w:t>26</w:t>
      </w:r>
      <w:r w:rsidRPr="00944A1C">
        <w:rPr>
          <w:rFonts w:ascii="Times New Roman" w:hAnsi="Times New Roman"/>
          <w:sz w:val="22"/>
          <w:szCs w:val="22"/>
        </w:rPr>
        <w:t>.1</w:t>
      </w:r>
      <w:r w:rsidR="00944A1C" w:rsidRPr="00944A1C">
        <w:rPr>
          <w:rFonts w:ascii="Times New Roman" w:hAnsi="Times New Roman"/>
          <w:sz w:val="22"/>
          <w:szCs w:val="22"/>
        </w:rPr>
        <w:t>2</w:t>
      </w:r>
      <w:r w:rsidRPr="00944A1C">
        <w:rPr>
          <w:rFonts w:ascii="Times New Roman" w:hAnsi="Times New Roman"/>
          <w:sz w:val="22"/>
          <w:szCs w:val="22"/>
        </w:rPr>
        <w:t>.2023 № 3</w:t>
      </w:r>
      <w:r w:rsidR="00944A1C" w:rsidRPr="00944A1C">
        <w:rPr>
          <w:rFonts w:ascii="Times New Roman" w:hAnsi="Times New Roman"/>
          <w:sz w:val="22"/>
          <w:szCs w:val="22"/>
        </w:rPr>
        <w:t>97</w:t>
      </w:r>
      <w:r w:rsidR="00F321CE">
        <w:rPr>
          <w:rFonts w:ascii="Times New Roman" w:hAnsi="Times New Roman"/>
          <w:sz w:val="22"/>
          <w:szCs w:val="22"/>
        </w:rPr>
        <w:t>7</w:t>
      </w:r>
      <w:r w:rsidRPr="00944A1C">
        <w:rPr>
          <w:rFonts w:ascii="Times New Roman" w:hAnsi="Times New Roman"/>
          <w:sz w:val="22"/>
          <w:szCs w:val="22"/>
        </w:rPr>
        <w:t xml:space="preserve"> «О проведении элек</w:t>
      </w:r>
      <w:r w:rsidRPr="00B404F2">
        <w:rPr>
          <w:rFonts w:ascii="Times New Roman" w:hAnsi="Times New Roman"/>
          <w:sz w:val="22"/>
          <w:szCs w:val="22"/>
        </w:rPr>
        <w:t xml:space="preserve">тронного аукциона по продаже земельных участков сельскохозяйственного назначения, занятых </w:t>
      </w:r>
      <w:r w:rsidR="00944A1C">
        <w:rPr>
          <w:rFonts w:ascii="Times New Roman" w:hAnsi="Times New Roman"/>
          <w:sz w:val="22"/>
          <w:szCs w:val="22"/>
        </w:rPr>
        <w:t xml:space="preserve">защитными </w:t>
      </w:r>
      <w:r w:rsidRPr="00B404F2">
        <w:rPr>
          <w:rFonts w:ascii="Times New Roman" w:hAnsi="Times New Roman"/>
          <w:sz w:val="22"/>
          <w:szCs w:val="22"/>
        </w:rPr>
        <w:t>лесными насаждениями»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Оператор электронной торговой площадки (далее – Оператор) - </w:t>
      </w:r>
      <w:r>
        <w:rPr>
          <w:rFonts w:ascii="Times New Roman" w:hAnsi="Times New Roman" w:cs="Times New Roman"/>
          <w:bCs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кционерное общество «Единая электронная торговая площадка» (далее - АО «ЕЭТП»), адрес местонахождения: 115114, г. Москва,                 ул. Кожевническая, д. 14, стр. 5, тел. (495) 276-16-26, официальный сайт: www.roseltorg.ru.</w:t>
      </w:r>
      <w:proofErr w:type="gramEnd"/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Организатор электронного аукциона (далее - Организатор электронного аукциона, Организатор) -   КУ </w:t>
      </w:r>
      <w:proofErr w:type="gramStart"/>
      <w:r>
        <w:rPr>
          <w:rFonts w:ascii="Times New Roman" w:hAnsi="Times New Roman" w:cs="Times New Roman"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области»; адрес местонахождения: 394018, г. Воронеж,          ул. Средне-Московская, д.12; тел.: (473) 212-70-01; e-</w:t>
      </w:r>
      <w:proofErr w:type="spellStart"/>
      <w:r>
        <w:rPr>
          <w:rFonts w:ascii="Times New Roman" w:hAnsi="Times New Roman" w:cs="Times New Roman"/>
          <w:sz w:val="22"/>
          <w:szCs w:val="22"/>
        </w:rPr>
        <w:t>mail</w:t>
      </w:r>
      <w:proofErr w:type="spellEnd"/>
      <w:r>
        <w:rPr>
          <w:rFonts w:ascii="Times New Roman" w:hAnsi="Times New Roman" w:cs="Times New Roman"/>
          <w:sz w:val="22"/>
          <w:szCs w:val="22"/>
        </w:rPr>
        <w:t>: 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fgivo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@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Продавец - Министерство имущественных и земельных отношений Воронежской области; адрес местонахождения: 394006, г. Воронеж, пл. Ленина, д. 12; тел.: (473) 212-73-65, 212-73-89,                        факс (473) 277-93-00, 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mizo</w:t>
      </w:r>
      <w:proofErr w:type="spellEnd"/>
      <w:r>
        <w:rPr>
          <w:rFonts w:ascii="Times New Roman" w:hAnsi="Times New Roman" w:cs="Times New Roman"/>
          <w:sz w:val="22"/>
          <w:szCs w:val="22"/>
        </w:rPr>
        <w:t>@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 и место подачи заявок: круглосуточно на электронной торговой площадке АО «ЕЭТП»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www.roseltorg.ru.</w:t>
      </w:r>
    </w:p>
    <w:p w:rsidR="00F51D3C" w:rsidRPr="00F321CE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321CE">
        <w:rPr>
          <w:rFonts w:ascii="Times New Roman" w:hAnsi="Times New Roman" w:cs="Times New Roman"/>
          <w:sz w:val="22"/>
          <w:szCs w:val="22"/>
        </w:rPr>
        <w:t xml:space="preserve">Дата и время начала приема заявок </w:t>
      </w:r>
      <w:r w:rsidR="00DD4C6F" w:rsidRPr="00F321CE">
        <w:rPr>
          <w:rFonts w:ascii="Times New Roman" w:hAnsi="Times New Roman" w:cs="Times New Roman"/>
          <w:sz w:val="22"/>
          <w:szCs w:val="22"/>
        </w:rPr>
        <w:t xml:space="preserve">на участие </w:t>
      </w:r>
      <w:r w:rsidRPr="00F321CE">
        <w:rPr>
          <w:rFonts w:ascii="Times New Roman" w:hAnsi="Times New Roman" w:cs="Times New Roman"/>
          <w:sz w:val="22"/>
          <w:szCs w:val="22"/>
        </w:rPr>
        <w:t xml:space="preserve">в электронном аукционе – </w:t>
      </w:r>
      <w:r w:rsidR="00F321CE" w:rsidRPr="00F321CE">
        <w:rPr>
          <w:rFonts w:ascii="Times New Roman" w:hAnsi="Times New Roman" w:cs="Times New Roman"/>
          <w:sz w:val="22"/>
          <w:szCs w:val="22"/>
        </w:rPr>
        <w:t>10 января</w:t>
      </w:r>
      <w:r w:rsidRPr="00F321CE">
        <w:rPr>
          <w:rFonts w:ascii="Times New Roman" w:hAnsi="Times New Roman" w:cs="Times New Roman"/>
          <w:sz w:val="22"/>
          <w:szCs w:val="22"/>
        </w:rPr>
        <w:t xml:space="preserve"> 202</w:t>
      </w:r>
      <w:r w:rsidR="00F321CE" w:rsidRPr="00F321CE">
        <w:rPr>
          <w:rFonts w:ascii="Times New Roman" w:hAnsi="Times New Roman" w:cs="Times New Roman"/>
          <w:sz w:val="22"/>
          <w:szCs w:val="22"/>
        </w:rPr>
        <w:t>4</w:t>
      </w:r>
      <w:r w:rsidRPr="00F321CE">
        <w:rPr>
          <w:rFonts w:ascii="Times New Roman" w:hAnsi="Times New Roman" w:cs="Times New Roman"/>
          <w:sz w:val="22"/>
          <w:szCs w:val="22"/>
        </w:rPr>
        <w:t xml:space="preserve"> г. в </w:t>
      </w:r>
      <w:r w:rsidR="00F321CE">
        <w:rPr>
          <w:rFonts w:ascii="Times New Roman" w:hAnsi="Times New Roman" w:cs="Times New Roman"/>
          <w:sz w:val="22"/>
          <w:szCs w:val="22"/>
        </w:rPr>
        <w:t xml:space="preserve">      </w:t>
      </w:r>
      <w:r w:rsidRPr="00F321CE">
        <w:rPr>
          <w:rFonts w:ascii="Times New Roman" w:hAnsi="Times New Roman" w:cs="Times New Roman"/>
          <w:sz w:val="22"/>
          <w:szCs w:val="22"/>
        </w:rPr>
        <w:t xml:space="preserve">09 часов 00 минут. </w:t>
      </w:r>
    </w:p>
    <w:p w:rsidR="00F51D3C" w:rsidRPr="00F321CE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321CE">
        <w:rPr>
          <w:rFonts w:ascii="Times New Roman" w:hAnsi="Times New Roman" w:cs="Times New Roman"/>
          <w:sz w:val="22"/>
          <w:szCs w:val="22"/>
        </w:rPr>
        <w:t>Дата и время окончания приема заявок</w:t>
      </w:r>
      <w:r w:rsidR="00DD4C6F" w:rsidRPr="00F321CE">
        <w:rPr>
          <w:rFonts w:ascii="Times New Roman" w:hAnsi="Times New Roman" w:cs="Times New Roman"/>
          <w:sz w:val="22"/>
          <w:szCs w:val="22"/>
        </w:rPr>
        <w:t xml:space="preserve"> на участие </w:t>
      </w:r>
      <w:r w:rsidRPr="00F321CE">
        <w:rPr>
          <w:rFonts w:ascii="Times New Roman" w:hAnsi="Times New Roman" w:cs="Times New Roman"/>
          <w:sz w:val="22"/>
          <w:szCs w:val="22"/>
        </w:rPr>
        <w:t xml:space="preserve"> в электронном аукционе – </w:t>
      </w:r>
      <w:r w:rsidR="00F321CE" w:rsidRPr="00F321CE">
        <w:rPr>
          <w:rFonts w:ascii="Times New Roman" w:hAnsi="Times New Roman" w:cs="Times New Roman"/>
          <w:sz w:val="22"/>
          <w:szCs w:val="22"/>
        </w:rPr>
        <w:t>05 февраля</w:t>
      </w:r>
      <w:r w:rsidRPr="00F321CE">
        <w:rPr>
          <w:rFonts w:ascii="Times New Roman" w:hAnsi="Times New Roman" w:cs="Times New Roman"/>
          <w:sz w:val="22"/>
          <w:szCs w:val="22"/>
        </w:rPr>
        <w:t xml:space="preserve"> 202</w:t>
      </w:r>
      <w:r w:rsidR="00F321CE" w:rsidRPr="00F321CE">
        <w:rPr>
          <w:rFonts w:ascii="Times New Roman" w:hAnsi="Times New Roman" w:cs="Times New Roman"/>
          <w:sz w:val="22"/>
          <w:szCs w:val="22"/>
        </w:rPr>
        <w:t>4</w:t>
      </w:r>
      <w:r w:rsidRPr="00F321CE">
        <w:rPr>
          <w:rFonts w:ascii="Times New Roman" w:hAnsi="Times New Roman" w:cs="Times New Roman"/>
          <w:sz w:val="22"/>
          <w:szCs w:val="22"/>
        </w:rPr>
        <w:t xml:space="preserve"> г. в 11 часов 00 минут.</w:t>
      </w:r>
    </w:p>
    <w:p w:rsidR="00F51D3C" w:rsidRPr="00F321CE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321CE">
        <w:rPr>
          <w:rFonts w:ascii="Times New Roman" w:hAnsi="Times New Roman" w:cs="Times New Roman"/>
          <w:sz w:val="22"/>
          <w:szCs w:val="22"/>
        </w:rPr>
        <w:t xml:space="preserve">Дата рассмотрения заявок на участие в электронном аукционе – </w:t>
      </w:r>
      <w:r w:rsidR="00F321CE" w:rsidRPr="00F321CE">
        <w:rPr>
          <w:rFonts w:ascii="Times New Roman" w:hAnsi="Times New Roman" w:cs="Times New Roman"/>
          <w:sz w:val="22"/>
          <w:szCs w:val="22"/>
        </w:rPr>
        <w:t>07 февраля</w:t>
      </w:r>
      <w:r w:rsidRPr="00F321CE">
        <w:rPr>
          <w:rFonts w:ascii="Times New Roman" w:hAnsi="Times New Roman" w:cs="Times New Roman"/>
          <w:sz w:val="22"/>
          <w:szCs w:val="22"/>
        </w:rPr>
        <w:t xml:space="preserve"> 202</w:t>
      </w:r>
      <w:r w:rsidR="00F321CE" w:rsidRPr="00F321CE">
        <w:rPr>
          <w:rFonts w:ascii="Times New Roman" w:hAnsi="Times New Roman" w:cs="Times New Roman"/>
          <w:sz w:val="22"/>
          <w:szCs w:val="22"/>
        </w:rPr>
        <w:t>4</w:t>
      </w:r>
      <w:r w:rsidRPr="00F321C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321CE">
        <w:rPr>
          <w:rFonts w:ascii="Times New Roman" w:hAnsi="Times New Roman" w:cs="Times New Roman"/>
          <w:sz w:val="22"/>
          <w:szCs w:val="22"/>
        </w:rPr>
        <w:t xml:space="preserve">Дата, время и место проведения электронного аукциона – </w:t>
      </w:r>
      <w:r w:rsidR="00F321CE" w:rsidRPr="00F321CE">
        <w:rPr>
          <w:rFonts w:ascii="Times New Roman" w:hAnsi="Times New Roman" w:cs="Times New Roman"/>
          <w:sz w:val="22"/>
          <w:szCs w:val="22"/>
        </w:rPr>
        <w:t>09 февраля</w:t>
      </w:r>
      <w:r w:rsidRPr="00F321CE">
        <w:rPr>
          <w:rFonts w:ascii="Times New Roman" w:hAnsi="Times New Roman" w:cs="Times New Roman"/>
          <w:sz w:val="22"/>
          <w:szCs w:val="22"/>
        </w:rPr>
        <w:t xml:space="preserve"> 202</w:t>
      </w:r>
      <w:r w:rsidR="00F321CE" w:rsidRPr="00F321CE">
        <w:rPr>
          <w:rFonts w:ascii="Times New Roman" w:hAnsi="Times New Roman" w:cs="Times New Roman"/>
          <w:sz w:val="22"/>
          <w:szCs w:val="22"/>
        </w:rPr>
        <w:t>4</w:t>
      </w:r>
      <w:r w:rsidRPr="00F321CE">
        <w:rPr>
          <w:rFonts w:ascii="Times New Roman" w:hAnsi="Times New Roman" w:cs="Times New Roman"/>
          <w:sz w:val="22"/>
          <w:szCs w:val="22"/>
        </w:rPr>
        <w:t xml:space="preserve"> г. в 09 часов 15 минут на электронной торговой площадке АО «ЕЭТП» www.roseltorg.ru.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F51D3C" w:rsidRDefault="00F51D3C" w:rsidP="00F51D3C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и время осмотра земельных участков на местности – устанавливается Организатором электронного аукциона на основании письменных заявлений от заинтересованных лиц, поступивших Организатору электронного аукциона не позднее, чем за 5 дней до даты окончания приема заявок на участие в электронном аукционе.</w:t>
      </w:r>
    </w:p>
    <w:p w:rsidR="0040375E" w:rsidRPr="00B404F2" w:rsidRDefault="0040375E" w:rsidP="0040375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40375E" w:rsidRPr="00B404F2" w:rsidRDefault="0040375E" w:rsidP="0040375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FD0318" w:rsidRPr="00B404F2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FD0318" w:rsidRPr="00B404F2" w:rsidSect="00290C8F">
          <w:pgSz w:w="11906" w:h="16838"/>
          <w:pgMar w:top="993" w:right="567" w:bottom="1134" w:left="1701" w:header="709" w:footer="709" w:gutter="0"/>
          <w:cols w:space="720"/>
        </w:sectPr>
      </w:pPr>
    </w:p>
    <w:p w:rsidR="00DD4C6F" w:rsidRDefault="00DD4C6F" w:rsidP="00FD03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0318" w:rsidRPr="00B404F2" w:rsidRDefault="00BF25F2" w:rsidP="00FD03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FD0318" w:rsidRPr="00B404F2">
        <w:rPr>
          <w:rFonts w:ascii="Times New Roman" w:hAnsi="Times New Roman" w:cs="Times New Roman"/>
          <w:b/>
          <w:sz w:val="22"/>
          <w:szCs w:val="22"/>
        </w:rPr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Предмет аукциона – право заключения </w:t>
      </w:r>
      <w:r w:rsidR="007D509B" w:rsidRPr="00B404F2">
        <w:rPr>
          <w:rFonts w:ascii="Times New Roman" w:hAnsi="Times New Roman" w:cs="Times New Roman"/>
          <w:b/>
          <w:sz w:val="22"/>
          <w:szCs w:val="22"/>
        </w:rPr>
        <w:t>договор</w:t>
      </w:r>
      <w:r w:rsidR="00DD4C6F">
        <w:rPr>
          <w:rFonts w:ascii="Times New Roman" w:hAnsi="Times New Roman" w:cs="Times New Roman"/>
          <w:b/>
          <w:sz w:val="22"/>
          <w:szCs w:val="22"/>
        </w:rPr>
        <w:t>ов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купли-продажи </w:t>
      </w:r>
      <w:r w:rsidR="007D509B" w:rsidRPr="00B404F2">
        <w:rPr>
          <w:rFonts w:ascii="Times New Roman" w:hAnsi="Times New Roman" w:cs="Times New Roman"/>
          <w:b/>
          <w:sz w:val="22"/>
          <w:szCs w:val="22"/>
        </w:rPr>
        <w:t>земельн</w:t>
      </w:r>
      <w:r w:rsidR="00DD4C6F">
        <w:rPr>
          <w:rFonts w:ascii="Times New Roman" w:hAnsi="Times New Roman" w:cs="Times New Roman"/>
          <w:b/>
          <w:sz w:val="22"/>
          <w:szCs w:val="22"/>
        </w:rPr>
        <w:t>ых</w:t>
      </w:r>
      <w:r w:rsidR="007D509B" w:rsidRPr="00B404F2">
        <w:rPr>
          <w:rFonts w:ascii="Times New Roman" w:hAnsi="Times New Roman" w:cs="Times New Roman"/>
          <w:b/>
          <w:sz w:val="22"/>
          <w:szCs w:val="22"/>
        </w:rPr>
        <w:t xml:space="preserve"> участк</w:t>
      </w:r>
      <w:r w:rsidR="00DD4C6F">
        <w:rPr>
          <w:rFonts w:ascii="Times New Roman" w:hAnsi="Times New Roman" w:cs="Times New Roman"/>
          <w:b/>
          <w:sz w:val="22"/>
          <w:szCs w:val="22"/>
        </w:rPr>
        <w:t>ов</w:t>
      </w:r>
      <w:r w:rsidR="000938BB" w:rsidRPr="00B404F2">
        <w:rPr>
          <w:rFonts w:ascii="Times New Roman" w:hAnsi="Times New Roman" w:cs="Times New Roman"/>
          <w:b/>
          <w:sz w:val="22"/>
          <w:szCs w:val="22"/>
        </w:rPr>
        <w:t xml:space="preserve"> сельскохозяйственного назначения</w:t>
      </w:r>
    </w:p>
    <w:p w:rsidR="00DD4C6F" w:rsidRPr="00B404F2" w:rsidRDefault="00DD4C6F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132"/>
        <w:gridCol w:w="1828"/>
        <w:gridCol w:w="4286"/>
        <w:gridCol w:w="3150"/>
        <w:gridCol w:w="1992"/>
        <w:gridCol w:w="1279"/>
      </w:tblGrid>
      <w:tr w:rsidR="00AF1F0E" w:rsidRPr="00B404F2" w:rsidTr="00F80A43">
        <w:trPr>
          <w:cantSplit/>
          <w:trHeight w:val="19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DD12E0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AF1F0E" w:rsidRPr="00B404F2" w:rsidRDefault="00AF1F0E" w:rsidP="00F80A43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AF1F0E" w:rsidRPr="00B404F2" w:rsidTr="00F80A43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B404F2" w:rsidRDefault="00F51D3C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Воробьевский</w:t>
            </w:r>
            <w:r w:rsidR="00AF1F0E" w:rsidRPr="00B404F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AF1F0E" w:rsidRPr="00B404F2" w:rsidTr="00F80A43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B404F2" w:rsidRDefault="00AF1F0E" w:rsidP="00F51D3C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1 (</w:t>
            </w:r>
            <w:r w:rsidR="00F51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="00E645B3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F321CE" w:rsidRPr="00B404F2" w:rsidTr="00F80A43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E" w:rsidRPr="00B404F2" w:rsidRDefault="00F321CE" w:rsidP="00F80A4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E" w:rsidRPr="00F321CE" w:rsidRDefault="00F321CE" w:rsidP="00E76F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21CE">
              <w:rPr>
                <w:rFonts w:ascii="Times New Roman" w:hAnsi="Times New Roman" w:cs="Times New Roman"/>
                <w:sz w:val="22"/>
                <w:szCs w:val="22"/>
              </w:rPr>
              <w:t>36:08:3100008:140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E" w:rsidRPr="00F321CE" w:rsidRDefault="00F321CE" w:rsidP="00F32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21CE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13 891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E" w:rsidRPr="00F321CE" w:rsidRDefault="00F321CE" w:rsidP="00E76F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F321CE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западной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E" w:rsidRPr="00F51D3C" w:rsidRDefault="00F321CE" w:rsidP="00F80A43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E" w:rsidRPr="00F51D3C" w:rsidRDefault="00F321CE" w:rsidP="00F51D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13 800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E" w:rsidRPr="00F51D3C" w:rsidRDefault="00F321CE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13 800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F321CE" w:rsidRPr="00B404F2" w:rsidTr="00E76F81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E" w:rsidRPr="00B404F2" w:rsidRDefault="00F321CE" w:rsidP="00582775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 w:rsidR="005827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F321CE" w:rsidRPr="00F51D3C" w:rsidTr="00E76F81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E" w:rsidRPr="00B404F2" w:rsidRDefault="00F321CE" w:rsidP="00E76F81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E" w:rsidRPr="00F321CE" w:rsidRDefault="00F321CE" w:rsidP="00E76F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21CE">
              <w:rPr>
                <w:rFonts w:ascii="Times New Roman" w:hAnsi="Times New Roman" w:cs="Times New Roman"/>
                <w:sz w:val="22"/>
                <w:szCs w:val="22"/>
              </w:rPr>
              <w:t>36:08:3100008:144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E" w:rsidRPr="00F321CE" w:rsidRDefault="00F321CE" w:rsidP="00F32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21CE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12 049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E" w:rsidRPr="00F321CE" w:rsidRDefault="00F321CE" w:rsidP="00E76F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F321CE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северной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E" w:rsidRPr="00F51D3C" w:rsidRDefault="00582775" w:rsidP="00E76F81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защитные лесные насаждения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E" w:rsidRPr="00F51D3C" w:rsidRDefault="00F321CE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12 000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CE" w:rsidRPr="00F51D3C" w:rsidRDefault="00F321CE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12 000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582775" w:rsidRPr="00B404F2" w:rsidTr="00E76F81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B404F2" w:rsidRDefault="00582775" w:rsidP="00582775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82775" w:rsidRPr="00F51D3C" w:rsidTr="00E76F81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B404F2" w:rsidRDefault="00582775" w:rsidP="00E76F81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582775" w:rsidRDefault="00582775" w:rsidP="00E76F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2775">
              <w:rPr>
                <w:rFonts w:ascii="Times New Roman" w:hAnsi="Times New Roman" w:cs="Times New Roman"/>
                <w:sz w:val="22"/>
                <w:szCs w:val="22"/>
              </w:rPr>
              <w:t>36:08:3100008:146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582775" w:rsidRDefault="00582775" w:rsidP="0058277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2775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14</w:t>
            </w:r>
            <w:r w:rsidR="008A4A90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 </w:t>
            </w:r>
            <w:r w:rsidRPr="00582775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294</w:t>
            </w:r>
            <w:r w:rsidR="008A4A90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582775" w:rsidRDefault="00582775" w:rsidP="00E76F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582775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юго-восточной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F51D3C" w:rsidRDefault="00582775" w:rsidP="00E76F81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защитные лесные насаждения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F51D3C" w:rsidRDefault="00582775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14 200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F51D3C" w:rsidRDefault="00582775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14 200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582775" w:rsidRPr="00B404F2" w:rsidTr="00E76F81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B404F2" w:rsidRDefault="00582775" w:rsidP="00582775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82775" w:rsidRPr="00F51D3C" w:rsidTr="00E76F81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B404F2" w:rsidRDefault="00582775" w:rsidP="00E76F81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582775" w:rsidRDefault="00582775" w:rsidP="00E76F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2775">
              <w:rPr>
                <w:rFonts w:ascii="Times New Roman" w:hAnsi="Times New Roman" w:cs="Times New Roman"/>
                <w:sz w:val="22"/>
                <w:szCs w:val="22"/>
              </w:rPr>
              <w:t>36:08:3100008:147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582775" w:rsidRDefault="00582775" w:rsidP="0058277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2775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11 641*</w:t>
            </w:r>
            <w:r w:rsidR="008A4A90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*</w:t>
            </w:r>
            <w:r w:rsidRPr="00582775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27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582775"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  <w:r w:rsidRPr="005827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5827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ограничен</w:t>
            </w:r>
            <w:proofErr w:type="gramEnd"/>
            <w:r w:rsidRPr="005827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использовании)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582775" w:rsidRDefault="00582775" w:rsidP="00E76F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582775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юго-западной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F51D3C" w:rsidRDefault="00582775" w:rsidP="00E76F81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защитные лесные насаждения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F51D3C" w:rsidRDefault="00582775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11 600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F51D3C" w:rsidRDefault="00582775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11 600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582775" w:rsidRPr="00B404F2" w:rsidTr="00E76F81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B404F2" w:rsidRDefault="00582775" w:rsidP="00582775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82775" w:rsidRPr="00F51D3C" w:rsidTr="00E76F81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B404F2" w:rsidRDefault="00582775" w:rsidP="00E76F81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582775" w:rsidRDefault="00582775" w:rsidP="00E76F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2775">
              <w:rPr>
                <w:rFonts w:ascii="Times New Roman" w:hAnsi="Times New Roman" w:cs="Times New Roman"/>
                <w:sz w:val="22"/>
                <w:szCs w:val="22"/>
              </w:rPr>
              <w:t>36:08:3100008:149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582775" w:rsidRDefault="00582775" w:rsidP="0058277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2775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8 283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582775" w:rsidRDefault="00582775" w:rsidP="00E76F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582775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западной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F51D3C" w:rsidRDefault="00582775" w:rsidP="00E76F81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защитные лесные насаждения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F51D3C" w:rsidRDefault="00582775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8 200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F51D3C" w:rsidRDefault="00582775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8 200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582775" w:rsidRPr="00B404F2" w:rsidTr="00E76F81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75" w:rsidRPr="00B404F2" w:rsidRDefault="00582775" w:rsidP="00E8565C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Лот № </w:t>
            </w:r>
            <w:r w:rsidR="00E856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565C" w:rsidRPr="00F51D3C" w:rsidTr="00E76F81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B404F2" w:rsidRDefault="00E8565C" w:rsidP="00E76F81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E8565C" w:rsidRDefault="00E8565C" w:rsidP="00E76F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565C">
              <w:rPr>
                <w:rFonts w:ascii="Times New Roman" w:hAnsi="Times New Roman" w:cs="Times New Roman"/>
                <w:sz w:val="22"/>
                <w:szCs w:val="22"/>
              </w:rPr>
              <w:t>36:08:3100008:150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E8565C" w:rsidRDefault="00E8565C" w:rsidP="00E856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565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7 284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E8565C" w:rsidRDefault="00E8565C" w:rsidP="00E76F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E8565C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западной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F51D3C" w:rsidRDefault="00E8565C" w:rsidP="00E76F81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защитные лесные насаждения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F51D3C" w:rsidRDefault="00E8565C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7 200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F51D3C" w:rsidRDefault="00E8565C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7 200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E8565C" w:rsidRPr="00B404F2" w:rsidTr="00E76F81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B404F2" w:rsidRDefault="00E8565C" w:rsidP="00E8565C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565C" w:rsidRPr="00F51D3C" w:rsidTr="00E76F81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B404F2" w:rsidRDefault="00E8565C" w:rsidP="00E76F81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E8565C" w:rsidRDefault="00E8565C" w:rsidP="00E76F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565C">
              <w:rPr>
                <w:rFonts w:ascii="Times New Roman" w:hAnsi="Times New Roman" w:cs="Times New Roman"/>
                <w:sz w:val="22"/>
                <w:szCs w:val="22"/>
              </w:rPr>
              <w:t>36:08:3100008:152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E8565C" w:rsidRDefault="00E8565C" w:rsidP="00E856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565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6 368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E8565C" w:rsidRDefault="00E8565C" w:rsidP="00E76F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E8565C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северо-западной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F51D3C" w:rsidRDefault="00E8565C" w:rsidP="00E76F81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защитные лесные насаждения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F51D3C" w:rsidRDefault="00E8565C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6 300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F51D3C" w:rsidRDefault="00E8565C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6 300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E8565C" w:rsidRPr="00B404F2" w:rsidTr="00E76F81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B404F2" w:rsidRDefault="00E8565C" w:rsidP="00E8565C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565C" w:rsidRPr="00F51D3C" w:rsidTr="00E76F81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B404F2" w:rsidRDefault="00E8565C" w:rsidP="00E76F81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E8565C" w:rsidRDefault="00E8565C" w:rsidP="00E76F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565C">
              <w:rPr>
                <w:rFonts w:ascii="Times New Roman" w:hAnsi="Times New Roman" w:cs="Times New Roman"/>
                <w:sz w:val="22"/>
                <w:szCs w:val="22"/>
              </w:rPr>
              <w:t>36:08:3100011:225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E8565C" w:rsidRDefault="00E8565C" w:rsidP="00E856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565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7 861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E8565C" w:rsidRDefault="00E8565C" w:rsidP="00E76F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E8565C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северо-западной части кадастрового квартала 36:08:3100011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F51D3C" w:rsidRDefault="00E8565C" w:rsidP="00E76F81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F51D3C" w:rsidRDefault="00E8565C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7 800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F51D3C" w:rsidRDefault="00E8565C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7 800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E8565C" w:rsidRPr="00B404F2" w:rsidTr="00E76F81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B404F2" w:rsidRDefault="00E8565C" w:rsidP="00E8565C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565C" w:rsidRPr="00F51D3C" w:rsidTr="00E76F81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B404F2" w:rsidRDefault="00E8565C" w:rsidP="00E76F81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E8565C" w:rsidRDefault="00E8565C" w:rsidP="00E76F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565C">
              <w:rPr>
                <w:rFonts w:ascii="Times New Roman" w:hAnsi="Times New Roman" w:cs="Times New Roman"/>
                <w:sz w:val="22"/>
                <w:szCs w:val="22"/>
              </w:rPr>
              <w:t>36:08:3100011:228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E8565C" w:rsidRDefault="00E8565C" w:rsidP="00D9303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565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3 911**</w:t>
            </w:r>
            <w:r w:rsidR="008A4A90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E8565C" w:rsidRDefault="00E8565C" w:rsidP="00E76F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E8565C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северо-западной части кадастрового квартала 36:08:3100011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F51D3C" w:rsidRDefault="00E8565C" w:rsidP="00E76F81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F51D3C" w:rsidRDefault="00E8565C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3 900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5C" w:rsidRPr="00F51D3C" w:rsidRDefault="00E8565C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3 900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927741" w:rsidRPr="00B404F2" w:rsidTr="00E76F81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B404F2" w:rsidRDefault="00927741" w:rsidP="00927741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927741" w:rsidRPr="00F51D3C" w:rsidTr="00E76F81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B404F2" w:rsidRDefault="00927741" w:rsidP="00E76F81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927741" w:rsidRDefault="00927741" w:rsidP="00E76F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7741">
              <w:rPr>
                <w:rFonts w:ascii="Times New Roman" w:hAnsi="Times New Roman" w:cs="Times New Roman"/>
                <w:sz w:val="22"/>
                <w:szCs w:val="22"/>
              </w:rPr>
              <w:t>36:08:3100008:125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927741" w:rsidRDefault="00927741" w:rsidP="009277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7741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3 422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927741" w:rsidRDefault="00927741" w:rsidP="00E76F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927741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центральной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F51D3C" w:rsidRDefault="00927741" w:rsidP="00E76F81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F51D3C" w:rsidRDefault="00927741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3 400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F51D3C" w:rsidRDefault="00927741" w:rsidP="009277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3 400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927741" w:rsidRPr="00B404F2" w:rsidTr="00E76F81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B404F2" w:rsidRDefault="00927741" w:rsidP="00927741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927741" w:rsidRPr="00F51D3C" w:rsidTr="00E76F81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B404F2" w:rsidRDefault="00927741" w:rsidP="00927741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927741" w:rsidRDefault="00927741" w:rsidP="00E76F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7741">
              <w:rPr>
                <w:rFonts w:ascii="Times New Roman" w:hAnsi="Times New Roman" w:cs="Times New Roman"/>
                <w:sz w:val="22"/>
                <w:szCs w:val="22"/>
              </w:rPr>
              <w:t>36:08:3100008:131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927741" w:rsidRDefault="00927741" w:rsidP="009277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7741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8 967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927741" w:rsidRDefault="00927741" w:rsidP="00E76F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927741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центральной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F51D3C" w:rsidRDefault="00927741" w:rsidP="00E76F81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F51D3C" w:rsidRDefault="00927741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8 900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F51D3C" w:rsidRDefault="00927741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8 900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927741" w:rsidRPr="00B404F2" w:rsidTr="00E76F81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41" w:rsidRPr="00B404F2" w:rsidRDefault="00927741" w:rsidP="00927741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AF4702" w:rsidRPr="00F51D3C" w:rsidTr="00E76F81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702" w:rsidRPr="00B404F2" w:rsidRDefault="00AF4702" w:rsidP="00927741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702" w:rsidRPr="00AF4702" w:rsidRDefault="00AF4702" w:rsidP="00E76F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4702">
              <w:rPr>
                <w:rFonts w:ascii="Times New Roman" w:hAnsi="Times New Roman" w:cs="Times New Roman"/>
                <w:sz w:val="22"/>
                <w:szCs w:val="22"/>
              </w:rPr>
              <w:t>36:08:3100008:128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702" w:rsidRPr="00AF4702" w:rsidRDefault="00AF4702" w:rsidP="00AF470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4702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17</w:t>
            </w:r>
            <w:r w:rsidR="00D9303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 </w:t>
            </w:r>
            <w:r w:rsidRPr="00AF4702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665</w:t>
            </w:r>
            <w:r w:rsidR="00D9303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****</w:t>
            </w:r>
            <w:r w:rsidR="008A04D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 xml:space="preserve"> (510 </w:t>
            </w:r>
            <w:proofErr w:type="gramStart"/>
            <w:r w:rsidR="008A04D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ограничен</w:t>
            </w:r>
            <w:proofErr w:type="gramEnd"/>
            <w:r w:rsidR="008A04D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 xml:space="preserve"> в использовании)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702" w:rsidRPr="00AF4702" w:rsidRDefault="00AF4702" w:rsidP="00E76F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AF4702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южной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702" w:rsidRPr="00F51D3C" w:rsidRDefault="00AF4702" w:rsidP="00E76F81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702" w:rsidRPr="00F51D3C" w:rsidRDefault="00AF4702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17 600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702" w:rsidRPr="00F51D3C" w:rsidRDefault="00AF4702" w:rsidP="00E76F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17 600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:rsidR="00370491" w:rsidRDefault="00370491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321CE" w:rsidRDefault="00F321C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F1F0E" w:rsidRPr="00B404F2" w:rsidRDefault="00EE5F4C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DD12E0" w:rsidRPr="00B404F2">
        <w:rPr>
          <w:rFonts w:ascii="Times New Roman" w:hAnsi="Times New Roman" w:cs="Times New Roman"/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У земельных участков по лотам №№ 1-</w:t>
      </w:r>
      <w:r w:rsidR="00507BF0">
        <w:rPr>
          <w:rFonts w:ascii="Times New Roman" w:hAnsi="Times New Roman" w:cs="Times New Roman"/>
          <w:sz w:val="22"/>
          <w:szCs w:val="22"/>
        </w:rPr>
        <w:t>12</w:t>
      </w:r>
      <w:r w:rsidRPr="00B404F2">
        <w:rPr>
          <w:rFonts w:ascii="Times New Roman" w:hAnsi="Times New Roman" w:cs="Times New Roman"/>
          <w:sz w:val="22"/>
          <w:szCs w:val="22"/>
        </w:rPr>
        <w:t>:</w:t>
      </w: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Категория земель – земли сельскохозяйственного назначения. </w:t>
      </w: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Целевое назначение – </w:t>
      </w:r>
      <w:r w:rsidR="007665CC" w:rsidRPr="00B404F2">
        <w:rPr>
          <w:rFonts w:ascii="Times New Roman" w:hAnsi="Times New Roman" w:cs="Times New Roman"/>
          <w:sz w:val="22"/>
          <w:szCs w:val="22"/>
        </w:rPr>
        <w:t>сельскохозяйственное использование</w:t>
      </w:r>
      <w:r w:rsidRPr="00B404F2">
        <w:rPr>
          <w:rFonts w:ascii="Times New Roman" w:hAnsi="Times New Roman" w:cs="Times New Roman"/>
          <w:sz w:val="22"/>
          <w:szCs w:val="22"/>
        </w:rPr>
        <w:t>.</w:t>
      </w:r>
    </w:p>
    <w:p w:rsidR="00AF1F0E" w:rsidRPr="00B404F2" w:rsidRDefault="00AF1F0E" w:rsidP="00AF1F0E">
      <w:pPr>
        <w:tabs>
          <w:tab w:val="left" w:pos="66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Границы – описаны в кадастровых выписках земельных участков.</w:t>
      </w:r>
    </w:p>
    <w:p w:rsidR="00AF1F0E" w:rsidRDefault="00AF1F0E" w:rsidP="00AF1F0E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Обременения, ограничения</w:t>
      </w:r>
      <w:r w:rsidR="00944A1C">
        <w:rPr>
          <w:rFonts w:ascii="Times New Roman" w:hAnsi="Times New Roman" w:cs="Times New Roman"/>
          <w:sz w:val="22"/>
          <w:szCs w:val="22"/>
        </w:rPr>
        <w:t>:</w:t>
      </w:r>
    </w:p>
    <w:p w:rsidR="008A4A90" w:rsidRPr="008A4A90" w:rsidRDefault="008A4A90" w:rsidP="008A4A90">
      <w:pPr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A4A90">
        <w:rPr>
          <w:rFonts w:ascii="Times New Roman" w:hAnsi="Times New Roman" w:cs="Times New Roman"/>
          <w:sz w:val="22"/>
          <w:szCs w:val="22"/>
        </w:rPr>
        <w:t xml:space="preserve">*779 </w:t>
      </w:r>
      <w:proofErr w:type="spellStart"/>
      <w:r w:rsidRPr="008A4A90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Pr="008A4A90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8A4A90">
        <w:rPr>
          <w:rFonts w:ascii="Times New Roman" w:hAnsi="Times New Roman" w:cs="Times New Roman"/>
          <w:sz w:val="22"/>
          <w:szCs w:val="22"/>
        </w:rPr>
        <w:t xml:space="preserve"> - 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Российской Федерации; Срок действия: не установлен; реквизиты документа-основания: заявление филиала открытого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акционерного общества </w:t>
      </w:r>
      <w:r w:rsidRPr="008A4A90">
        <w:rPr>
          <w:rFonts w:ascii="Cambria Math" w:eastAsia="TimesNewRomanPSMT" w:hAnsi="Cambria Math" w:cs="Cambria Math"/>
          <w:sz w:val="22"/>
          <w:szCs w:val="22"/>
          <w:lang w:eastAsia="en-US"/>
        </w:rPr>
        <w:t>≪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Межрегиональная распределительная сетевая компания Центра</w:t>
      </w:r>
      <w:r w:rsidRPr="008A4A90">
        <w:rPr>
          <w:rFonts w:ascii="Cambria Math" w:eastAsia="TimesNewRomanPSMT" w:hAnsi="Cambria Math" w:cs="Cambria Math"/>
          <w:sz w:val="22"/>
          <w:szCs w:val="22"/>
          <w:lang w:eastAsia="en-US"/>
        </w:rPr>
        <w:t>≫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- </w:t>
      </w:r>
      <w:r w:rsidRPr="008A4A90">
        <w:rPr>
          <w:rFonts w:ascii="Cambria Math" w:eastAsia="TimesNewRomanPSMT" w:hAnsi="Cambria Math" w:cs="Cambria Math"/>
          <w:sz w:val="22"/>
          <w:szCs w:val="22"/>
          <w:lang w:eastAsia="en-US"/>
        </w:rPr>
        <w:t>≪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Воронежэнерго</w:t>
      </w:r>
      <w:r w:rsidRPr="008A4A90">
        <w:rPr>
          <w:rFonts w:ascii="Cambria Math" w:eastAsia="TimesNewRomanPSMT" w:hAnsi="Cambria Math" w:cs="Cambria Math"/>
          <w:sz w:val="22"/>
          <w:szCs w:val="22"/>
          <w:lang w:eastAsia="en-US"/>
        </w:rPr>
        <w:t>≫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от 21.05.2012 №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ВР/28/3874/1 выдан: филиал открытого акционерного общества </w:t>
      </w:r>
      <w:r w:rsidRPr="008A4A90">
        <w:rPr>
          <w:rFonts w:ascii="Cambria Math" w:eastAsia="TimesNewRomanPSMT" w:hAnsi="Cambria Math" w:cs="Cambria Math"/>
          <w:sz w:val="22"/>
          <w:szCs w:val="22"/>
          <w:lang w:eastAsia="en-US"/>
        </w:rPr>
        <w:t>≪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Межрегиональная распределительная сетевая компания Центра</w:t>
      </w:r>
      <w:r w:rsidRPr="008A4A90">
        <w:rPr>
          <w:rFonts w:ascii="Cambria Math" w:eastAsia="TimesNewRomanPSMT" w:hAnsi="Cambria Math" w:cs="Cambria Math"/>
          <w:sz w:val="22"/>
          <w:szCs w:val="22"/>
          <w:lang w:eastAsia="en-US"/>
        </w:rPr>
        <w:t>≫</w:t>
      </w:r>
      <w:r>
        <w:rPr>
          <w:rFonts w:ascii="Cambria Math" w:eastAsia="TimesNewRomanPSMT" w:hAnsi="Cambria Math" w:cs="Cambria Math"/>
          <w:sz w:val="22"/>
          <w:szCs w:val="22"/>
          <w:lang w:eastAsia="en-US"/>
        </w:rPr>
        <w:t xml:space="preserve"> 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- </w:t>
      </w:r>
      <w:r w:rsidRPr="008A4A90">
        <w:rPr>
          <w:rFonts w:ascii="Cambria Math" w:eastAsia="TimesNewRomanPSMT" w:hAnsi="Cambria Math" w:cs="Cambria Math"/>
          <w:sz w:val="22"/>
          <w:szCs w:val="22"/>
          <w:lang w:eastAsia="en-US"/>
        </w:rPr>
        <w:t>≪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Воронежэнерго</w:t>
      </w:r>
      <w:r w:rsidRPr="008A4A90">
        <w:rPr>
          <w:rFonts w:ascii="Cambria Math" w:eastAsia="TimesNewRomanPSMT" w:hAnsi="Cambria Math" w:cs="Cambria Math"/>
          <w:sz w:val="22"/>
          <w:szCs w:val="22"/>
          <w:lang w:eastAsia="en-US"/>
        </w:rPr>
        <w:t>≫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; Содержание ограничения (обременения): В соответствии с ч. III п. 8,9,10 Правил установления охр</w:t>
      </w:r>
      <w:proofErr w:type="gramStart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.</w:t>
      </w:r>
      <w:proofErr w:type="gramEnd"/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з</w:t>
      </w:r>
      <w:proofErr w:type="gramEnd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он объектов электросетей, хозяйства и особых условий использования земельных участков, расположенных в границах таких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зон, утвержденных постановлением правительства РФ №160 от 24.02.2009; Реестровый номер границы: 36:08-6.35; Вид зоны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по документу: </w:t>
      </w:r>
      <w:proofErr w:type="gramStart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ВЛ</w:t>
      </w:r>
      <w:proofErr w:type="gramEnd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110 </w:t>
      </w:r>
      <w:proofErr w:type="spellStart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кВ</w:t>
      </w:r>
      <w:proofErr w:type="spellEnd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Воронежская область: от ВЛ-110 </w:t>
      </w:r>
      <w:proofErr w:type="spellStart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кВ</w:t>
      </w:r>
      <w:proofErr w:type="spellEnd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Филипенково</w:t>
      </w:r>
      <w:proofErr w:type="spellEnd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- Калач-1, ВЛ-110кв Бутурлиновка-2 – Калач-2 до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ПС </w:t>
      </w:r>
      <w:r w:rsidRPr="008A4A90">
        <w:rPr>
          <w:rFonts w:ascii="Cambria Math" w:eastAsia="TimesNewRomanPSMT" w:hAnsi="Cambria Math" w:cs="Cambria Math"/>
          <w:sz w:val="22"/>
          <w:szCs w:val="22"/>
          <w:lang w:eastAsia="en-US"/>
        </w:rPr>
        <w:t>≪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Солонцы</w:t>
      </w:r>
      <w:r w:rsidRPr="008A4A90">
        <w:rPr>
          <w:rFonts w:ascii="Cambria Math" w:eastAsia="TimesNewRomanPSMT" w:hAnsi="Cambria Math" w:cs="Cambria Math"/>
          <w:sz w:val="22"/>
          <w:szCs w:val="22"/>
          <w:lang w:eastAsia="en-US"/>
        </w:rPr>
        <w:t>≫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; Тип зоны: Охранная зона инженерных коммуникаций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>;</w:t>
      </w:r>
    </w:p>
    <w:p w:rsidR="008A4A90" w:rsidRPr="00652BA5" w:rsidRDefault="008A4A90" w:rsidP="00652BA5">
      <w:pPr>
        <w:widowControl/>
        <w:ind w:firstLine="567"/>
        <w:jc w:val="both"/>
        <w:rPr>
          <w:rFonts w:ascii="Times New Roman" w:eastAsia="TimesNewRomanPSMT" w:hAnsi="Times New Roman" w:cs="Times New Roman"/>
          <w:sz w:val="22"/>
          <w:szCs w:val="22"/>
          <w:lang w:eastAsia="en-US"/>
        </w:rPr>
      </w:pPr>
      <w:r w:rsidRPr="008A4A90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13 931 </w:t>
      </w:r>
      <w:proofErr w:type="spellStart"/>
      <w:r>
        <w:rPr>
          <w:rFonts w:ascii="Times New Roman" w:hAnsi="Times New Roman" w:cs="Times New Roman"/>
          <w:sz w:val="22"/>
          <w:szCs w:val="22"/>
        </w:rPr>
        <w:t>кв</w:t>
      </w:r>
      <w:proofErr w:type="gramStart"/>
      <w:r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Российской Федерации; Срок действия: не установлен; Содержание ограничения (обременения): Ограничения установлены согл.п.8-10 Правил установления ОЗ объектов </w:t>
      </w:r>
      <w:proofErr w:type="spellStart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электросет</w:t>
      </w:r>
      <w:proofErr w:type="gramStart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.х</w:t>
      </w:r>
      <w:proofErr w:type="gramEnd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оз-ва</w:t>
      </w:r>
      <w:proofErr w:type="spellEnd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и особых </w:t>
      </w:r>
      <w:proofErr w:type="spellStart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усл.использования</w:t>
      </w:r>
      <w:proofErr w:type="spellEnd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земельных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уч-в,расположенных</w:t>
      </w:r>
      <w:proofErr w:type="spellEnd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в границах таких </w:t>
      </w:r>
      <w:proofErr w:type="spellStart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зон,утвержденных</w:t>
      </w:r>
      <w:proofErr w:type="spellEnd"/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Постановлением Пр-ва РФ от 24.02.2009г.№</w:t>
      </w:r>
      <w:r w:rsidR="00D9303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8A4A90">
        <w:rPr>
          <w:rFonts w:ascii="Times New Roman" w:eastAsia="TimesNewRomanPSMT" w:hAnsi="Times New Roman" w:cs="Times New Roman"/>
          <w:sz w:val="22"/>
          <w:szCs w:val="22"/>
          <w:lang w:eastAsia="en-US"/>
        </w:rPr>
        <w:t>160</w:t>
      </w:r>
      <w:r w:rsidR="00652BA5" w:rsidRPr="00652BA5">
        <w:rPr>
          <w:rFonts w:ascii="Times New Roman" w:eastAsia="TimesNewRomanPSMT" w:hAnsi="Times New Roman" w:cs="Times New Roman"/>
          <w:sz w:val="22"/>
          <w:szCs w:val="22"/>
          <w:lang w:eastAsia="en-US"/>
        </w:rPr>
        <w:t>; Реестровый номер границы: 36:08-6.170; Вид объекта реестра границ: Зона с</w:t>
      </w:r>
      <w:r w:rsidR="00652BA5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="00652BA5" w:rsidRPr="00652BA5">
        <w:rPr>
          <w:rFonts w:ascii="Times New Roman" w:eastAsia="TimesNewRomanPSMT" w:hAnsi="Times New Roman" w:cs="Times New Roman"/>
          <w:sz w:val="22"/>
          <w:szCs w:val="22"/>
          <w:lang w:eastAsia="en-US"/>
        </w:rPr>
        <w:t>особыми условиями использования территории; Вид зоны по документу: Охранная зона ВЛ-10-2 ПС Солонцы; Тип зоны:</w:t>
      </w:r>
      <w:r w:rsidR="00652BA5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="00652BA5" w:rsidRPr="00652BA5">
        <w:rPr>
          <w:rFonts w:ascii="Times New Roman" w:eastAsia="TimesNewRomanPSMT" w:hAnsi="Times New Roman" w:cs="Times New Roman"/>
          <w:sz w:val="22"/>
          <w:szCs w:val="22"/>
          <w:lang w:eastAsia="en-US"/>
        </w:rPr>
        <w:t>Охранная зона инженерных коммуникаций</w:t>
      </w:r>
      <w:r w:rsidR="00652BA5">
        <w:rPr>
          <w:rFonts w:ascii="Times New Roman" w:eastAsia="TimesNewRomanPSMT" w:hAnsi="Times New Roman" w:cs="Times New Roman"/>
          <w:sz w:val="22"/>
          <w:szCs w:val="22"/>
          <w:lang w:eastAsia="en-US"/>
        </w:rPr>
        <w:t>;</w:t>
      </w:r>
    </w:p>
    <w:p w:rsidR="00944A1C" w:rsidRDefault="00582775" w:rsidP="008A4A90">
      <w:pPr>
        <w:widowControl/>
        <w:ind w:firstLine="567"/>
        <w:jc w:val="both"/>
        <w:rPr>
          <w:rStyle w:val="fontstyle01"/>
          <w:rFonts w:ascii="Times New Roman" w:hAnsi="Times New Roman" w:cs="Times New Roman" w:hint="default"/>
          <w:sz w:val="22"/>
          <w:szCs w:val="22"/>
        </w:rPr>
      </w:pPr>
      <w:r w:rsidRPr="008A4A90">
        <w:rPr>
          <w:rFonts w:ascii="Times New Roman" w:hAnsi="Times New Roman" w:cs="Times New Roman"/>
          <w:sz w:val="22"/>
          <w:szCs w:val="22"/>
        </w:rPr>
        <w:t>*</w:t>
      </w:r>
      <w:r w:rsidR="008A4A90" w:rsidRPr="008A4A90">
        <w:rPr>
          <w:rFonts w:ascii="Times New Roman" w:hAnsi="Times New Roman" w:cs="Times New Roman"/>
          <w:sz w:val="22"/>
          <w:szCs w:val="22"/>
        </w:rPr>
        <w:t>*</w:t>
      </w:r>
      <w:r w:rsidR="0038117C" w:rsidRPr="008A4A90">
        <w:rPr>
          <w:rFonts w:ascii="Times New Roman" w:hAnsi="Times New Roman" w:cs="Times New Roman"/>
          <w:sz w:val="22"/>
          <w:szCs w:val="22"/>
        </w:rPr>
        <w:t xml:space="preserve">773 </w:t>
      </w:r>
      <w:proofErr w:type="spellStart"/>
      <w:r w:rsidR="0038117C" w:rsidRPr="008A4A90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="0038117C" w:rsidRPr="008A4A90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="0038117C" w:rsidRPr="008A4A90">
        <w:rPr>
          <w:rFonts w:ascii="Times New Roman" w:hAnsi="Times New Roman" w:cs="Times New Roman"/>
          <w:sz w:val="22"/>
          <w:szCs w:val="22"/>
        </w:rPr>
        <w:t xml:space="preserve"> - </w:t>
      </w:r>
      <w:r w:rsidRPr="008A4A90">
        <w:rPr>
          <w:rFonts w:ascii="Times New Roman" w:hAnsi="Times New Roman" w:cs="Times New Roman"/>
          <w:sz w:val="22"/>
          <w:szCs w:val="22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доверенность от 30.08.2013 № 0999749 выдан: ОАО "МРСК Центра"; </w:t>
      </w:r>
      <w:r w:rsidRPr="00582775">
        <w:rPr>
          <w:rFonts w:ascii="Times New Roman" w:hAnsi="Times New Roman" w:cs="Times New Roman"/>
          <w:sz w:val="22"/>
          <w:szCs w:val="22"/>
        </w:rPr>
        <w:t xml:space="preserve">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26.03.1984 г. № 255 «Об утверждении правил охраны электрических сетей напряжением свыше 1000 вольт» п.11, 13.; Реестровый номер границы: 36:08-6.65; Вид зоны по документу: Охранная зона ВЛ-35 </w:t>
      </w:r>
      <w:proofErr w:type="spellStart"/>
      <w:r w:rsidRPr="00582775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582775">
        <w:rPr>
          <w:rFonts w:ascii="Times New Roman" w:hAnsi="Times New Roman" w:cs="Times New Roman"/>
          <w:sz w:val="22"/>
          <w:szCs w:val="22"/>
        </w:rPr>
        <w:t xml:space="preserve"> Бутурлиновка-В. Октябрь Солонцы; Тип зоны: Охранная зона инженерных коммуникаций; Номер: 1</w:t>
      </w:r>
      <w:r w:rsidRPr="00582775">
        <w:rPr>
          <w:rStyle w:val="fontstyle01"/>
          <w:rFonts w:ascii="Times New Roman" w:hAnsi="Times New Roman" w:cs="Times New Roman" w:hint="default"/>
          <w:sz w:val="22"/>
          <w:szCs w:val="22"/>
        </w:rPr>
        <w:t>;</w:t>
      </w:r>
    </w:p>
    <w:p w:rsidR="00582775" w:rsidRPr="00E8565C" w:rsidRDefault="00E8565C" w:rsidP="00944A1C">
      <w:pPr>
        <w:widowControl/>
        <w:ind w:firstLine="567"/>
        <w:jc w:val="both"/>
        <w:rPr>
          <w:rStyle w:val="fontstyle01"/>
          <w:rFonts w:ascii="Times New Roman" w:hAnsi="Times New Roman" w:cs="Times New Roman" w:hint="default"/>
          <w:sz w:val="22"/>
          <w:szCs w:val="22"/>
        </w:rPr>
      </w:pPr>
      <w:r w:rsidRPr="00E8565C">
        <w:rPr>
          <w:rFonts w:ascii="Times New Roman" w:eastAsia="TimesNewRomanPSMT" w:hAnsi="Times New Roman" w:cs="Times New Roman"/>
          <w:color w:val="000000"/>
          <w:sz w:val="22"/>
          <w:szCs w:val="22"/>
        </w:rPr>
        <w:t>**</w:t>
      </w:r>
      <w:r w:rsidR="008A4A90">
        <w:rPr>
          <w:rFonts w:ascii="Times New Roman" w:eastAsia="TimesNewRomanPSMT" w:hAnsi="Times New Roman" w:cs="Times New Roman"/>
          <w:color w:val="000000"/>
          <w:sz w:val="22"/>
          <w:szCs w:val="22"/>
        </w:rPr>
        <w:t>*</w:t>
      </w:r>
      <w:r w:rsidRPr="00E8565C">
        <w:rPr>
          <w:rFonts w:ascii="Times New Roman" w:hAnsi="Times New Roman" w:cs="Times New Roman"/>
          <w:sz w:val="22"/>
          <w:szCs w:val="22"/>
        </w:rPr>
        <w:t xml:space="preserve">130 </w:t>
      </w:r>
      <w:proofErr w:type="spellStart"/>
      <w:r w:rsidRPr="00E8565C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Pr="00E8565C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E8565C">
        <w:rPr>
          <w:rFonts w:ascii="Times New Roman" w:hAnsi="Times New Roman" w:cs="Times New Roman"/>
          <w:sz w:val="22"/>
          <w:szCs w:val="22"/>
        </w:rPr>
        <w:t xml:space="preserve">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 Содержание ограничения (обременения): Ограничения установлены согласно Правилам охраны электрических сетей напряжением свыше 1000 Вольт, утвержденных Постановлением Совета Министров СССР №255 от 26 марта 1984 г.; Реестровый номер границы: 36:08-6.17; Вид объекта реестра границ: Зона с особыми условиями использования территории; Вид зоны по документу: Охранная зона ВЛ-10-6 ПС Солонцы; Тип зоны: Охранная зона инженерных коммуникаций; Номер: 0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582775" w:rsidRPr="00E8565C" w:rsidRDefault="00E8565C" w:rsidP="00944A1C">
      <w:pPr>
        <w:widowControl/>
        <w:ind w:firstLine="567"/>
        <w:jc w:val="both"/>
        <w:rPr>
          <w:rStyle w:val="fontstyle01"/>
          <w:rFonts w:ascii="Times New Roman" w:hAnsi="Times New Roman" w:cs="Times New Roman" w:hint="default"/>
          <w:sz w:val="22"/>
          <w:szCs w:val="22"/>
        </w:rPr>
      </w:pPr>
      <w:r w:rsidRPr="00E8565C">
        <w:rPr>
          <w:rStyle w:val="fontstyle01"/>
          <w:rFonts w:ascii="Times New Roman" w:hAnsi="Times New Roman" w:cs="Times New Roman" w:hint="default"/>
          <w:sz w:val="22"/>
          <w:szCs w:val="22"/>
        </w:rPr>
        <w:t>**</w:t>
      </w:r>
      <w:r w:rsidR="008A4A90">
        <w:rPr>
          <w:rStyle w:val="fontstyle01"/>
          <w:rFonts w:ascii="Times New Roman" w:hAnsi="Times New Roman" w:cs="Times New Roman" w:hint="default"/>
          <w:sz w:val="22"/>
          <w:szCs w:val="22"/>
        </w:rPr>
        <w:t>*</w:t>
      </w:r>
      <w:r w:rsidRPr="00E8565C">
        <w:rPr>
          <w:rFonts w:ascii="Times New Roman" w:hAnsi="Times New Roman" w:cs="Times New Roman"/>
          <w:sz w:val="22"/>
          <w:szCs w:val="22"/>
        </w:rPr>
        <w:t xml:space="preserve">41 </w:t>
      </w:r>
      <w:proofErr w:type="spellStart"/>
      <w:r w:rsidRPr="00E8565C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Pr="00E8565C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E8565C">
        <w:rPr>
          <w:rFonts w:ascii="Times New Roman" w:hAnsi="Times New Roman" w:cs="Times New Roman"/>
          <w:sz w:val="22"/>
          <w:szCs w:val="22"/>
        </w:rPr>
        <w:t xml:space="preserve"> 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доверенность от 24.10.2017 № 0304/29/34-17 выдан: Публичное акционерное общество междугородной и международной электрической связи "Ростелеком"; Содержание ограничения (обременения): Ограничения и обременения согласно Правилам охраны линий и сооружений связи Российской Федерации (утв. постановлением Правительства РФ от 9 июня 1995 г. N 578)</w:t>
      </w:r>
      <w:r w:rsidR="00EE5B8D">
        <w:rPr>
          <w:rFonts w:ascii="Times New Roman" w:hAnsi="Times New Roman" w:cs="Times New Roman"/>
          <w:sz w:val="22"/>
          <w:szCs w:val="22"/>
        </w:rPr>
        <w:t>.</w:t>
      </w:r>
      <w:r w:rsidRPr="00E8565C">
        <w:rPr>
          <w:rFonts w:ascii="Times New Roman" w:hAnsi="Times New Roman" w:cs="Times New Roman"/>
          <w:sz w:val="22"/>
          <w:szCs w:val="22"/>
        </w:rPr>
        <w:t xml:space="preserve"> Реестровый номер границы: 36:08-6.56; Вид зоны по документу: Охранная зона волоконно-оптической линии связи (ВОЛС) "Устранение цифрового неравенства" для нужд Воронежского филиала ПАО "Ростелеком" в </w:t>
      </w:r>
      <w:proofErr w:type="spellStart"/>
      <w:r w:rsidRPr="00E8565C">
        <w:rPr>
          <w:rFonts w:ascii="Times New Roman" w:hAnsi="Times New Roman" w:cs="Times New Roman"/>
          <w:sz w:val="22"/>
          <w:szCs w:val="22"/>
        </w:rPr>
        <w:t>Воробьевском</w:t>
      </w:r>
      <w:proofErr w:type="spellEnd"/>
      <w:r w:rsidRPr="00E8565C">
        <w:rPr>
          <w:rFonts w:ascii="Times New Roman" w:hAnsi="Times New Roman" w:cs="Times New Roman"/>
          <w:sz w:val="22"/>
          <w:szCs w:val="22"/>
        </w:rPr>
        <w:t xml:space="preserve"> районе Воронежской области; Тип зоны: Охранная зона; Номер: б/</w:t>
      </w:r>
      <w:proofErr w:type="gramStart"/>
      <w:r w:rsidRPr="00E8565C">
        <w:rPr>
          <w:rFonts w:ascii="Times New Roman" w:hAnsi="Times New Roman" w:cs="Times New Roman"/>
          <w:sz w:val="22"/>
          <w:szCs w:val="22"/>
        </w:rPr>
        <w:t>н</w:t>
      </w:r>
      <w:proofErr w:type="gramEnd"/>
      <w:r w:rsidRPr="00E8565C">
        <w:rPr>
          <w:rFonts w:ascii="Times New Roman" w:hAnsi="Times New Roman" w:cs="Times New Roman"/>
          <w:sz w:val="22"/>
          <w:szCs w:val="22"/>
        </w:rPr>
        <w:t>;</w:t>
      </w:r>
    </w:p>
    <w:p w:rsidR="00582775" w:rsidRPr="00927741" w:rsidRDefault="00E8565C" w:rsidP="00944A1C">
      <w:pPr>
        <w:widowControl/>
        <w:ind w:firstLine="567"/>
        <w:jc w:val="both"/>
        <w:rPr>
          <w:rStyle w:val="fontstyle01"/>
          <w:rFonts w:ascii="Times New Roman" w:hAnsi="Times New Roman" w:cs="Times New Roman" w:hint="default"/>
          <w:sz w:val="22"/>
          <w:szCs w:val="22"/>
        </w:rPr>
      </w:pPr>
      <w:r w:rsidRPr="00927741">
        <w:rPr>
          <w:rStyle w:val="fontstyle01"/>
          <w:rFonts w:ascii="Times New Roman" w:hAnsi="Times New Roman" w:cs="Times New Roman" w:hint="default"/>
          <w:sz w:val="22"/>
          <w:szCs w:val="22"/>
        </w:rPr>
        <w:lastRenderedPageBreak/>
        <w:t>**</w:t>
      </w:r>
      <w:r w:rsidR="008A4A90">
        <w:rPr>
          <w:rStyle w:val="fontstyle01"/>
          <w:rFonts w:ascii="Times New Roman" w:hAnsi="Times New Roman" w:cs="Times New Roman" w:hint="default"/>
          <w:sz w:val="22"/>
          <w:szCs w:val="22"/>
        </w:rPr>
        <w:t>*</w:t>
      </w:r>
      <w:r w:rsidR="00927741" w:rsidRPr="00927741">
        <w:rPr>
          <w:rFonts w:ascii="Times New Roman" w:hAnsi="Times New Roman" w:cs="Times New Roman"/>
          <w:sz w:val="22"/>
          <w:szCs w:val="22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</w:t>
      </w:r>
      <w:r w:rsidR="00EE5B8D">
        <w:rPr>
          <w:rFonts w:ascii="Times New Roman" w:hAnsi="Times New Roman" w:cs="Times New Roman"/>
          <w:sz w:val="22"/>
          <w:szCs w:val="22"/>
        </w:rPr>
        <w:t>.</w:t>
      </w:r>
      <w:r w:rsidR="00927741" w:rsidRPr="00927741">
        <w:rPr>
          <w:rFonts w:ascii="Times New Roman" w:hAnsi="Times New Roman" w:cs="Times New Roman"/>
          <w:sz w:val="22"/>
          <w:szCs w:val="22"/>
        </w:rPr>
        <w:t xml:space="preserve"> Ограничения установлены согл.п.8-10 Правил установления ОЗ объектов </w:t>
      </w:r>
      <w:proofErr w:type="spellStart"/>
      <w:r w:rsidR="00927741" w:rsidRPr="00927741">
        <w:rPr>
          <w:rFonts w:ascii="Times New Roman" w:hAnsi="Times New Roman" w:cs="Times New Roman"/>
          <w:sz w:val="22"/>
          <w:szCs w:val="22"/>
        </w:rPr>
        <w:t>электросет</w:t>
      </w:r>
      <w:proofErr w:type="spellEnd"/>
      <w:r w:rsidR="00927741" w:rsidRPr="00927741">
        <w:rPr>
          <w:rFonts w:ascii="Times New Roman" w:hAnsi="Times New Roman" w:cs="Times New Roman"/>
          <w:sz w:val="22"/>
          <w:szCs w:val="22"/>
        </w:rPr>
        <w:t xml:space="preserve">. хоз-ва и особых </w:t>
      </w:r>
      <w:proofErr w:type="spellStart"/>
      <w:r w:rsidR="00927741" w:rsidRPr="00927741">
        <w:rPr>
          <w:rFonts w:ascii="Times New Roman" w:hAnsi="Times New Roman" w:cs="Times New Roman"/>
          <w:sz w:val="22"/>
          <w:szCs w:val="22"/>
        </w:rPr>
        <w:t>усл</w:t>
      </w:r>
      <w:proofErr w:type="spellEnd"/>
      <w:r w:rsidR="00927741" w:rsidRPr="00927741">
        <w:rPr>
          <w:rFonts w:ascii="Times New Roman" w:hAnsi="Times New Roman" w:cs="Times New Roman"/>
          <w:sz w:val="22"/>
          <w:szCs w:val="22"/>
        </w:rPr>
        <w:t xml:space="preserve">. использования земельных </w:t>
      </w:r>
      <w:proofErr w:type="spellStart"/>
      <w:r w:rsidR="00927741" w:rsidRPr="00927741">
        <w:rPr>
          <w:rFonts w:ascii="Times New Roman" w:hAnsi="Times New Roman" w:cs="Times New Roman"/>
          <w:sz w:val="22"/>
          <w:szCs w:val="22"/>
        </w:rPr>
        <w:t>уч</w:t>
      </w:r>
      <w:proofErr w:type="spellEnd"/>
      <w:r w:rsidR="00927741" w:rsidRPr="00927741">
        <w:rPr>
          <w:rFonts w:ascii="Times New Roman" w:hAnsi="Times New Roman" w:cs="Times New Roman"/>
          <w:sz w:val="22"/>
          <w:szCs w:val="22"/>
        </w:rPr>
        <w:t>-в, расположенных в границах таких зон, утвержденных Постановлением Пр-ва РФ от 24.02.2009г.№160. Реестровый номер границы: 36:00-6.471; Вид объекта реестра границ: Зона с особыми условиями использования территории; Вид зоны по документу: Охранная зона сооружение ВЛ-35 КВ Семеновка-Попасно</w:t>
      </w:r>
      <w:proofErr w:type="gramStart"/>
      <w:r w:rsidR="00927741" w:rsidRPr="00927741">
        <w:rPr>
          <w:rFonts w:ascii="Times New Roman" w:hAnsi="Times New Roman" w:cs="Times New Roman"/>
          <w:sz w:val="22"/>
          <w:szCs w:val="22"/>
        </w:rPr>
        <w:t>е-</w:t>
      </w:r>
      <w:proofErr w:type="gramEnd"/>
      <w:r w:rsidR="00927741" w:rsidRPr="00927741">
        <w:rPr>
          <w:rFonts w:ascii="Times New Roman" w:hAnsi="Times New Roman" w:cs="Times New Roman"/>
          <w:sz w:val="22"/>
          <w:szCs w:val="22"/>
        </w:rPr>
        <w:t xml:space="preserve"> Солонцы-</w:t>
      </w:r>
      <w:proofErr w:type="spellStart"/>
      <w:r w:rsidR="00927741" w:rsidRPr="00927741">
        <w:rPr>
          <w:rFonts w:ascii="Times New Roman" w:hAnsi="Times New Roman" w:cs="Times New Roman"/>
          <w:sz w:val="22"/>
          <w:szCs w:val="22"/>
        </w:rPr>
        <w:t>Лещаная</w:t>
      </w:r>
      <w:proofErr w:type="spellEnd"/>
      <w:r w:rsidR="00927741" w:rsidRPr="00927741">
        <w:rPr>
          <w:rFonts w:ascii="Times New Roman" w:hAnsi="Times New Roman" w:cs="Times New Roman"/>
          <w:sz w:val="22"/>
          <w:szCs w:val="22"/>
        </w:rPr>
        <w:t>-Воробьевка-Никольское-Краснополье-Манино; Тип зоны: Охранная зона инженерных коммуникаций;</w:t>
      </w:r>
    </w:p>
    <w:p w:rsidR="00582775" w:rsidRDefault="00927741" w:rsidP="0092774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27741">
        <w:rPr>
          <w:rFonts w:ascii="Times New Roman" w:hAnsi="Times New Roman" w:cs="Times New Roman"/>
          <w:sz w:val="22"/>
          <w:szCs w:val="22"/>
        </w:rPr>
        <w:t>**</w:t>
      </w:r>
      <w:r w:rsidR="008A4A90">
        <w:rPr>
          <w:rFonts w:ascii="Times New Roman" w:hAnsi="Times New Roman" w:cs="Times New Roman"/>
          <w:sz w:val="22"/>
          <w:szCs w:val="22"/>
        </w:rPr>
        <w:t>*</w:t>
      </w:r>
      <w:r w:rsidRPr="00927741">
        <w:rPr>
          <w:rFonts w:ascii="Times New Roman" w:hAnsi="Times New Roman" w:cs="Times New Roman"/>
          <w:sz w:val="22"/>
          <w:szCs w:val="22"/>
        </w:rPr>
        <w:t xml:space="preserve">130 </w:t>
      </w:r>
      <w:proofErr w:type="spellStart"/>
      <w:r w:rsidRPr="00927741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Pr="00927741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927741">
        <w:rPr>
          <w:rFonts w:ascii="Times New Roman" w:hAnsi="Times New Roman" w:cs="Times New Roman"/>
          <w:sz w:val="22"/>
          <w:szCs w:val="22"/>
        </w:rPr>
        <w:t xml:space="preserve">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охранных зон от 07.06.2018 № В10-493 выдан: Верхне-Донское Управление Федеральной службы по экологическому, технологическому и атомному надзору; Содержание ограничения (обременения): Ограничения установлены согл.п.8-11 Правил установления ОЗ объектов </w:t>
      </w:r>
      <w:proofErr w:type="spellStart"/>
      <w:r w:rsidRPr="00927741">
        <w:rPr>
          <w:rFonts w:ascii="Times New Roman" w:hAnsi="Times New Roman" w:cs="Times New Roman"/>
          <w:sz w:val="22"/>
          <w:szCs w:val="22"/>
        </w:rPr>
        <w:t>электросет</w:t>
      </w:r>
      <w:proofErr w:type="spellEnd"/>
      <w:r w:rsidRPr="00927741">
        <w:rPr>
          <w:rFonts w:ascii="Times New Roman" w:hAnsi="Times New Roman" w:cs="Times New Roman"/>
          <w:sz w:val="22"/>
          <w:szCs w:val="22"/>
        </w:rPr>
        <w:t xml:space="preserve">. хоз-ва и особых </w:t>
      </w:r>
      <w:proofErr w:type="spellStart"/>
      <w:r w:rsidRPr="00927741">
        <w:rPr>
          <w:rFonts w:ascii="Times New Roman" w:hAnsi="Times New Roman" w:cs="Times New Roman"/>
          <w:sz w:val="22"/>
          <w:szCs w:val="22"/>
        </w:rPr>
        <w:t>усл</w:t>
      </w:r>
      <w:proofErr w:type="spellEnd"/>
      <w:r w:rsidRPr="00927741">
        <w:rPr>
          <w:rFonts w:ascii="Times New Roman" w:hAnsi="Times New Roman" w:cs="Times New Roman"/>
          <w:sz w:val="22"/>
          <w:szCs w:val="22"/>
        </w:rPr>
        <w:t xml:space="preserve">. использования земельных </w:t>
      </w:r>
      <w:proofErr w:type="spellStart"/>
      <w:r w:rsidRPr="00927741">
        <w:rPr>
          <w:rFonts w:ascii="Times New Roman" w:hAnsi="Times New Roman" w:cs="Times New Roman"/>
          <w:sz w:val="22"/>
          <w:szCs w:val="22"/>
        </w:rPr>
        <w:t>уч</w:t>
      </w:r>
      <w:proofErr w:type="spellEnd"/>
      <w:r w:rsidRPr="00927741">
        <w:rPr>
          <w:rFonts w:ascii="Times New Roman" w:hAnsi="Times New Roman" w:cs="Times New Roman"/>
          <w:sz w:val="22"/>
          <w:szCs w:val="22"/>
        </w:rPr>
        <w:t>-в, расположенных в границах таких зон, утвержденных Постановлением Пр-ва РФ от 24.02.2009г.№160. Реестровый номер границы: 36:08-6.17; Вид объекта реестра границ: Зона с особыми условиями использования территории; Вид зоны по документу: Охранная зона ВЛ-10-6 ПС Солонцы; Тип зоны: Охранная зона инженерных коммуникаций; Номер: 0</w:t>
      </w:r>
      <w:r w:rsidR="00D9303C">
        <w:rPr>
          <w:rFonts w:ascii="Times New Roman" w:hAnsi="Times New Roman" w:cs="Times New Roman"/>
          <w:sz w:val="22"/>
          <w:szCs w:val="22"/>
        </w:rPr>
        <w:t>;</w:t>
      </w:r>
    </w:p>
    <w:p w:rsidR="00D9303C" w:rsidRPr="008A04DC" w:rsidRDefault="00D9303C" w:rsidP="008A04DC">
      <w:pPr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A04DC">
        <w:rPr>
          <w:rFonts w:ascii="Times New Roman" w:hAnsi="Times New Roman" w:cs="Times New Roman"/>
          <w:sz w:val="22"/>
          <w:szCs w:val="22"/>
        </w:rPr>
        <w:t>****</w:t>
      </w:r>
      <w:r w:rsidR="008A04DC" w:rsidRPr="008A04DC">
        <w:rPr>
          <w:rFonts w:ascii="Times New Roman" w:hAnsi="Times New Roman" w:cs="Times New Roman"/>
          <w:sz w:val="22"/>
          <w:szCs w:val="22"/>
        </w:rPr>
        <w:t xml:space="preserve">510 </w:t>
      </w:r>
      <w:proofErr w:type="spellStart"/>
      <w:r w:rsidR="008A04DC" w:rsidRPr="008A04DC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="008A04DC" w:rsidRPr="008A04DC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="008A04DC" w:rsidRPr="008A04DC">
        <w:rPr>
          <w:rFonts w:ascii="Times New Roman" w:hAnsi="Times New Roman" w:cs="Times New Roman"/>
          <w:sz w:val="22"/>
          <w:szCs w:val="22"/>
        </w:rPr>
        <w:t xml:space="preserve"> - </w:t>
      </w:r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>Российской Федерации; Срок действия: не установлен; реквизиты документа-основания: доверенность от 30.08.2013 №</w:t>
      </w:r>
      <w:r w:rsid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>0999749 выдан: ОАО "МРСК Центра"; Содержание ограничения (обременения): Ограничение использования объектов</w:t>
      </w:r>
      <w:r w:rsid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>недвижимости в границах зоны предусмотрено Постановлением Совета Министров СССР от 26.03.1984 г. № 255</w:t>
      </w:r>
      <w:proofErr w:type="gramStart"/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="008A04DC" w:rsidRPr="008A04DC">
        <w:rPr>
          <w:rFonts w:ascii="Cambria Math" w:eastAsia="TimesNewRomanPSMT" w:hAnsi="Cambria Math" w:cs="Cambria Math"/>
          <w:sz w:val="22"/>
          <w:szCs w:val="22"/>
          <w:lang w:eastAsia="en-US"/>
        </w:rPr>
        <w:t>≪</w:t>
      </w:r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>О</w:t>
      </w:r>
      <w:proofErr w:type="gramEnd"/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>б утверждении</w:t>
      </w:r>
      <w:r w:rsid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>правил охраны электрических сетей напряжением свыше 1000 вольт</w:t>
      </w:r>
      <w:r w:rsidR="008A04DC" w:rsidRPr="008A04DC">
        <w:rPr>
          <w:rFonts w:ascii="Cambria Math" w:eastAsia="TimesNewRomanPSMT" w:hAnsi="Cambria Math" w:cs="Cambria Math"/>
          <w:sz w:val="22"/>
          <w:szCs w:val="22"/>
          <w:lang w:eastAsia="en-US"/>
        </w:rPr>
        <w:t>≫</w:t>
      </w:r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п.11, 13.; Реестровый номер границы: 36:08-6.65; Вид</w:t>
      </w:r>
      <w:r w:rsid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зоны по документу: Охранная зона ВЛ-35 </w:t>
      </w:r>
      <w:proofErr w:type="spellStart"/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>кв</w:t>
      </w:r>
      <w:proofErr w:type="spellEnd"/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Бутурлиновка-</w:t>
      </w:r>
      <w:proofErr w:type="spellStart"/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>В</w:t>
      </w:r>
      <w:proofErr w:type="gramStart"/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>.О</w:t>
      </w:r>
      <w:proofErr w:type="gramEnd"/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>ктябрь</w:t>
      </w:r>
      <w:proofErr w:type="spellEnd"/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Солонцы; Тип зоны: Охранная зона инженерных</w:t>
      </w:r>
      <w:r w:rsid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="008A04DC" w:rsidRP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>коммуникаций; Номер: 1</w:t>
      </w:r>
      <w:r w:rsidR="008A04DC">
        <w:rPr>
          <w:rFonts w:ascii="Times New Roman" w:eastAsia="TimesNewRomanPSMT" w:hAnsi="Times New Roman" w:cs="Times New Roman"/>
          <w:sz w:val="22"/>
          <w:szCs w:val="22"/>
          <w:lang w:eastAsia="en-US"/>
        </w:rPr>
        <w:t>.</w:t>
      </w:r>
    </w:p>
    <w:p w:rsidR="00507BF0" w:rsidRDefault="00507BF0" w:rsidP="00AF1F0E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934829">
        <w:rPr>
          <w:rFonts w:ascii="Times New Roman" w:hAnsi="Times New Roman" w:cs="Times New Roman"/>
          <w:sz w:val="22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507BF0" w:rsidRPr="00B404F2" w:rsidRDefault="00507BF0" w:rsidP="00AF1F0E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</w:p>
    <w:p w:rsidR="007665CC" w:rsidRPr="00B404F2" w:rsidRDefault="007665CC" w:rsidP="004702BC">
      <w:pPr>
        <w:widowControl/>
        <w:ind w:firstLine="708"/>
        <w:rPr>
          <w:rFonts w:ascii="Times New Roman" w:hAnsi="Times New Roman" w:cs="Times New Roman"/>
          <w:b/>
          <w:sz w:val="22"/>
          <w:szCs w:val="22"/>
        </w:rPr>
        <w:sectPr w:rsidR="007665CC" w:rsidRPr="00B404F2" w:rsidSect="00D549A9">
          <w:pgSz w:w="16838" w:h="11906" w:orient="landscape"/>
          <w:pgMar w:top="851" w:right="567" w:bottom="851" w:left="1701" w:header="709" w:footer="709" w:gutter="0"/>
          <w:cols w:space="720"/>
        </w:sectPr>
      </w:pPr>
    </w:p>
    <w:p w:rsidR="007665CC" w:rsidRPr="00B404F2" w:rsidRDefault="007665CC" w:rsidP="007665CC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электронном аукционе</w:t>
      </w:r>
      <w:r w:rsidRPr="00B404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65CC" w:rsidRPr="00B404F2" w:rsidRDefault="007665CC" w:rsidP="007665CC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Лицо, желающее участвовать в электронном аукционе (далее - заявитель), обязано осуществить следующие действия:</w:t>
      </w: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1) Внести задаток на счет Оператора в порядке, указанном в п. 3 настоящего извещения.</w:t>
      </w: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2) Направить Оператору заявку на участие в электронном аукционе в порядке, указанном в п. 4 настоящего извещения.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665CC" w:rsidRPr="00B404F2" w:rsidRDefault="007665CC" w:rsidP="007665CC">
      <w:pPr>
        <w:widowControl/>
        <w:ind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gramStart"/>
      <w:r w:rsidRPr="00B404F2">
        <w:rPr>
          <w:rFonts w:ascii="Times New Roman" w:hAnsi="Times New Roman" w:cs="Times New Roman"/>
          <w:b/>
          <w:sz w:val="22"/>
          <w:szCs w:val="22"/>
        </w:rPr>
        <w:t xml:space="preserve">В соответствии с п. 5 ст. 39.13 Земельного Кодекса Российской Федерации </w:t>
      </w:r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9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пунктами 13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0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14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1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20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</w:t>
      </w:r>
      <w:hyperlink r:id="rId12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25 статьи 39.12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собственности, либо договор аренды такого участка,  платы за участие в электронном аукционе</w:t>
      </w:r>
      <w:proofErr w:type="gramEnd"/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в порядке, размере и на условиях, установленных </w:t>
      </w:r>
      <w:r w:rsidRPr="00B404F2">
        <w:rPr>
          <w:rFonts w:ascii="Times New Roman" w:hAnsi="Times New Roman" w:cs="Times New Roman"/>
          <w:b/>
          <w:sz w:val="22"/>
          <w:szCs w:val="22"/>
        </w:rPr>
        <w:t>постановлением Правительства Российской Федерации от 10.05.2018 № 564</w:t>
      </w:r>
      <w:r w:rsidRPr="00B404F2">
        <w:rPr>
          <w:rFonts w:ascii="Times New Roman" w:hAnsi="Times New Roman" w:cs="Times New Roman"/>
          <w:sz w:val="22"/>
          <w:szCs w:val="22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:rsidR="007665CC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07BF0" w:rsidRPr="00165384" w:rsidRDefault="00507BF0" w:rsidP="00507BF0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3. Порядок внесения и возврата задатка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для участия в электронном аукционе вносится на счет Оператора электронной торговой площадки по следующим реквизитам: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 xml:space="preserve">Получатель – АО "Единая электронная торговая площадка"; ИНН 7707704692;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 w:rsidRPr="00165384">
        <w:rPr>
          <w:rFonts w:ascii="Times New Roman" w:hAnsi="Times New Roman" w:cs="Times New Roman"/>
          <w:b/>
          <w:sz w:val="23"/>
          <w:szCs w:val="23"/>
        </w:rPr>
        <w:t>КПП 772501001; наименование банка получателя: Филиал "Центральный" Банка ВТБ (ПАО) в г. Москва; расчетный счет (казначейский счет) 40702810510050001273; БИК 044525411; корреспондентский счет (ЕКС) 30101810145250000411.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должен поступить на указанный счет не позднее даты рассмотрения заявок на участие в электронном аукционе.</w:t>
      </w:r>
    </w:p>
    <w:p w:rsidR="00507BF0" w:rsidRPr="00165384" w:rsidRDefault="00507BF0" w:rsidP="00507BF0">
      <w:pPr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вносится заявителем единым платежом в валюте Российской Федерации.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Документом, подтверждающим поступление задатка на счет Организатора электронного аукциона, является выписка с этого счета.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возвращается заявителю в следующих случаях и порядке: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случае отказа в проведении электронного аукциона, в течение 3 (трех) дней со дня принятия решения об отказе в проведении электронного аукциона;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случае отзыва заявки заявителем до окончания срока приема заявок, в течение 3 (трех) рабочих дней со дня поступления Оператору электронного аукциона уведомления об отзыве заявки;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случае если заявитель не допущен к участию в электронном аукционе, в течение 3 (трех) рабочих дней со дня оформления протокола приема заявок на участие в электронном аукционе;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электронного аукциона;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если участник электронного аукциона не признан победителем, в течение 3 (трех) рабочих дней со дня подписания протокола о результатах электронного аукциона. 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165384">
        <w:rPr>
          <w:rFonts w:ascii="Times New Roman" w:hAnsi="Times New Roman" w:cs="Times New Roman"/>
          <w:bCs/>
          <w:sz w:val="23"/>
          <w:szCs w:val="23"/>
        </w:rPr>
        <w:t xml:space="preserve">Задаток, внесенный лицом, признанным </w:t>
      </w:r>
      <w:r w:rsidRPr="00165384">
        <w:rPr>
          <w:rFonts w:ascii="Times New Roman" w:hAnsi="Times New Roman" w:cs="Times New Roman"/>
          <w:sz w:val="23"/>
          <w:szCs w:val="23"/>
        </w:rPr>
        <w:t xml:space="preserve">победителем электронного аукциона, </w:t>
      </w:r>
      <w:r w:rsidRPr="00165384">
        <w:rPr>
          <w:rFonts w:ascii="Times New Roman" w:eastAsia="Calibri" w:hAnsi="Times New Roman" w:cs="Times New Roman"/>
          <w:sz w:val="23"/>
          <w:szCs w:val="23"/>
        </w:rPr>
        <w:t>задаток, внесенный единственным принявшим участие в электронном аукционе его участником, либо единственным заявителем, подавшим единственную заявку, соответствующую всем требованиям и указанным в извещении о проведении электронного аукциона условиям электронного аукциона, а также единственным заявителем, признанным участником электронного аукциона, засчитываются в оплату приобретаемого земельного участка.</w:t>
      </w:r>
      <w:proofErr w:type="gramEnd"/>
      <w:r w:rsidRPr="00165384">
        <w:rPr>
          <w:rFonts w:ascii="Times New Roman" w:eastAsia="Calibri" w:hAnsi="Times New Roman" w:cs="Times New Roman"/>
          <w:sz w:val="23"/>
          <w:szCs w:val="23"/>
        </w:rPr>
        <w:t xml:space="preserve"> Задатки, внесенные этими лицами, не заключившими в установленном порядке договор купли-продажи земельного участка (далее – договор купли-продажи), вследствие уклонения от заключения указанного договора, не возвращаются.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3"/>
          <w:szCs w:val="23"/>
        </w:rPr>
      </w:pPr>
    </w:p>
    <w:p w:rsidR="00507BF0" w:rsidRPr="00165384" w:rsidRDefault="00507BF0" w:rsidP="00507BF0">
      <w:pPr>
        <w:pStyle w:val="a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4. Порядок подачи и приема заявок на участие в электронном аукционе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Подача заявок заявителями осуществляется в соответствии с Регламентом электронной торговой площадки АО «ЕЭТП».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</w:t>
      </w:r>
      <w:r w:rsidRPr="00165384">
        <w:rPr>
          <w:rFonts w:ascii="Times New Roman" w:hAnsi="Times New Roman" w:cs="Times New Roman"/>
          <w:b/>
          <w:bCs/>
          <w:sz w:val="23"/>
          <w:szCs w:val="23"/>
        </w:rPr>
        <w:t>Инструкция по регистрации размещена на официальном сайте г</w:t>
      </w:r>
      <w:r w:rsidRPr="00165384">
        <w:rPr>
          <w:rFonts w:ascii="Times New Roman" w:hAnsi="Times New Roman" w:cs="Times New Roman"/>
          <w:b/>
          <w:sz w:val="23"/>
          <w:szCs w:val="23"/>
        </w:rPr>
        <w:t>осударственной информационной системы «Официальный сайт Российской Федерации в информационно-телекоммуникационной сети «Интернет» www.torgi.gov.ru</w:t>
      </w:r>
      <w:r w:rsidRPr="00165384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Для участия в электронном аукционе необходимо направить Оператору следующий комплект документов: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 xml:space="preserve">1) заявка на участие в электронном аукционе с указанием банковских реквизитов счета для возврата задатка в форме электронного документа </w:t>
      </w:r>
      <w:r w:rsidRPr="00165384">
        <w:rPr>
          <w:rFonts w:ascii="Times New Roman" w:hAnsi="Times New Roman" w:cs="Times New Roman"/>
          <w:b/>
          <w:sz w:val="23"/>
          <w:szCs w:val="23"/>
        </w:rPr>
        <w:t>(форма заявки представлена в Приложении № 1 к настоящему извещению)</w:t>
      </w:r>
      <w:r w:rsidRPr="00165384">
        <w:rPr>
          <w:rFonts w:ascii="Times New Roman" w:hAnsi="Times New Roman" w:cs="Times New Roman"/>
          <w:bCs/>
          <w:sz w:val="23"/>
          <w:szCs w:val="23"/>
        </w:rPr>
        <w:t>;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2) копии документов, удостоверяющих личность заявителя (для граждан);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4) документы, подтверждающие внесение задатка.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 xml:space="preserve">Заявка на участие в электронном аукционе подается отдельно по каждому лоту. 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Файлы  электронных документов заявки должны быть следующих форматов: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doc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docx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pdf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rtf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zip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.7z,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jpg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gif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png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07BF0" w:rsidRPr="00165384" w:rsidRDefault="00507BF0" w:rsidP="00507BF0">
      <w:pPr>
        <w:pStyle w:val="aa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Один заявитель имеет право подать только одну заявку на участие в электронном аукционе.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Заявки подаются, начиная </w:t>
      </w:r>
      <w:proofErr w:type="gramStart"/>
      <w:r w:rsidRPr="00165384">
        <w:rPr>
          <w:rFonts w:ascii="Times New Roman" w:hAnsi="Times New Roman" w:cs="Times New Roman"/>
          <w:sz w:val="23"/>
          <w:szCs w:val="23"/>
        </w:rPr>
        <w:t>с даты начала</w:t>
      </w:r>
      <w:proofErr w:type="gramEnd"/>
      <w:r w:rsidRPr="00165384">
        <w:rPr>
          <w:rFonts w:ascii="Times New Roman" w:hAnsi="Times New Roman" w:cs="Times New Roman"/>
          <w:sz w:val="23"/>
          <w:szCs w:val="23"/>
        </w:rPr>
        <w:t xml:space="preserve"> приема заявок до даты окончания приема заявок, указанных в настоящем извещении. 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Заявитель вправе не позднее дня окончания приема заявок отозвать заявку на участие в электронном аукционе.</w:t>
      </w:r>
    </w:p>
    <w:p w:rsidR="00507BF0" w:rsidRPr="00165384" w:rsidRDefault="00507BF0" w:rsidP="00507BF0">
      <w:pPr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07BF0" w:rsidRPr="00165384" w:rsidRDefault="00507BF0" w:rsidP="00507BF0">
      <w:pPr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5. Порядок рассмотрения заявок на участие в электронном аукционе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В указанный в настоящем извещении день и время определения участников Организатор электронного аукциона рассматривает заявки и документы заявителей.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По результатам рассмотрения заявок и документов Организатор электронного аукциона принимает решение о признании заявителей участниками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Заявитель не допускается к участию в электронном аукционе по следующим основаниям: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непоступление задатка на дату рассмотрения заявок на участие в электронном аукционе;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электронного аукциона протокола рассмотрения заявок.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Протокол рассмотрения заявок на участие в электронном аукционе подписывается Организатором  электронного аукциона не позднее чем в течение одного дня со дня их рассмотрения и размещается на электронной площадке не </w:t>
      </w:r>
      <w:proofErr w:type="gramStart"/>
      <w:r w:rsidRPr="00165384">
        <w:rPr>
          <w:rFonts w:ascii="Times New Roman" w:hAnsi="Times New Roman" w:cs="Times New Roman"/>
          <w:sz w:val="23"/>
          <w:szCs w:val="23"/>
        </w:rPr>
        <w:t>позднее</w:t>
      </w:r>
      <w:proofErr w:type="gramEnd"/>
      <w:r w:rsidRPr="00165384">
        <w:rPr>
          <w:rFonts w:ascii="Times New Roman" w:hAnsi="Times New Roman" w:cs="Times New Roman"/>
          <w:sz w:val="23"/>
          <w:szCs w:val="23"/>
        </w:rPr>
        <w:t xml:space="preserve"> чем на следующий рабочий день после дня </w:t>
      </w:r>
      <w:r w:rsidRPr="00165384">
        <w:rPr>
          <w:rFonts w:ascii="Times New Roman" w:hAnsi="Times New Roman" w:cs="Times New Roman"/>
          <w:sz w:val="23"/>
          <w:szCs w:val="23"/>
        </w:rPr>
        <w:lastRenderedPageBreak/>
        <w:t>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65384">
        <w:rPr>
          <w:rFonts w:ascii="Times New Roman" w:hAnsi="Times New Roman" w:cs="Times New Roman"/>
          <w:sz w:val="23"/>
          <w:szCs w:val="23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507BF0" w:rsidRPr="00165384" w:rsidRDefault="00507BF0" w:rsidP="00507BF0">
      <w:pPr>
        <w:rPr>
          <w:rFonts w:ascii="Times New Roman" w:hAnsi="Times New Roman" w:cs="Times New Roman"/>
          <w:b/>
          <w:sz w:val="23"/>
          <w:szCs w:val="23"/>
        </w:rPr>
      </w:pPr>
    </w:p>
    <w:p w:rsidR="00507BF0" w:rsidRPr="00165384" w:rsidRDefault="00507BF0" w:rsidP="00507BF0">
      <w:pPr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6. Порядок проведения электронного аукциона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Процедура электронного аукциона проводится на электронной торговой площадке в день и время, </w:t>
      </w:r>
      <w:proofErr w:type="gramStart"/>
      <w:r w:rsidRPr="00165384">
        <w:rPr>
          <w:rFonts w:ascii="Times New Roman" w:hAnsi="Times New Roman" w:cs="Times New Roman"/>
          <w:sz w:val="23"/>
          <w:szCs w:val="23"/>
        </w:rPr>
        <w:t>указанные</w:t>
      </w:r>
      <w:proofErr w:type="gramEnd"/>
      <w:r w:rsidRPr="00165384">
        <w:rPr>
          <w:rFonts w:ascii="Times New Roman" w:hAnsi="Times New Roman" w:cs="Times New Roman"/>
          <w:sz w:val="23"/>
          <w:szCs w:val="23"/>
        </w:rPr>
        <w:t xml:space="preserve"> в настоящем извещении. 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Электронный аукцион признается несостоявшимся в случае, если: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- если </w:t>
      </w:r>
      <w:proofErr w:type="gramStart"/>
      <w:r w:rsidRPr="00165384">
        <w:rPr>
          <w:rFonts w:ascii="Times New Roman" w:hAnsi="Times New Roman" w:cs="Times New Roman"/>
          <w:sz w:val="23"/>
          <w:szCs w:val="23"/>
        </w:rPr>
        <w:t>на основании результатов рассмотрения заявок на участие в электронном аукционе принято решение об отказе в допуске</w:t>
      </w:r>
      <w:proofErr w:type="gramEnd"/>
      <w:r w:rsidRPr="00165384">
        <w:rPr>
          <w:rFonts w:ascii="Times New Roman" w:hAnsi="Times New Roman" w:cs="Times New Roman"/>
          <w:sz w:val="23"/>
          <w:szCs w:val="23"/>
        </w:rPr>
        <w:t xml:space="preserve">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</w:t>
      </w:r>
      <w:proofErr w:type="gramStart"/>
      <w:r w:rsidRPr="00165384">
        <w:rPr>
          <w:rFonts w:ascii="Times New Roman" w:hAnsi="Times New Roman" w:cs="Times New Roman"/>
          <w:sz w:val="23"/>
          <w:szCs w:val="23"/>
        </w:rPr>
        <w:t>которое</w:t>
      </w:r>
      <w:proofErr w:type="gramEnd"/>
      <w:r w:rsidRPr="00165384">
        <w:rPr>
          <w:rFonts w:ascii="Times New Roman" w:hAnsi="Times New Roman" w:cs="Times New Roman"/>
          <w:sz w:val="23"/>
          <w:szCs w:val="23"/>
        </w:rPr>
        <w:t xml:space="preserve"> предусматривало бы более высокую цену предмета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:rsidR="00507BF0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7BF0" w:rsidRPr="00165384" w:rsidRDefault="00507BF0" w:rsidP="00507BF0">
      <w:pPr>
        <w:pStyle w:val="a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7. Заключение договора купли-продажи земельного участка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165384">
        <w:rPr>
          <w:rFonts w:ascii="Times New Roman" w:eastAsia="Calibri" w:hAnsi="Times New Roman" w:cs="Times New Roman"/>
          <w:b/>
          <w:sz w:val="23"/>
          <w:szCs w:val="23"/>
        </w:rPr>
        <w:t xml:space="preserve">По результатам проведения электронного аукциона договор купли-продажи земельного участка заключается в электронной форме в </w:t>
      </w:r>
      <w:r w:rsidRPr="00165384">
        <w:rPr>
          <w:rFonts w:ascii="Times New Roman" w:hAnsi="Times New Roman" w:cs="Times New Roman"/>
          <w:b/>
          <w:sz w:val="23"/>
          <w:szCs w:val="23"/>
        </w:rPr>
        <w:t xml:space="preserve">информационной системе «Официальный сайт Российской Федерации в информационно-телекоммуникационной сети «Интернет» www.torgi.gov.ru </w:t>
      </w:r>
      <w:r w:rsidRPr="00165384">
        <w:rPr>
          <w:rFonts w:ascii="Times New Roman" w:eastAsia="Calibri" w:hAnsi="Times New Roman" w:cs="Times New Roman"/>
          <w:b/>
          <w:sz w:val="23"/>
          <w:szCs w:val="23"/>
        </w:rPr>
        <w:t xml:space="preserve">и подписывается усиленной квалифицированной электронной подписью сторон такого договора. 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eastAsia="Calibri" w:hAnsi="Times New Roman" w:cs="Times New Roman"/>
          <w:sz w:val="23"/>
          <w:szCs w:val="23"/>
        </w:rPr>
        <w:t xml:space="preserve">Договор купли-продажи земельного участка заключается не ранее чем </w:t>
      </w:r>
      <w:proofErr w:type="gramStart"/>
      <w:r w:rsidRPr="00165384">
        <w:rPr>
          <w:rFonts w:ascii="Times New Roman" w:eastAsia="Calibri" w:hAnsi="Times New Roman" w:cs="Times New Roman"/>
          <w:sz w:val="23"/>
          <w:szCs w:val="23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165384">
        <w:rPr>
          <w:rFonts w:ascii="Times New Roman" w:eastAsia="Calibri" w:hAnsi="Times New Roman" w:cs="Times New Roman"/>
          <w:sz w:val="23"/>
          <w:szCs w:val="23"/>
        </w:rPr>
        <w:t xml:space="preserve">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eastAsia="Calibri" w:hAnsi="Times New Roman" w:cs="Times New Roman"/>
          <w:sz w:val="23"/>
          <w:szCs w:val="23"/>
        </w:rPr>
        <w:lastRenderedPageBreak/>
        <w:t>Если договор купли-продажи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Сведения о победителе электронного аукциона, уклонившегося от заключения договора купли-продажи,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507BF0" w:rsidRPr="00165384" w:rsidRDefault="00507BF0" w:rsidP="00507BF0">
      <w:pPr>
        <w:widowControl/>
        <w:ind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В соответствии с п. 7 ст. 448 Гражданского кодекса Российской Федерации </w:t>
      </w:r>
      <w:r w:rsidRPr="00165384">
        <w:rPr>
          <w:rFonts w:ascii="Times New Roman" w:eastAsia="Calibri" w:hAnsi="Times New Roman" w:cs="Times New Roman"/>
          <w:sz w:val="23"/>
          <w:szCs w:val="23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Проект договора купли-продажи представлен в Приложении № 2 к настоящему извещению.</w:t>
      </w:r>
    </w:p>
    <w:p w:rsidR="00507BF0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65384">
        <w:rPr>
          <w:rFonts w:ascii="Times New Roman" w:hAnsi="Times New Roman" w:cs="Times New Roman"/>
          <w:sz w:val="23"/>
          <w:szCs w:val="23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507BF0" w:rsidRDefault="00507BF0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51E27" w:rsidRDefault="00151E27" w:rsidP="00151E27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72386" w:rsidRDefault="00E7238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BC3151" w:rsidRPr="00B404F2" w:rsidRDefault="00BC3151" w:rsidP="00BC3151">
      <w:pPr>
        <w:ind w:left="652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к извещению о проведении электронного аукциона </w:t>
      </w:r>
    </w:p>
    <w:p w:rsidR="00BC3151" w:rsidRPr="00B404F2" w:rsidRDefault="00BC3151" w:rsidP="00BC3151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</w:t>
      </w:r>
      <w:proofErr w:type="gramStart"/>
      <w:r w:rsidRPr="00B404F2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B404F2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Воронежской области»</w:t>
      </w:r>
    </w:p>
    <w:p w:rsidR="00BC3151" w:rsidRPr="00B404F2" w:rsidRDefault="00BC3151" w:rsidP="00BC3151">
      <w:pPr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C3151" w:rsidRPr="00B404F2" w:rsidRDefault="00BC3151" w:rsidP="00BC315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Заявка на участие в электронном аукционе по продаже земельного участка</w:t>
      </w: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C3151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 w:rsidR="00AF4702">
        <w:rPr>
          <w:rFonts w:ascii="Times New Roman" w:hAnsi="Times New Roman" w:cs="Times New Roman"/>
          <w:b/>
          <w:sz w:val="22"/>
          <w:szCs w:val="22"/>
        </w:rPr>
        <w:t>4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679C">
        <w:rPr>
          <w:rFonts w:ascii="Times New Roman" w:hAnsi="Times New Roman" w:cs="Times New Roman"/>
          <w:b/>
          <w:sz w:val="22"/>
          <w:szCs w:val="22"/>
        </w:rPr>
        <w:t>–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F4702">
        <w:rPr>
          <w:rFonts w:ascii="Times New Roman" w:hAnsi="Times New Roman" w:cs="Times New Roman"/>
          <w:b/>
          <w:sz w:val="22"/>
          <w:szCs w:val="22"/>
        </w:rPr>
        <w:t>1</w:t>
      </w:r>
    </w:p>
    <w:p w:rsidR="00F7679C" w:rsidRPr="00B404F2" w:rsidRDefault="00F7679C" w:rsidP="00F767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_</w:t>
      </w:r>
      <w:r w:rsidR="00EA75A9">
        <w:rPr>
          <w:rFonts w:ascii="Times New Roman" w:hAnsi="Times New Roman" w:cs="Times New Roman"/>
          <w:b/>
          <w:sz w:val="22"/>
          <w:szCs w:val="22"/>
        </w:rPr>
        <w:t>__</w:t>
      </w:r>
    </w:p>
    <w:p w:rsidR="00BC3151" w:rsidRPr="00B404F2" w:rsidRDefault="00BC3151" w:rsidP="00BC3151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3151" w:rsidRPr="00B404F2" w:rsidRDefault="00BC3151" w:rsidP="00BC3151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От____________________________________________________________________________________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выдан________________________________________________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 w:rsidRPr="00B404F2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 xml:space="preserve"> на основании 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404F2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Ознакомившись с материалами извещения о проведении электронного аукциона по продаже земельного участка, расположенного по адресу: ________________________________________________, документацией по предмету аукциона, земельным участком на местности и условиями его использования, желаю заключить договор купли-продажи земельного участка.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С проектом договора купли-продажи земельного участка ознакомлен, с условиями согласен.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Платежные реквизиты заявителя, на которые следует перечислить подлежащую возврату сумму задатка:______________________________________________________________________________</w:t>
      </w:r>
    </w:p>
    <w:p w:rsidR="00BC3151" w:rsidRPr="00B404F2" w:rsidRDefault="00BC3151" w:rsidP="00BC3151">
      <w:pPr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 «____»______________202</w:t>
      </w:r>
      <w:r w:rsidR="00AF4702">
        <w:rPr>
          <w:rFonts w:ascii="Times New Roman" w:hAnsi="Times New Roman" w:cs="Times New Roman"/>
          <w:sz w:val="22"/>
          <w:szCs w:val="22"/>
        </w:rPr>
        <w:t>__</w:t>
      </w:r>
      <w:r w:rsidRPr="00B404F2">
        <w:rPr>
          <w:rFonts w:ascii="Times New Roman" w:hAnsi="Times New Roman" w:cs="Times New Roman"/>
          <w:sz w:val="22"/>
          <w:szCs w:val="22"/>
        </w:rPr>
        <w:t xml:space="preserve"> г.                  </w:t>
      </w:r>
    </w:p>
    <w:p w:rsidR="00376850" w:rsidRDefault="00376850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6850" w:rsidRDefault="0037685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0326EA" w:rsidRDefault="000326EA" w:rsidP="000326EA">
      <w:pPr>
        <w:ind w:left="65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2 к извещению о проведении электронного аукциона 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ДОГОВОР КУПЛИ-ПРОДАЖИ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 xml:space="preserve">ЗЕМЕЛЬНОГО УЧАСТКА </w:t>
      </w:r>
    </w:p>
    <w:p w:rsidR="00B404F2" w:rsidRPr="00B404F2" w:rsidRDefault="00B404F2" w:rsidP="00B404F2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B404F2">
        <w:rPr>
          <w:rFonts w:ascii="Times New Roman" w:hAnsi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аукциона)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B404F2" w:rsidRPr="00B404F2" w:rsidTr="00E52BC4">
        <w:tc>
          <w:tcPr>
            <w:tcW w:w="4926" w:type="dxa"/>
          </w:tcPr>
          <w:p w:rsidR="00B404F2" w:rsidRPr="00B404F2" w:rsidRDefault="00B404F2" w:rsidP="00E52BC4">
            <w:pPr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№  ______________</w:t>
            </w:r>
          </w:p>
        </w:tc>
        <w:tc>
          <w:tcPr>
            <w:tcW w:w="4926" w:type="dxa"/>
          </w:tcPr>
          <w:p w:rsidR="00B404F2" w:rsidRPr="00B404F2" w:rsidRDefault="00B404F2" w:rsidP="00E52BC4">
            <w:pPr>
              <w:ind w:right="-9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«___»____________ 2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 г.</w:t>
            </w:r>
          </w:p>
        </w:tc>
      </w:tr>
    </w:tbl>
    <w:p w:rsidR="00B404F2" w:rsidRPr="00B404F2" w:rsidRDefault="00B404F2" w:rsidP="00B404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E72386" w:rsidP="00B404F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Министерство</w:t>
      </w:r>
      <w:r w:rsidR="00B404F2" w:rsidRPr="00B404F2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области, именуем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="00B404F2" w:rsidRPr="00B404F2">
        <w:rPr>
          <w:rFonts w:ascii="Times New Roman" w:hAnsi="Times New Roman" w:cs="Times New Roman"/>
          <w:sz w:val="22"/>
          <w:szCs w:val="22"/>
        </w:rPr>
        <w:t xml:space="preserve"> в дальнейшем «Продавец», в лице ______________, действующего на основании _____________, с одной стороны, </w:t>
      </w:r>
    </w:p>
    <w:p w:rsidR="00B404F2" w:rsidRPr="00B404F2" w:rsidRDefault="00B404F2" w:rsidP="00B404F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404F2">
        <w:rPr>
          <w:rFonts w:ascii="Times New Roman" w:hAnsi="Times New Roman" w:cs="Times New Roman"/>
          <w:sz w:val="22"/>
          <w:szCs w:val="22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B404F2" w:rsidRPr="00B404F2" w:rsidRDefault="00B404F2" w:rsidP="00B404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Предмет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1.2. Границы и размеры Участка обозначены </w:t>
      </w:r>
      <w:proofErr w:type="gramStart"/>
      <w:r w:rsidRPr="00B404F2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 xml:space="preserve"> ____________________________ от ____________ № ________________.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04F2" w:rsidRPr="00B404F2" w:rsidRDefault="00B404F2" w:rsidP="00B404F2">
      <w:pPr>
        <w:pStyle w:val="aa"/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Плата по Договору.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2.1. Цена Участка, согласно протоколу ___________________________________ от _______________ № _______, составляет</w:t>
      </w:r>
      <w:proofErr w:type="gramStart"/>
      <w:r w:rsidRPr="00B404F2">
        <w:rPr>
          <w:rFonts w:ascii="Times New Roman" w:hAnsi="Times New Roman" w:cs="Times New Roman"/>
          <w:sz w:val="22"/>
          <w:szCs w:val="22"/>
        </w:rPr>
        <w:t xml:space="preserve"> _____________ (________________) 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>рублей ___ коп.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2.2. Задаток в сумме</w:t>
      </w:r>
      <w:proofErr w:type="gramStart"/>
      <w:r w:rsidRPr="00B404F2">
        <w:rPr>
          <w:rFonts w:ascii="Times New Roman" w:hAnsi="Times New Roman" w:cs="Times New Roman"/>
          <w:sz w:val="22"/>
          <w:szCs w:val="22"/>
        </w:rPr>
        <w:t xml:space="preserve"> _____________ (__________) 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2.3. Полная оплата цены Участка в сумме __________ (____________) рублей ___ коп</w:t>
      </w:r>
      <w:proofErr w:type="gramStart"/>
      <w:r w:rsidRPr="00B404F2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404F2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>олжна быть произведена Продавцу в течение 3 (трех) рабочих дней со дня подписания Договора, по следующим реквизитам: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Получатель: УФК по Воронежской области (</w:t>
      </w:r>
      <w:r w:rsidR="00E72386">
        <w:rPr>
          <w:rFonts w:ascii="Times New Roman" w:hAnsi="Times New Roman" w:cs="Times New Roman"/>
          <w:sz w:val="22"/>
          <w:szCs w:val="22"/>
        </w:rPr>
        <w:t>Министерство</w:t>
      </w:r>
      <w:r w:rsidRPr="00B404F2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области)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КБК 83511406022020000430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БИК 012007084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ИНН 3666057069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КПП 366601001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ОКТМО 20701000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В назначении платежа указывается: оплата по Договору купли-продажи земельного участка от «_____»_____________20___ №____________.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2.4. Моментом исполнения обязательства по оплате </w:t>
      </w:r>
      <w:proofErr w:type="gramStart"/>
      <w:r w:rsidRPr="00B404F2">
        <w:rPr>
          <w:rFonts w:ascii="Times New Roman" w:hAnsi="Times New Roman" w:cs="Times New Roman"/>
          <w:sz w:val="22"/>
          <w:szCs w:val="22"/>
          <w:lang w:val="en-US"/>
        </w:rPr>
        <w:t>c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>читается день зачисления на счет Продавца денежных средств, указанных в п. 2.3. Договора.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3. Ограничения использования и обременения Участка.</w:t>
      </w:r>
    </w:p>
    <w:p w:rsidR="00B404F2" w:rsidRPr="00B404F2" w:rsidRDefault="00B404F2" w:rsidP="00B404F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B404F2" w:rsidRPr="00B404F2" w:rsidRDefault="00B404F2" w:rsidP="00B404F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3.2. Ограничение по использованию Участка: ______________________.</w:t>
      </w:r>
    </w:p>
    <w:p w:rsidR="00B404F2" w:rsidRPr="00B404F2" w:rsidRDefault="00B404F2" w:rsidP="00B404F2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:rsidR="00B404F2" w:rsidRPr="00B404F2" w:rsidRDefault="00B404F2" w:rsidP="00B404F2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404F2">
        <w:rPr>
          <w:rFonts w:ascii="Times New Roman" w:hAnsi="Times New Roman" w:cs="Times New Roman"/>
          <w:b/>
          <w:i/>
          <w:sz w:val="22"/>
          <w:szCs w:val="22"/>
        </w:rPr>
        <w:lastRenderedPageBreak/>
        <w:t>4.1. Продавец обязуется: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404F2">
        <w:rPr>
          <w:rFonts w:ascii="Times New Roman" w:hAnsi="Times New Roman" w:cs="Times New Roman"/>
          <w:b/>
          <w:i/>
          <w:sz w:val="22"/>
          <w:szCs w:val="22"/>
        </w:rPr>
        <w:t>4.2. Покупатель обязуется: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4.2.1. </w:t>
      </w:r>
      <w:proofErr w:type="gramStart"/>
      <w:r w:rsidRPr="00B404F2">
        <w:rPr>
          <w:rFonts w:ascii="Times New Roman" w:hAnsi="Times New Roman" w:cs="Times New Roman"/>
          <w:sz w:val="22"/>
          <w:szCs w:val="22"/>
        </w:rPr>
        <w:t>Оплатить цену Участка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proofErr w:type="spellStart"/>
      <w:r w:rsidRPr="00B404F2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B404F2">
        <w:rPr>
          <w:rFonts w:ascii="Times New Roman" w:hAnsi="Times New Roman" w:cs="Times New Roman"/>
          <w:sz w:val="22"/>
          <w:szCs w:val="22"/>
        </w:rPr>
        <w:t>. 2.1. - 2.4.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5. Ответственность Сторон.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B404F2" w:rsidRPr="00B404F2" w:rsidRDefault="00B404F2" w:rsidP="00B404F2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B404F2" w:rsidRPr="00B404F2" w:rsidRDefault="00B404F2" w:rsidP="00B404F2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6. Вступление в силу и переход права собственности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6.1. Договор вступает в силу </w:t>
      </w:r>
      <w:proofErr w:type="gramStart"/>
      <w:r w:rsidRPr="00B404F2"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 xml:space="preserve"> его подписания Сторонами.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6.2. </w:t>
      </w:r>
      <w:proofErr w:type="gramStart"/>
      <w:r w:rsidRPr="00B404F2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6.3. На основании </w:t>
      </w:r>
      <w:proofErr w:type="spellStart"/>
      <w:r w:rsidRPr="00B404F2"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 w:rsidRPr="00B404F2">
        <w:rPr>
          <w:rFonts w:ascii="Times New Roman" w:hAnsi="Times New Roman" w:cs="Times New Roman"/>
          <w:sz w:val="22"/>
          <w:szCs w:val="22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B404F2">
        <w:rPr>
          <w:rFonts w:ascii="Times New Roman" w:hAnsi="Times New Roman" w:cs="Times New Roman"/>
          <w:b/>
          <w:sz w:val="22"/>
          <w:szCs w:val="22"/>
        </w:rPr>
        <w:t>7. Заключительные положения.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8. Адреса и реквизиты Сторон.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Продавец:                                                                 Покупатель: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43" w:type="dxa"/>
        <w:tblInd w:w="108" w:type="dxa"/>
        <w:tblLook w:val="0000" w:firstRow="0" w:lastRow="0" w:firstColumn="0" w:lastColumn="0" w:noHBand="0" w:noVBand="0"/>
      </w:tblPr>
      <w:tblGrid>
        <w:gridCol w:w="4557"/>
        <w:gridCol w:w="799"/>
        <w:gridCol w:w="4487"/>
      </w:tblGrid>
      <w:tr w:rsidR="00B404F2" w:rsidRPr="00B404F2" w:rsidTr="00E72386">
        <w:trPr>
          <w:cantSplit/>
          <w:trHeight w:val="1469"/>
        </w:trPr>
        <w:tc>
          <w:tcPr>
            <w:tcW w:w="4557" w:type="dxa"/>
          </w:tcPr>
          <w:p w:rsidR="00B404F2" w:rsidRPr="00B404F2" w:rsidRDefault="00E72386" w:rsidP="00E52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Министерство</w:t>
            </w:r>
            <w:r w:rsidR="00B404F2" w:rsidRPr="00B404F2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 xml:space="preserve"> имущественных и земельных отношений Воронежской области</w:t>
            </w:r>
          </w:p>
          <w:p w:rsidR="00B404F2" w:rsidRPr="00B404F2" w:rsidRDefault="00B404F2" w:rsidP="00E52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B404F2" w:rsidRPr="00B404F2" w:rsidRDefault="00B404F2" w:rsidP="00E52BC4">
            <w:pPr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04F2">
                <w:rPr>
                  <w:rFonts w:ascii="Times New Roman" w:hAnsi="Times New Roman" w:cs="Times New Roman"/>
                  <w:sz w:val="22"/>
                  <w:szCs w:val="22"/>
                </w:rPr>
                <w:t>394006, г</w:t>
              </w:r>
            </w:smartTag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. Воронеж, пл. Ленина, д. 12</w:t>
            </w:r>
          </w:p>
          <w:p w:rsidR="00B404F2" w:rsidRPr="00B404F2" w:rsidRDefault="00B404F2" w:rsidP="00E52BC4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B404F2" w:rsidRPr="00B404F2" w:rsidRDefault="00B404F2" w:rsidP="00E72386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799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04F2" w:rsidRPr="00B404F2" w:rsidTr="00E52BC4">
        <w:trPr>
          <w:cantSplit/>
          <w:trHeight w:val="1376"/>
        </w:trPr>
        <w:tc>
          <w:tcPr>
            <w:tcW w:w="4557" w:type="dxa"/>
          </w:tcPr>
          <w:p w:rsidR="00B404F2" w:rsidRPr="00B404F2" w:rsidRDefault="00B404F2" w:rsidP="00E52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B404F2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B404F2" w:rsidRPr="00B404F2" w:rsidRDefault="00B404F2" w:rsidP="00E52BC4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</w:tc>
        <w:tc>
          <w:tcPr>
            <w:tcW w:w="799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B404F2" w:rsidRPr="00B404F2" w:rsidRDefault="00B404F2" w:rsidP="00E52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B404F2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B404F2" w:rsidRPr="00B404F2" w:rsidRDefault="0074502D" w:rsidP="0074502D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</w:tc>
      </w:tr>
    </w:tbl>
    <w:p w:rsidR="00AE2E56" w:rsidRPr="00CA6537" w:rsidRDefault="00AE2E56" w:rsidP="0074502D">
      <w:pPr>
        <w:rPr>
          <w:rFonts w:ascii="Times New Roman" w:hAnsi="Times New Roman" w:cs="Times New Roman"/>
          <w:sz w:val="22"/>
          <w:szCs w:val="22"/>
        </w:rPr>
      </w:pPr>
    </w:p>
    <w:sectPr w:rsidR="00AE2E56" w:rsidRPr="00CA6537" w:rsidSect="00B04CFC">
      <w:footerReference w:type="default" r:id="rId13"/>
      <w:pgSz w:w="11906" w:h="16838"/>
      <w:pgMar w:top="567" w:right="567" w:bottom="79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A0" w:rsidRDefault="00D63CA0" w:rsidP="00A53B1A">
      <w:r>
        <w:separator/>
      </w:r>
    </w:p>
  </w:endnote>
  <w:endnote w:type="continuationSeparator" w:id="0">
    <w:p w:rsidR="00D63CA0" w:rsidRDefault="00D63CA0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F73E3D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74502D">
          <w:rPr>
            <w:rFonts w:ascii="Times New Roman" w:hAnsi="Times New Roman" w:cs="Times New Roman"/>
            <w:noProof/>
            <w:sz w:val="22"/>
            <w:szCs w:val="22"/>
          </w:rPr>
          <w:t>10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A0" w:rsidRDefault="00D63CA0" w:rsidP="00A53B1A">
      <w:r>
        <w:separator/>
      </w:r>
    </w:p>
  </w:footnote>
  <w:footnote w:type="continuationSeparator" w:id="0">
    <w:p w:rsidR="00D63CA0" w:rsidRDefault="00D63CA0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8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326EA"/>
    <w:rsid w:val="00047BD3"/>
    <w:rsid w:val="0005111B"/>
    <w:rsid w:val="0005238B"/>
    <w:rsid w:val="00053564"/>
    <w:rsid w:val="000648F8"/>
    <w:rsid w:val="00090875"/>
    <w:rsid w:val="000938BB"/>
    <w:rsid w:val="000A0CB6"/>
    <w:rsid w:val="000C6291"/>
    <w:rsid w:val="000D2032"/>
    <w:rsid w:val="000D7E41"/>
    <w:rsid w:val="000E3CC1"/>
    <w:rsid w:val="000E7336"/>
    <w:rsid w:val="000F3422"/>
    <w:rsid w:val="00101785"/>
    <w:rsid w:val="001071DC"/>
    <w:rsid w:val="001149D7"/>
    <w:rsid w:val="00123167"/>
    <w:rsid w:val="001247C1"/>
    <w:rsid w:val="00124F5A"/>
    <w:rsid w:val="00151E27"/>
    <w:rsid w:val="0017163C"/>
    <w:rsid w:val="0018426D"/>
    <w:rsid w:val="00186ADE"/>
    <w:rsid w:val="001A158C"/>
    <w:rsid w:val="001C17C2"/>
    <w:rsid w:val="001C2C84"/>
    <w:rsid w:val="001C52B9"/>
    <w:rsid w:val="001C5330"/>
    <w:rsid w:val="001D7FAA"/>
    <w:rsid w:val="001E1026"/>
    <w:rsid w:val="00200DEF"/>
    <w:rsid w:val="00212EE9"/>
    <w:rsid w:val="0022397F"/>
    <w:rsid w:val="00231541"/>
    <w:rsid w:val="00237DF2"/>
    <w:rsid w:val="0025055A"/>
    <w:rsid w:val="0025326A"/>
    <w:rsid w:val="002563DB"/>
    <w:rsid w:val="00257879"/>
    <w:rsid w:val="00275C50"/>
    <w:rsid w:val="002908D8"/>
    <w:rsid w:val="00290C8F"/>
    <w:rsid w:val="002A0296"/>
    <w:rsid w:val="002B4C64"/>
    <w:rsid w:val="002C3378"/>
    <w:rsid w:val="002D1853"/>
    <w:rsid w:val="002D4174"/>
    <w:rsid w:val="002F5DE5"/>
    <w:rsid w:val="00304663"/>
    <w:rsid w:val="003246E1"/>
    <w:rsid w:val="00325F74"/>
    <w:rsid w:val="00327EC6"/>
    <w:rsid w:val="00331825"/>
    <w:rsid w:val="0033212E"/>
    <w:rsid w:val="00333CC0"/>
    <w:rsid w:val="003415D5"/>
    <w:rsid w:val="00366981"/>
    <w:rsid w:val="00370491"/>
    <w:rsid w:val="00376850"/>
    <w:rsid w:val="0038117C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E4625"/>
    <w:rsid w:val="00402DDC"/>
    <w:rsid w:val="0040375E"/>
    <w:rsid w:val="004064A1"/>
    <w:rsid w:val="004150A2"/>
    <w:rsid w:val="004251C5"/>
    <w:rsid w:val="00433684"/>
    <w:rsid w:val="00462B11"/>
    <w:rsid w:val="004702BC"/>
    <w:rsid w:val="00473679"/>
    <w:rsid w:val="004817C7"/>
    <w:rsid w:val="00484857"/>
    <w:rsid w:val="00494EE6"/>
    <w:rsid w:val="004A4EEA"/>
    <w:rsid w:val="004B28E3"/>
    <w:rsid w:val="004D58B7"/>
    <w:rsid w:val="004E1139"/>
    <w:rsid w:val="004F054A"/>
    <w:rsid w:val="004F3FD1"/>
    <w:rsid w:val="0050748E"/>
    <w:rsid w:val="00507BF0"/>
    <w:rsid w:val="00517730"/>
    <w:rsid w:val="005238F3"/>
    <w:rsid w:val="00531AC8"/>
    <w:rsid w:val="00534C8E"/>
    <w:rsid w:val="00560D1B"/>
    <w:rsid w:val="00561140"/>
    <w:rsid w:val="00562098"/>
    <w:rsid w:val="00582775"/>
    <w:rsid w:val="00593429"/>
    <w:rsid w:val="005A56C5"/>
    <w:rsid w:val="005C1FEB"/>
    <w:rsid w:val="005C3E37"/>
    <w:rsid w:val="005C7817"/>
    <w:rsid w:val="005E35E2"/>
    <w:rsid w:val="005E66A5"/>
    <w:rsid w:val="00601A6E"/>
    <w:rsid w:val="00602384"/>
    <w:rsid w:val="00604FC6"/>
    <w:rsid w:val="00610701"/>
    <w:rsid w:val="0061166C"/>
    <w:rsid w:val="00624168"/>
    <w:rsid w:val="0063328D"/>
    <w:rsid w:val="00640056"/>
    <w:rsid w:val="00647B07"/>
    <w:rsid w:val="00652BA5"/>
    <w:rsid w:val="00662A0B"/>
    <w:rsid w:val="006736F9"/>
    <w:rsid w:val="0069220A"/>
    <w:rsid w:val="0069702A"/>
    <w:rsid w:val="006D1676"/>
    <w:rsid w:val="006E7780"/>
    <w:rsid w:val="00700F33"/>
    <w:rsid w:val="0070418B"/>
    <w:rsid w:val="00705B6B"/>
    <w:rsid w:val="00707E1A"/>
    <w:rsid w:val="00726AF0"/>
    <w:rsid w:val="00742A9A"/>
    <w:rsid w:val="0074502D"/>
    <w:rsid w:val="0074582A"/>
    <w:rsid w:val="007459E9"/>
    <w:rsid w:val="007665CC"/>
    <w:rsid w:val="00772E1D"/>
    <w:rsid w:val="00772F5A"/>
    <w:rsid w:val="00775737"/>
    <w:rsid w:val="00782843"/>
    <w:rsid w:val="00795205"/>
    <w:rsid w:val="007C2744"/>
    <w:rsid w:val="007C5EE0"/>
    <w:rsid w:val="007C6FE4"/>
    <w:rsid w:val="007D509B"/>
    <w:rsid w:val="007F1F23"/>
    <w:rsid w:val="007F530E"/>
    <w:rsid w:val="007F594D"/>
    <w:rsid w:val="007F7064"/>
    <w:rsid w:val="00825654"/>
    <w:rsid w:val="00831D45"/>
    <w:rsid w:val="0084377B"/>
    <w:rsid w:val="00845AEB"/>
    <w:rsid w:val="00851930"/>
    <w:rsid w:val="0085729C"/>
    <w:rsid w:val="00876DE3"/>
    <w:rsid w:val="00877A18"/>
    <w:rsid w:val="008A04DC"/>
    <w:rsid w:val="008A4A90"/>
    <w:rsid w:val="008A5690"/>
    <w:rsid w:val="008E2FEA"/>
    <w:rsid w:val="008F4D56"/>
    <w:rsid w:val="00906838"/>
    <w:rsid w:val="00927741"/>
    <w:rsid w:val="00944A1C"/>
    <w:rsid w:val="00945EA4"/>
    <w:rsid w:val="00946C49"/>
    <w:rsid w:val="0097459F"/>
    <w:rsid w:val="009A38D6"/>
    <w:rsid w:val="009A5DA1"/>
    <w:rsid w:val="009C2A93"/>
    <w:rsid w:val="009E28AB"/>
    <w:rsid w:val="00A0346B"/>
    <w:rsid w:val="00A27902"/>
    <w:rsid w:val="00A3436A"/>
    <w:rsid w:val="00A3451B"/>
    <w:rsid w:val="00A369A2"/>
    <w:rsid w:val="00A4563F"/>
    <w:rsid w:val="00A53B1A"/>
    <w:rsid w:val="00A54308"/>
    <w:rsid w:val="00A642C3"/>
    <w:rsid w:val="00A6713C"/>
    <w:rsid w:val="00A91D59"/>
    <w:rsid w:val="00A93A0D"/>
    <w:rsid w:val="00AA237C"/>
    <w:rsid w:val="00AB73F4"/>
    <w:rsid w:val="00AB7741"/>
    <w:rsid w:val="00AE2E56"/>
    <w:rsid w:val="00AE7A35"/>
    <w:rsid w:val="00AF1F0E"/>
    <w:rsid w:val="00AF4702"/>
    <w:rsid w:val="00AF482F"/>
    <w:rsid w:val="00B04731"/>
    <w:rsid w:val="00B04CFC"/>
    <w:rsid w:val="00B07CBD"/>
    <w:rsid w:val="00B12B7F"/>
    <w:rsid w:val="00B264C1"/>
    <w:rsid w:val="00B34795"/>
    <w:rsid w:val="00B34DBD"/>
    <w:rsid w:val="00B404F2"/>
    <w:rsid w:val="00B42603"/>
    <w:rsid w:val="00B57360"/>
    <w:rsid w:val="00B6460B"/>
    <w:rsid w:val="00B9291C"/>
    <w:rsid w:val="00BA72D9"/>
    <w:rsid w:val="00BB4C0A"/>
    <w:rsid w:val="00BC3151"/>
    <w:rsid w:val="00BC348B"/>
    <w:rsid w:val="00BC463D"/>
    <w:rsid w:val="00BC47F7"/>
    <w:rsid w:val="00BE3516"/>
    <w:rsid w:val="00BF25F2"/>
    <w:rsid w:val="00C00A13"/>
    <w:rsid w:val="00C24A37"/>
    <w:rsid w:val="00C33999"/>
    <w:rsid w:val="00C70389"/>
    <w:rsid w:val="00C85A0D"/>
    <w:rsid w:val="00CA6537"/>
    <w:rsid w:val="00CA75C2"/>
    <w:rsid w:val="00CB154A"/>
    <w:rsid w:val="00CB1ED2"/>
    <w:rsid w:val="00CE4E47"/>
    <w:rsid w:val="00CF0366"/>
    <w:rsid w:val="00CF0BD5"/>
    <w:rsid w:val="00D06057"/>
    <w:rsid w:val="00D1222F"/>
    <w:rsid w:val="00D15EA1"/>
    <w:rsid w:val="00D16CB8"/>
    <w:rsid w:val="00D2746F"/>
    <w:rsid w:val="00D47771"/>
    <w:rsid w:val="00D544DE"/>
    <w:rsid w:val="00D549A9"/>
    <w:rsid w:val="00D54A1A"/>
    <w:rsid w:val="00D57DBF"/>
    <w:rsid w:val="00D63CA0"/>
    <w:rsid w:val="00D715D0"/>
    <w:rsid w:val="00D8013E"/>
    <w:rsid w:val="00D9303C"/>
    <w:rsid w:val="00D9659B"/>
    <w:rsid w:val="00D966E6"/>
    <w:rsid w:val="00DA0855"/>
    <w:rsid w:val="00DA266B"/>
    <w:rsid w:val="00DA29E4"/>
    <w:rsid w:val="00DB31BA"/>
    <w:rsid w:val="00DC5162"/>
    <w:rsid w:val="00DD1254"/>
    <w:rsid w:val="00DD12E0"/>
    <w:rsid w:val="00DD4C6F"/>
    <w:rsid w:val="00DD685E"/>
    <w:rsid w:val="00DF4CDD"/>
    <w:rsid w:val="00E14837"/>
    <w:rsid w:val="00E23825"/>
    <w:rsid w:val="00E32FF0"/>
    <w:rsid w:val="00E346D7"/>
    <w:rsid w:val="00E347D4"/>
    <w:rsid w:val="00E4096E"/>
    <w:rsid w:val="00E41694"/>
    <w:rsid w:val="00E42EE0"/>
    <w:rsid w:val="00E645B3"/>
    <w:rsid w:val="00E70413"/>
    <w:rsid w:val="00E72386"/>
    <w:rsid w:val="00E72A0C"/>
    <w:rsid w:val="00E8565C"/>
    <w:rsid w:val="00E87B79"/>
    <w:rsid w:val="00E94FBF"/>
    <w:rsid w:val="00E9620E"/>
    <w:rsid w:val="00EA75A9"/>
    <w:rsid w:val="00EC1CE5"/>
    <w:rsid w:val="00EC38F8"/>
    <w:rsid w:val="00EC5053"/>
    <w:rsid w:val="00ED326C"/>
    <w:rsid w:val="00EE4629"/>
    <w:rsid w:val="00EE5B8D"/>
    <w:rsid w:val="00EE5F4C"/>
    <w:rsid w:val="00F138DD"/>
    <w:rsid w:val="00F225FA"/>
    <w:rsid w:val="00F2409A"/>
    <w:rsid w:val="00F310C9"/>
    <w:rsid w:val="00F321CE"/>
    <w:rsid w:val="00F34FA0"/>
    <w:rsid w:val="00F412A6"/>
    <w:rsid w:val="00F463A7"/>
    <w:rsid w:val="00F51D3C"/>
    <w:rsid w:val="00F5269C"/>
    <w:rsid w:val="00F607EB"/>
    <w:rsid w:val="00F73E3D"/>
    <w:rsid w:val="00F7679C"/>
    <w:rsid w:val="00F8516B"/>
    <w:rsid w:val="00F872DF"/>
    <w:rsid w:val="00FB331F"/>
    <w:rsid w:val="00FD0318"/>
    <w:rsid w:val="00FD5E76"/>
    <w:rsid w:val="00FF22EF"/>
    <w:rsid w:val="00FF3F0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F25F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375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665CC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BC3151"/>
    <w:pPr>
      <w:spacing w:after="120"/>
    </w:pPr>
    <w:rPr>
      <w:rFonts w:cs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BC3151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BC3151"/>
    <w:pPr>
      <w:spacing w:after="6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BC3151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fontstyle01">
    <w:name w:val="fontstyle01"/>
    <w:rsid w:val="00582775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CE7EF-19B3-4E3C-AFA8-5272209D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12</Pages>
  <Words>5371</Words>
  <Characters>30616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Пользователь</cp:lastModifiedBy>
  <cp:revision>195</cp:revision>
  <cp:lastPrinted>2024-01-09T08:39:00Z</cp:lastPrinted>
  <dcterms:created xsi:type="dcterms:W3CDTF">2015-06-22T14:04:00Z</dcterms:created>
  <dcterms:modified xsi:type="dcterms:W3CDTF">2024-01-11T12:34:00Z</dcterms:modified>
</cp:coreProperties>
</file>