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04" w:rsidRPr="00BE64BA" w:rsidRDefault="00BE64BA" w:rsidP="00BE64B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BE64BA">
        <w:rPr>
          <w:rFonts w:ascii="Times New Roman" w:hAnsi="Times New Roman" w:cs="Times New Roman"/>
          <w:b w:val="0"/>
          <w:sz w:val="28"/>
          <w:szCs w:val="28"/>
        </w:rPr>
        <w:t>Проект постановления правительства</w:t>
      </w:r>
    </w:p>
    <w:p w:rsidR="00092A04" w:rsidRDefault="00092A04" w:rsidP="00092A04">
      <w:pPr>
        <w:pStyle w:val="ConsPlusTitle"/>
      </w:pPr>
    </w:p>
    <w:p w:rsidR="00092A04" w:rsidRDefault="00092A04" w:rsidP="00092A04">
      <w:pPr>
        <w:pStyle w:val="ConsPlusTitle"/>
      </w:pPr>
    </w:p>
    <w:p w:rsidR="00092A04" w:rsidRDefault="00092A04" w:rsidP="00092A04">
      <w:pPr>
        <w:pStyle w:val="ConsPlusTitle"/>
      </w:pPr>
    </w:p>
    <w:p w:rsidR="00092A04" w:rsidRDefault="00092A04" w:rsidP="00092A04">
      <w:pPr>
        <w:pStyle w:val="ConsPlusTitle"/>
      </w:pPr>
    </w:p>
    <w:p w:rsidR="00092A04" w:rsidRDefault="00092A04" w:rsidP="00092A04">
      <w:pPr>
        <w:pStyle w:val="ConsPlusTitle"/>
      </w:pPr>
    </w:p>
    <w:p w:rsidR="00092A04" w:rsidRDefault="00092A04" w:rsidP="00092A04">
      <w:pPr>
        <w:pStyle w:val="ConsPlusTitle"/>
      </w:pPr>
    </w:p>
    <w:p w:rsidR="00134E39" w:rsidRDefault="00EF7FBA" w:rsidP="00092A0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000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2A04" w:rsidRPr="00D45131" w:rsidRDefault="00134E39" w:rsidP="00134E39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6696" w:rsidRPr="00D45131">
        <w:rPr>
          <w:rFonts w:ascii="Times New Roman" w:hAnsi="Times New Roman" w:cs="Times New Roman"/>
          <w:sz w:val="28"/>
          <w:szCs w:val="28"/>
        </w:rPr>
        <w:t>Об условиях оплаты труда</w:t>
      </w:r>
    </w:p>
    <w:p w:rsidR="00D45131" w:rsidRDefault="00EF7FBA" w:rsidP="00092A0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000F">
        <w:rPr>
          <w:rFonts w:ascii="Times New Roman" w:hAnsi="Times New Roman" w:cs="Times New Roman"/>
          <w:sz w:val="28"/>
          <w:szCs w:val="28"/>
        </w:rPr>
        <w:t xml:space="preserve">  </w:t>
      </w:r>
      <w:r w:rsidR="00306696" w:rsidRPr="00D45131">
        <w:rPr>
          <w:rFonts w:ascii="Times New Roman" w:hAnsi="Times New Roman" w:cs="Times New Roman"/>
          <w:sz w:val="28"/>
          <w:szCs w:val="28"/>
        </w:rPr>
        <w:t xml:space="preserve">руководителей государственных </w:t>
      </w:r>
    </w:p>
    <w:p w:rsidR="00D45131" w:rsidRDefault="00EF7FBA" w:rsidP="00092A0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000F">
        <w:rPr>
          <w:rFonts w:ascii="Times New Roman" w:hAnsi="Times New Roman" w:cs="Times New Roman"/>
          <w:sz w:val="28"/>
          <w:szCs w:val="28"/>
        </w:rPr>
        <w:t xml:space="preserve">  </w:t>
      </w:r>
      <w:r w:rsidR="00306696" w:rsidRPr="00D45131">
        <w:rPr>
          <w:rFonts w:ascii="Times New Roman" w:hAnsi="Times New Roman" w:cs="Times New Roman"/>
          <w:sz w:val="28"/>
          <w:szCs w:val="28"/>
        </w:rPr>
        <w:t>унитарных</w:t>
      </w:r>
      <w:r w:rsidR="00D45131">
        <w:rPr>
          <w:rFonts w:ascii="Times New Roman" w:hAnsi="Times New Roman" w:cs="Times New Roman"/>
          <w:sz w:val="28"/>
          <w:szCs w:val="28"/>
        </w:rPr>
        <w:t xml:space="preserve"> </w:t>
      </w:r>
      <w:r w:rsidR="00306696" w:rsidRPr="00D45131">
        <w:rPr>
          <w:rFonts w:ascii="Times New Roman" w:hAnsi="Times New Roman" w:cs="Times New Roman"/>
          <w:sz w:val="28"/>
          <w:szCs w:val="28"/>
        </w:rPr>
        <w:t xml:space="preserve">предприятий </w:t>
      </w:r>
    </w:p>
    <w:p w:rsidR="00306696" w:rsidRPr="00D45131" w:rsidRDefault="00EF7FBA" w:rsidP="00092A04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000F">
        <w:rPr>
          <w:rFonts w:ascii="Times New Roman" w:hAnsi="Times New Roman" w:cs="Times New Roman"/>
          <w:sz w:val="28"/>
          <w:szCs w:val="28"/>
        </w:rPr>
        <w:t xml:space="preserve">  </w:t>
      </w:r>
      <w:r w:rsidR="00306696" w:rsidRPr="00D45131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092A04" w:rsidRDefault="00092A04" w:rsidP="00092A04">
      <w:pPr>
        <w:pStyle w:val="ConsPlusTitle"/>
      </w:pPr>
    </w:p>
    <w:p w:rsidR="00D45131" w:rsidRPr="00B94099" w:rsidRDefault="00D45131" w:rsidP="00CC543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099">
        <w:rPr>
          <w:rFonts w:ascii="Times New Roman" w:hAnsi="Times New Roman" w:cs="Times New Roman"/>
          <w:sz w:val="28"/>
          <w:szCs w:val="28"/>
        </w:rPr>
        <w:t>В соответствии с</w:t>
      </w:r>
      <w:r w:rsidR="007C3155">
        <w:rPr>
          <w:rFonts w:ascii="Times New Roman" w:hAnsi="Times New Roman" w:cs="Times New Roman"/>
          <w:sz w:val="28"/>
          <w:szCs w:val="28"/>
        </w:rPr>
        <w:t>о статьями 145 Трудового</w:t>
      </w:r>
      <w:r w:rsidRPr="00B9409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</w:t>
      </w:r>
      <w:r w:rsidR="00080BC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CC543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</w:t>
        </w:r>
        <w:r w:rsidR="00CC5430" w:rsidRPr="00CC543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080BCD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CC5430" w:rsidRPr="00CC5430">
          <w:rPr>
            <w:rFonts w:ascii="Times New Roman" w:hAnsi="Times New Roman" w:cs="Times New Roman"/>
            <w:color w:val="000000" w:themeColor="text1"/>
            <w:sz w:val="28"/>
            <w:szCs w:val="28"/>
          </w:rPr>
          <w:t>12</w:t>
        </w:r>
      </w:hyperlink>
      <w:r w:rsidR="00CC5430" w:rsidRPr="00CC54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80B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CC5430" w:rsidRPr="00CC5430">
          <w:rPr>
            <w:rFonts w:ascii="Times New Roman" w:hAnsi="Times New Roman" w:cs="Times New Roman"/>
            <w:color w:val="000000" w:themeColor="text1"/>
            <w:sz w:val="28"/>
            <w:szCs w:val="28"/>
          </w:rPr>
          <w:t>13</w:t>
        </w:r>
      </w:hyperlink>
      <w:r w:rsidR="00CC5430">
        <w:rPr>
          <w:rFonts w:ascii="Times New Roman" w:hAnsi="Times New Roman" w:cs="Times New Roman"/>
          <w:sz w:val="28"/>
          <w:szCs w:val="28"/>
        </w:rPr>
        <w:t xml:space="preserve"> </w:t>
      </w:r>
      <w:r w:rsidR="00080BCD">
        <w:rPr>
          <w:rFonts w:ascii="Times New Roman" w:hAnsi="Times New Roman" w:cs="Times New Roman"/>
          <w:sz w:val="28"/>
          <w:szCs w:val="28"/>
        </w:rPr>
        <w:t xml:space="preserve"> </w:t>
      </w:r>
      <w:r w:rsidR="00CC5430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080BCD">
        <w:rPr>
          <w:rFonts w:ascii="Times New Roman" w:hAnsi="Times New Roman" w:cs="Times New Roman"/>
          <w:sz w:val="28"/>
          <w:szCs w:val="28"/>
        </w:rPr>
        <w:t xml:space="preserve"> </w:t>
      </w:r>
      <w:r w:rsidR="00CC5430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 w:rsidR="00080BCD">
        <w:rPr>
          <w:rFonts w:ascii="Times New Roman" w:hAnsi="Times New Roman" w:cs="Times New Roman"/>
          <w:sz w:val="28"/>
          <w:szCs w:val="28"/>
        </w:rPr>
        <w:t xml:space="preserve"> </w:t>
      </w:r>
      <w:r w:rsidR="00CC5430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080BCD">
        <w:rPr>
          <w:rFonts w:ascii="Times New Roman" w:hAnsi="Times New Roman" w:cs="Times New Roman"/>
          <w:sz w:val="28"/>
          <w:szCs w:val="28"/>
        </w:rPr>
        <w:t xml:space="preserve"> </w:t>
      </w:r>
      <w:r w:rsidR="00CC5430">
        <w:rPr>
          <w:rFonts w:ascii="Times New Roman" w:hAnsi="Times New Roman" w:cs="Times New Roman"/>
          <w:sz w:val="28"/>
          <w:szCs w:val="28"/>
        </w:rPr>
        <w:t xml:space="preserve">от </w:t>
      </w:r>
      <w:r w:rsidR="00080BCD">
        <w:rPr>
          <w:rFonts w:ascii="Times New Roman" w:hAnsi="Times New Roman" w:cs="Times New Roman"/>
          <w:sz w:val="28"/>
          <w:szCs w:val="28"/>
        </w:rPr>
        <w:t xml:space="preserve"> </w:t>
      </w:r>
      <w:r w:rsidR="00CC5430">
        <w:rPr>
          <w:rFonts w:ascii="Times New Roman" w:hAnsi="Times New Roman" w:cs="Times New Roman"/>
          <w:sz w:val="28"/>
          <w:szCs w:val="28"/>
        </w:rPr>
        <w:t xml:space="preserve">06.12.1999 N 123-II-ОЗ "О регулировании оплаты труда в Воронежской области" </w:t>
      </w:r>
      <w:r w:rsidRPr="00B94099">
        <w:rPr>
          <w:rFonts w:ascii="Times New Roman" w:hAnsi="Times New Roman" w:cs="Times New Roman"/>
          <w:sz w:val="28"/>
          <w:szCs w:val="28"/>
        </w:rPr>
        <w:t xml:space="preserve">правительство Воронежской области </w:t>
      </w:r>
      <w:r w:rsidRPr="00B94099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404B35" w:rsidRDefault="00404B35" w:rsidP="00404B35">
      <w:pPr>
        <w:pStyle w:val="ConsPlusNormal"/>
        <w:jc w:val="center"/>
      </w:pPr>
    </w:p>
    <w:p w:rsidR="00404B35" w:rsidRPr="00D45131" w:rsidRDefault="00404B35" w:rsidP="00D4513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131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r:id="rId8" w:anchor="Par39" w:tooltip="ПОЛОЖЕНИЕ" w:history="1">
        <w:r w:rsidRPr="00CC543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</w:t>
        </w:r>
      </w:hyperlink>
      <w:r w:rsidRPr="00D45131">
        <w:rPr>
          <w:rFonts w:ascii="Times New Roman" w:hAnsi="Times New Roman" w:cs="Times New Roman"/>
          <w:sz w:val="28"/>
          <w:szCs w:val="28"/>
        </w:rPr>
        <w:t xml:space="preserve"> об условиях оплаты</w:t>
      </w:r>
      <w:r w:rsidR="00D45131">
        <w:rPr>
          <w:rFonts w:ascii="Times New Roman" w:hAnsi="Times New Roman" w:cs="Times New Roman"/>
          <w:sz w:val="28"/>
          <w:szCs w:val="28"/>
        </w:rPr>
        <w:t xml:space="preserve"> труда руководителей </w:t>
      </w:r>
      <w:r w:rsidRPr="00D45131">
        <w:rPr>
          <w:rFonts w:ascii="Times New Roman" w:hAnsi="Times New Roman" w:cs="Times New Roman"/>
          <w:sz w:val="28"/>
          <w:szCs w:val="28"/>
        </w:rPr>
        <w:t xml:space="preserve">государственных унитарных предприятий </w:t>
      </w:r>
      <w:r w:rsidR="00D45131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D45131">
        <w:rPr>
          <w:rFonts w:ascii="Times New Roman" w:hAnsi="Times New Roman" w:cs="Times New Roman"/>
          <w:sz w:val="28"/>
          <w:szCs w:val="28"/>
        </w:rPr>
        <w:t>(далее - Положение).</w:t>
      </w:r>
    </w:p>
    <w:p w:rsidR="00404B35" w:rsidRPr="00D45131" w:rsidRDefault="00CC5430" w:rsidP="00D4513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Исполнительным органам государственной </w:t>
      </w:r>
      <w:r w:rsidR="00404B35" w:rsidRPr="00D45131">
        <w:rPr>
          <w:rFonts w:ascii="Times New Roman" w:hAnsi="Times New Roman" w:cs="Times New Roman"/>
          <w:sz w:val="28"/>
          <w:szCs w:val="28"/>
        </w:rPr>
        <w:t xml:space="preserve">власти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404B35" w:rsidRPr="00D45131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 по заключению, изменению и прекращению в установленном порядке трудовых договоров с руководителями государственных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404B35" w:rsidRPr="00D45131">
        <w:rPr>
          <w:rFonts w:ascii="Times New Roman" w:hAnsi="Times New Roman" w:cs="Times New Roman"/>
          <w:sz w:val="28"/>
          <w:szCs w:val="28"/>
        </w:rPr>
        <w:t>:</w:t>
      </w:r>
    </w:p>
    <w:p w:rsidR="00404B35" w:rsidRPr="00D45131" w:rsidRDefault="00404B35" w:rsidP="00D4513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131">
        <w:rPr>
          <w:rFonts w:ascii="Times New Roman" w:hAnsi="Times New Roman" w:cs="Times New Roman"/>
          <w:sz w:val="28"/>
          <w:szCs w:val="28"/>
        </w:rPr>
        <w:t xml:space="preserve">при заключении трудовых договоров с руководителями государственных унитарных предприятий </w:t>
      </w:r>
      <w:r w:rsidR="00080BCD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D45131">
        <w:rPr>
          <w:rFonts w:ascii="Times New Roman" w:hAnsi="Times New Roman" w:cs="Times New Roman"/>
          <w:sz w:val="28"/>
          <w:szCs w:val="28"/>
        </w:rPr>
        <w:t xml:space="preserve">руководствоваться </w:t>
      </w:r>
      <w:hyperlink r:id="rId9" w:anchor="Par39" w:tooltip="ПОЛОЖЕНИЕ" w:history="1">
        <w:r w:rsidRPr="00CC543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Положением</w:t>
        </w:r>
      </w:hyperlink>
      <w:r w:rsidRPr="00D45131">
        <w:rPr>
          <w:rFonts w:ascii="Times New Roman" w:hAnsi="Times New Roman" w:cs="Times New Roman"/>
          <w:sz w:val="28"/>
          <w:szCs w:val="28"/>
        </w:rPr>
        <w:t>;</w:t>
      </w:r>
    </w:p>
    <w:p w:rsidR="00404B35" w:rsidRPr="00D45131" w:rsidRDefault="00404B35" w:rsidP="00D4513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131">
        <w:rPr>
          <w:rFonts w:ascii="Times New Roman" w:hAnsi="Times New Roman" w:cs="Times New Roman"/>
          <w:sz w:val="28"/>
          <w:szCs w:val="28"/>
        </w:rPr>
        <w:t xml:space="preserve">осуществить в 6-месячный срок </w:t>
      </w:r>
      <w:proofErr w:type="gramStart"/>
      <w:r w:rsidRPr="00D45131">
        <w:rPr>
          <w:rFonts w:ascii="Times New Roman" w:hAnsi="Times New Roman" w:cs="Times New Roman"/>
          <w:sz w:val="28"/>
          <w:szCs w:val="28"/>
        </w:rPr>
        <w:t>в установленном порядке мероприятия по внесению изменений в трудовые догов</w:t>
      </w:r>
      <w:r w:rsidR="003F5A1B">
        <w:rPr>
          <w:rFonts w:ascii="Times New Roman" w:hAnsi="Times New Roman" w:cs="Times New Roman"/>
          <w:sz w:val="28"/>
          <w:szCs w:val="28"/>
        </w:rPr>
        <w:t xml:space="preserve">оры с руководителями </w:t>
      </w:r>
      <w:r w:rsidRPr="00D45131">
        <w:rPr>
          <w:rFonts w:ascii="Times New Roman" w:hAnsi="Times New Roman" w:cs="Times New Roman"/>
          <w:sz w:val="28"/>
          <w:szCs w:val="28"/>
        </w:rPr>
        <w:t xml:space="preserve"> государственных унитарных предприятий </w:t>
      </w:r>
      <w:r w:rsidR="003F5A1B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D45131">
        <w:rPr>
          <w:rFonts w:ascii="Times New Roman" w:hAnsi="Times New Roman" w:cs="Times New Roman"/>
          <w:sz w:val="28"/>
          <w:szCs w:val="28"/>
        </w:rPr>
        <w:t>с целью</w:t>
      </w:r>
      <w:proofErr w:type="gramEnd"/>
      <w:r w:rsidRPr="00D45131">
        <w:rPr>
          <w:rFonts w:ascii="Times New Roman" w:hAnsi="Times New Roman" w:cs="Times New Roman"/>
          <w:sz w:val="28"/>
          <w:szCs w:val="28"/>
        </w:rPr>
        <w:t xml:space="preserve"> их приведения в соответствие с </w:t>
      </w:r>
      <w:hyperlink r:id="rId10" w:anchor="Par39" w:tooltip="ПОЛОЖЕНИЕ" w:history="1">
        <w:r w:rsidRPr="003F5A1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Положением</w:t>
        </w:r>
      </w:hyperlink>
      <w:r w:rsidRPr="00D45131">
        <w:rPr>
          <w:rFonts w:ascii="Times New Roman" w:hAnsi="Times New Roman" w:cs="Times New Roman"/>
          <w:sz w:val="28"/>
          <w:szCs w:val="28"/>
        </w:rPr>
        <w:t>.</w:t>
      </w:r>
    </w:p>
    <w:p w:rsidR="00404B35" w:rsidRPr="00D45131" w:rsidRDefault="003F5A1B" w:rsidP="00D4513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04B35" w:rsidRPr="00D45131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hyperlink r:id="rId11" w:tooltip="Постановление Правительства РФ от 21.03.1994 N 210 &quot;Об условиях оплаты труда руководителей государственных предприятий при заключении с ними трудовых договоров (контрактов)&quot;------------ Утратил силу или отменен{КонсультантПлюс}" w:history="1">
        <w:r w:rsidR="00404B35" w:rsidRPr="0036237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Воронежской области от 01 сентября 2006 г. N 711</w:t>
      </w:r>
      <w:r w:rsidR="00404B35" w:rsidRPr="00D45131">
        <w:rPr>
          <w:rFonts w:ascii="Times New Roman" w:hAnsi="Times New Roman" w:cs="Times New Roman"/>
          <w:sz w:val="28"/>
          <w:szCs w:val="28"/>
        </w:rPr>
        <w:t xml:space="preserve"> "Об у</w:t>
      </w:r>
      <w:r>
        <w:rPr>
          <w:rFonts w:ascii="Times New Roman" w:hAnsi="Times New Roman" w:cs="Times New Roman"/>
          <w:sz w:val="28"/>
          <w:szCs w:val="28"/>
        </w:rPr>
        <w:t xml:space="preserve">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порядка определения размера оплаты труда руководителей государственных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унитарных предприятий Воронежской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404B35" w:rsidRPr="00D45131">
        <w:rPr>
          <w:rFonts w:ascii="Times New Roman" w:hAnsi="Times New Roman" w:cs="Times New Roman"/>
          <w:sz w:val="28"/>
          <w:szCs w:val="28"/>
        </w:rPr>
        <w:t>.</w:t>
      </w:r>
    </w:p>
    <w:p w:rsidR="00542679" w:rsidRPr="00542679" w:rsidRDefault="00542679" w:rsidP="00542679">
      <w:pPr>
        <w:tabs>
          <w:tab w:val="left" w:pos="982"/>
        </w:tabs>
        <w:spacing w:line="36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</w:t>
      </w:r>
      <w:proofErr w:type="gramStart"/>
      <w:r w:rsidRPr="005426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4267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</w:t>
      </w:r>
      <w:r w:rsidRPr="00542679">
        <w:rPr>
          <w:rFonts w:ascii="Times New Roman" w:hAnsi="Times New Roman" w:cs="Times New Roman"/>
          <w:sz w:val="28"/>
        </w:rPr>
        <w:t>аместителя председателя правительства</w:t>
      </w:r>
      <w:r w:rsidR="00080BCD">
        <w:rPr>
          <w:rFonts w:ascii="Times New Roman" w:hAnsi="Times New Roman" w:cs="Times New Roman"/>
          <w:sz w:val="28"/>
        </w:rPr>
        <w:t xml:space="preserve"> Воронежской области </w:t>
      </w:r>
      <w:proofErr w:type="spellStart"/>
      <w:r w:rsidR="00080BCD">
        <w:rPr>
          <w:rFonts w:ascii="Times New Roman" w:hAnsi="Times New Roman" w:cs="Times New Roman"/>
          <w:sz w:val="28"/>
        </w:rPr>
        <w:t>М.И.Увайдова</w:t>
      </w:r>
      <w:proofErr w:type="spellEnd"/>
      <w:r w:rsidR="00080BCD">
        <w:rPr>
          <w:rFonts w:ascii="Times New Roman" w:hAnsi="Times New Roman" w:cs="Times New Roman"/>
          <w:sz w:val="28"/>
        </w:rPr>
        <w:t>.</w:t>
      </w:r>
    </w:p>
    <w:p w:rsidR="00542679" w:rsidRDefault="00542679" w:rsidP="00542679">
      <w:pPr>
        <w:spacing w:line="360" w:lineRule="auto"/>
        <w:ind w:firstLine="709"/>
        <w:jc w:val="both"/>
        <w:rPr>
          <w:sz w:val="28"/>
          <w:szCs w:val="28"/>
        </w:rPr>
      </w:pPr>
    </w:p>
    <w:p w:rsidR="00542679" w:rsidRDefault="00542679" w:rsidP="00542679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72" w:type="dxa"/>
        <w:tblLook w:val="01E0"/>
      </w:tblPr>
      <w:tblGrid>
        <w:gridCol w:w="2854"/>
        <w:gridCol w:w="6751"/>
      </w:tblGrid>
      <w:tr w:rsidR="00542679" w:rsidRPr="003B3BDF" w:rsidTr="00542679">
        <w:trPr>
          <w:trHeight w:val="641"/>
        </w:trPr>
        <w:tc>
          <w:tcPr>
            <w:tcW w:w="0" w:type="auto"/>
          </w:tcPr>
          <w:p w:rsidR="00542679" w:rsidRPr="00542679" w:rsidRDefault="00542679" w:rsidP="00542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679">
              <w:rPr>
                <w:rFonts w:ascii="Times New Roman" w:hAnsi="Times New Roman" w:cs="Times New Roman"/>
                <w:sz w:val="28"/>
                <w:szCs w:val="28"/>
              </w:rPr>
              <w:t>Губернатор</w:t>
            </w:r>
          </w:p>
          <w:p w:rsidR="00542679" w:rsidRPr="00542679" w:rsidRDefault="00542679" w:rsidP="00542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679">
              <w:rPr>
                <w:rFonts w:ascii="Times New Roman" w:hAnsi="Times New Roman" w:cs="Times New Roman"/>
                <w:sz w:val="28"/>
                <w:szCs w:val="28"/>
              </w:rPr>
              <w:t>Воронежской области</w:t>
            </w:r>
          </w:p>
        </w:tc>
        <w:tc>
          <w:tcPr>
            <w:tcW w:w="0" w:type="auto"/>
          </w:tcPr>
          <w:p w:rsidR="00542679" w:rsidRPr="00542679" w:rsidRDefault="00542679" w:rsidP="00542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2679" w:rsidRPr="00542679" w:rsidRDefault="00542679" w:rsidP="005426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26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А.В. Гордеев</w:t>
            </w:r>
          </w:p>
        </w:tc>
      </w:tr>
    </w:tbl>
    <w:p w:rsidR="00404B35" w:rsidRPr="00D45131" w:rsidRDefault="00404B35" w:rsidP="00D4513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4B35" w:rsidRPr="00D45131" w:rsidRDefault="00404B35" w:rsidP="00D45131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4B35" w:rsidRPr="00D45131" w:rsidRDefault="00404B35" w:rsidP="00D45131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4B35" w:rsidRDefault="00404B35" w:rsidP="00D45131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4BA" w:rsidRDefault="00BE64BA" w:rsidP="00D45131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4BA" w:rsidRDefault="00BE64BA" w:rsidP="00D45131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4BA" w:rsidRDefault="00BE64BA" w:rsidP="00D45131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4BA" w:rsidRDefault="00BE64BA" w:rsidP="00D45131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4BA" w:rsidRDefault="00BE64BA" w:rsidP="00D45131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4BA" w:rsidRDefault="00BE64BA" w:rsidP="00D45131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4BA" w:rsidRDefault="00BE64BA" w:rsidP="00D45131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4BA" w:rsidRDefault="00BE64BA" w:rsidP="00D45131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4BA" w:rsidRDefault="00BE64BA" w:rsidP="00D45131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4BA" w:rsidRDefault="00BE64BA" w:rsidP="00D45131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4BA" w:rsidRDefault="00BE64BA" w:rsidP="00D45131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4BA" w:rsidRDefault="00BE64BA" w:rsidP="00D45131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4BA" w:rsidRDefault="00BE64BA" w:rsidP="00D45131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4BA" w:rsidRDefault="00BE64BA" w:rsidP="00D45131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4BA" w:rsidRDefault="00BE64BA" w:rsidP="00D45131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4BA" w:rsidRDefault="00BE64BA" w:rsidP="00D45131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4BA" w:rsidRPr="00D45131" w:rsidRDefault="00BE64BA" w:rsidP="00D45131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4B35" w:rsidRPr="00D45131" w:rsidRDefault="00404B35" w:rsidP="00D45131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005C" w:rsidRDefault="00B4005C" w:rsidP="00B400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4005C" w:rsidRDefault="00B4005C" w:rsidP="00B400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E64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64BA">
        <w:rPr>
          <w:rFonts w:ascii="Times New Roman" w:hAnsi="Times New Roman" w:cs="Times New Roman"/>
          <w:sz w:val="28"/>
          <w:szCs w:val="28"/>
        </w:rPr>
        <w:t>проект</w:t>
      </w:r>
      <w:proofErr w:type="gramEnd"/>
      <w:r w:rsidR="00BE6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  <w:r w:rsidR="00404B35" w:rsidRPr="00D45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B35" w:rsidRPr="00D45131" w:rsidRDefault="00B4005C" w:rsidP="00B400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4B35" w:rsidRPr="00D45131">
        <w:rPr>
          <w:rFonts w:ascii="Times New Roman" w:hAnsi="Times New Roman" w:cs="Times New Roman"/>
          <w:sz w:val="28"/>
          <w:szCs w:val="28"/>
        </w:rPr>
        <w:t>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67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4005C" w:rsidRPr="00B4005C" w:rsidRDefault="00B4005C" w:rsidP="00B4005C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4005C">
        <w:rPr>
          <w:rFonts w:ascii="Times New Roman" w:eastAsia="Calibri" w:hAnsi="Times New Roman" w:cs="Times New Roman"/>
          <w:sz w:val="28"/>
          <w:szCs w:val="28"/>
        </w:rPr>
        <w:t>от ______________ № _____</w:t>
      </w:r>
    </w:p>
    <w:p w:rsidR="00404B35" w:rsidRDefault="00404B35" w:rsidP="00D4513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C55" w:rsidRPr="00D45131" w:rsidRDefault="00D70C55" w:rsidP="00D4513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B35" w:rsidRPr="00D45131" w:rsidRDefault="00404B35" w:rsidP="00D45131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9"/>
      <w:bookmarkEnd w:id="0"/>
      <w:r w:rsidRPr="00D45131">
        <w:rPr>
          <w:rFonts w:ascii="Times New Roman" w:hAnsi="Times New Roman" w:cs="Times New Roman"/>
          <w:sz w:val="28"/>
          <w:szCs w:val="28"/>
        </w:rPr>
        <w:t>ПОЛОЖЕНИЕ</w:t>
      </w:r>
    </w:p>
    <w:p w:rsidR="00404B35" w:rsidRPr="00D45131" w:rsidRDefault="00404B35" w:rsidP="00D45131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131">
        <w:rPr>
          <w:rFonts w:ascii="Times New Roman" w:hAnsi="Times New Roman" w:cs="Times New Roman"/>
          <w:sz w:val="28"/>
          <w:szCs w:val="28"/>
        </w:rPr>
        <w:t xml:space="preserve">ОБ УСЛОВИЯХ </w:t>
      </w:r>
      <w:proofErr w:type="gramStart"/>
      <w:r w:rsidRPr="00D45131">
        <w:rPr>
          <w:rFonts w:ascii="Times New Roman" w:hAnsi="Times New Roman" w:cs="Times New Roman"/>
          <w:sz w:val="28"/>
          <w:szCs w:val="28"/>
        </w:rPr>
        <w:t>ОПЛАТЫ ТРУДА РУКОВОДИТЕЛЕЙ ГОСУДАРСТВЕННЫХ УНИТАРНЫХ ПРЕДПРИЯТИЙ</w:t>
      </w:r>
      <w:r w:rsidR="00D70C55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proofErr w:type="gramEnd"/>
    </w:p>
    <w:p w:rsidR="00404B35" w:rsidRPr="00D45131" w:rsidRDefault="00404B35" w:rsidP="00D4513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B35" w:rsidRPr="00D45131" w:rsidRDefault="00FF1F70" w:rsidP="00FF1F70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404B35" w:rsidRPr="00D45131" w:rsidRDefault="00404B35" w:rsidP="00D4513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131">
        <w:rPr>
          <w:rFonts w:ascii="Times New Roman" w:hAnsi="Times New Roman" w:cs="Times New Roman"/>
          <w:sz w:val="28"/>
          <w:szCs w:val="28"/>
        </w:rPr>
        <w:t>1.</w:t>
      </w:r>
      <w:r w:rsidR="00FF1F70">
        <w:rPr>
          <w:rFonts w:ascii="Times New Roman" w:hAnsi="Times New Roman" w:cs="Times New Roman"/>
          <w:sz w:val="28"/>
          <w:szCs w:val="28"/>
        </w:rPr>
        <w:t>1.</w:t>
      </w:r>
      <w:r w:rsidRPr="00D45131">
        <w:rPr>
          <w:rFonts w:ascii="Times New Roman" w:hAnsi="Times New Roman" w:cs="Times New Roman"/>
          <w:sz w:val="28"/>
          <w:szCs w:val="28"/>
        </w:rPr>
        <w:t xml:space="preserve"> Настоящее Положение </w:t>
      </w:r>
      <w:proofErr w:type="gramStart"/>
      <w:r w:rsidRPr="00D45131">
        <w:rPr>
          <w:rFonts w:ascii="Times New Roman" w:hAnsi="Times New Roman" w:cs="Times New Roman"/>
          <w:sz w:val="28"/>
          <w:szCs w:val="28"/>
        </w:rPr>
        <w:t>устанавливает условия</w:t>
      </w:r>
      <w:proofErr w:type="gramEnd"/>
      <w:r w:rsidRPr="00D45131">
        <w:rPr>
          <w:rFonts w:ascii="Times New Roman" w:hAnsi="Times New Roman" w:cs="Times New Roman"/>
          <w:sz w:val="28"/>
          <w:szCs w:val="28"/>
        </w:rPr>
        <w:t xml:space="preserve"> оплаты труда руководителей государственных унитарных предприятий </w:t>
      </w:r>
      <w:r w:rsidR="00D70C55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Pr="00D45131">
        <w:rPr>
          <w:rFonts w:ascii="Times New Roman" w:hAnsi="Times New Roman" w:cs="Times New Roman"/>
          <w:sz w:val="28"/>
          <w:szCs w:val="28"/>
        </w:rPr>
        <w:t>(далее - предприятия) при заключении с ними трудовых договоров, а также предельный уровень соотношения среднемесячной заработной платы руководителей, заместителей руководителей, главных бухгалтеров предприятий и среднемесячной заработной платы работников предприятий.</w:t>
      </w:r>
    </w:p>
    <w:p w:rsidR="00404B35" w:rsidRPr="00D45131" w:rsidRDefault="00FF1F70" w:rsidP="00D4513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4B35" w:rsidRPr="00D45131">
        <w:rPr>
          <w:rFonts w:ascii="Times New Roman" w:hAnsi="Times New Roman" w:cs="Times New Roman"/>
          <w:sz w:val="28"/>
          <w:szCs w:val="28"/>
        </w:rPr>
        <w:t xml:space="preserve">2. </w:t>
      </w:r>
      <w:r w:rsidR="00AD5E5E">
        <w:rPr>
          <w:rFonts w:ascii="Times New Roman" w:hAnsi="Times New Roman" w:cs="Times New Roman"/>
          <w:sz w:val="28"/>
          <w:szCs w:val="28"/>
        </w:rPr>
        <w:t xml:space="preserve">   </w:t>
      </w:r>
      <w:r w:rsidR="00404B35" w:rsidRPr="00D45131">
        <w:rPr>
          <w:rFonts w:ascii="Times New Roman" w:hAnsi="Times New Roman" w:cs="Times New Roman"/>
          <w:sz w:val="28"/>
          <w:szCs w:val="28"/>
        </w:rPr>
        <w:t>Оплата труда руководителей предприятий включает должностной оклад, выплаты компенсационного и стимулирующего характера.</w:t>
      </w:r>
    </w:p>
    <w:p w:rsidR="00AD5E5E" w:rsidRDefault="00FF1F70" w:rsidP="00D4513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5E5E">
        <w:rPr>
          <w:rFonts w:ascii="Times New Roman" w:hAnsi="Times New Roman" w:cs="Times New Roman"/>
          <w:sz w:val="28"/>
          <w:szCs w:val="28"/>
        </w:rPr>
        <w:t xml:space="preserve">3. </w:t>
      </w:r>
      <w:r w:rsidR="00404B35" w:rsidRPr="00D45131">
        <w:rPr>
          <w:rFonts w:ascii="Times New Roman" w:hAnsi="Times New Roman" w:cs="Times New Roman"/>
          <w:sz w:val="28"/>
          <w:szCs w:val="28"/>
        </w:rPr>
        <w:t>Размер должностного оклада руководителя предприятия опр</w:t>
      </w:r>
      <w:r w:rsidR="00D70C55">
        <w:rPr>
          <w:rFonts w:ascii="Times New Roman" w:hAnsi="Times New Roman" w:cs="Times New Roman"/>
          <w:sz w:val="28"/>
          <w:szCs w:val="28"/>
        </w:rPr>
        <w:t>еделяется исполнительным органом государственной</w:t>
      </w:r>
      <w:r w:rsidR="00404B35" w:rsidRPr="00D45131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D70C55">
        <w:rPr>
          <w:rFonts w:ascii="Times New Roman" w:hAnsi="Times New Roman" w:cs="Times New Roman"/>
          <w:sz w:val="28"/>
          <w:szCs w:val="28"/>
        </w:rPr>
        <w:t>Воронежской области, осуществляющим</w:t>
      </w:r>
      <w:r w:rsidR="00404B35" w:rsidRPr="00D45131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по заключению, изменению и прекращению в установленном порядке трудового договора с руководителем предприятия (далее - учредитель), в </w:t>
      </w:r>
      <w:r w:rsidR="00AD5E5E">
        <w:rPr>
          <w:rFonts w:ascii="Times New Roman" w:hAnsi="Times New Roman" w:cs="Times New Roman"/>
          <w:sz w:val="28"/>
          <w:szCs w:val="28"/>
        </w:rPr>
        <w:t>соответствии с разделом 2 настоящего Положения.</w:t>
      </w:r>
    </w:p>
    <w:p w:rsidR="00404B35" w:rsidRPr="00D45131" w:rsidRDefault="00FF1F70" w:rsidP="00D4513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0C55">
        <w:rPr>
          <w:rFonts w:ascii="Times New Roman" w:hAnsi="Times New Roman" w:cs="Times New Roman"/>
          <w:sz w:val="28"/>
          <w:szCs w:val="28"/>
        </w:rPr>
        <w:t xml:space="preserve">4. </w:t>
      </w:r>
      <w:r w:rsidR="00404B35" w:rsidRPr="00D45131"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 устанавливаются для руководителей предприятий в порядке и размерах, предусмотренных Трудовым </w:t>
      </w:r>
      <w:hyperlink r:id="rId12" w:tooltip="&quot;Трудовой кодекс Российской Федерации&quot; от 30.12.2001 N 197-ФЗ (ред. от 03.07.2016) (с изм. и доп., вступ. в силу с 01.01.2017){КонсультантПлюс}" w:history="1">
        <w:r w:rsidR="00404B35" w:rsidRPr="00A97D4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="00404B35" w:rsidRPr="00D45131">
        <w:rPr>
          <w:rFonts w:ascii="Times New Roman" w:hAnsi="Times New Roman" w:cs="Times New Roman"/>
          <w:sz w:val="28"/>
          <w:szCs w:val="28"/>
        </w:rPr>
        <w:t xml:space="preserve"> Российской Федерации и иными нормативными правовыми актами Российской Федерации, содержащими нормы трудового права.</w:t>
      </w:r>
    </w:p>
    <w:p w:rsidR="00F40AC1" w:rsidRDefault="00FF1F70" w:rsidP="00D4513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04B35" w:rsidRPr="00D45131">
        <w:rPr>
          <w:rFonts w:ascii="Times New Roman" w:hAnsi="Times New Roman" w:cs="Times New Roman"/>
          <w:sz w:val="28"/>
          <w:szCs w:val="28"/>
        </w:rPr>
        <w:t>5. Для поощрения руководит</w:t>
      </w:r>
      <w:r w:rsidR="00731E24">
        <w:rPr>
          <w:rFonts w:ascii="Times New Roman" w:hAnsi="Times New Roman" w:cs="Times New Roman"/>
          <w:sz w:val="28"/>
          <w:szCs w:val="28"/>
        </w:rPr>
        <w:t>елей предприятий устанавливается</w:t>
      </w:r>
      <w:r w:rsidR="00404B35" w:rsidRPr="00D45131">
        <w:rPr>
          <w:rFonts w:ascii="Times New Roman" w:hAnsi="Times New Roman" w:cs="Times New Roman"/>
          <w:sz w:val="28"/>
          <w:szCs w:val="28"/>
        </w:rPr>
        <w:t xml:space="preserve"> вы</w:t>
      </w:r>
      <w:r w:rsidR="00731E24">
        <w:rPr>
          <w:rFonts w:ascii="Times New Roman" w:hAnsi="Times New Roman" w:cs="Times New Roman"/>
          <w:sz w:val="28"/>
          <w:szCs w:val="28"/>
        </w:rPr>
        <w:t xml:space="preserve">плата стимулирующего характера – ежеквартальное вознаграждение за достижение предприятием показателей эффективности </w:t>
      </w:r>
      <w:r w:rsidR="00420824">
        <w:rPr>
          <w:rFonts w:ascii="Times New Roman" w:hAnsi="Times New Roman" w:cs="Times New Roman"/>
          <w:sz w:val="28"/>
          <w:szCs w:val="28"/>
        </w:rPr>
        <w:t xml:space="preserve">его деятельности, утвержденных учредителем. </w:t>
      </w:r>
      <w:r w:rsidR="00731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B35" w:rsidRDefault="00404B35" w:rsidP="00D4513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131">
        <w:rPr>
          <w:rFonts w:ascii="Times New Roman" w:hAnsi="Times New Roman" w:cs="Times New Roman"/>
          <w:sz w:val="28"/>
          <w:szCs w:val="28"/>
        </w:rPr>
        <w:t>Размер выплат</w:t>
      </w:r>
      <w:r w:rsidR="00F40AC1">
        <w:rPr>
          <w:rFonts w:ascii="Times New Roman" w:hAnsi="Times New Roman" w:cs="Times New Roman"/>
          <w:sz w:val="28"/>
          <w:szCs w:val="28"/>
        </w:rPr>
        <w:t>ы</w:t>
      </w:r>
      <w:r w:rsidRPr="00D45131">
        <w:rPr>
          <w:rFonts w:ascii="Times New Roman" w:hAnsi="Times New Roman" w:cs="Times New Roman"/>
          <w:sz w:val="28"/>
          <w:szCs w:val="28"/>
        </w:rPr>
        <w:t xml:space="preserve"> стимулирующего характера определяются учредителем с учетом </w:t>
      </w:r>
      <w:proofErr w:type="gramStart"/>
      <w:r w:rsidRPr="00D45131">
        <w:rPr>
          <w:rFonts w:ascii="Times New Roman" w:hAnsi="Times New Roman" w:cs="Times New Roman"/>
          <w:sz w:val="28"/>
          <w:szCs w:val="28"/>
        </w:rPr>
        <w:t>достижения показателей экономической эффективности деятельности предприятия</w:t>
      </w:r>
      <w:proofErr w:type="gramEnd"/>
      <w:r w:rsidRPr="00D45131">
        <w:rPr>
          <w:rFonts w:ascii="Times New Roman" w:hAnsi="Times New Roman" w:cs="Times New Roman"/>
          <w:sz w:val="28"/>
          <w:szCs w:val="28"/>
        </w:rPr>
        <w:t>.</w:t>
      </w:r>
    </w:p>
    <w:p w:rsidR="00F40AC1" w:rsidRPr="00D45131" w:rsidRDefault="00F40AC1" w:rsidP="00D4513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 условием осуществления выплаты стимулирующего характера является наличие чистой прибыли по результатам деятельности предприятия за соответствующий отчетный период.</w:t>
      </w:r>
    </w:p>
    <w:p w:rsidR="00404B35" w:rsidRPr="00D45131" w:rsidRDefault="00FF1F70" w:rsidP="00D4513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4"/>
      <w:bookmarkEnd w:id="1"/>
      <w:r>
        <w:rPr>
          <w:rFonts w:ascii="Times New Roman" w:hAnsi="Times New Roman" w:cs="Times New Roman"/>
          <w:sz w:val="28"/>
          <w:szCs w:val="28"/>
        </w:rPr>
        <w:t>1.</w:t>
      </w:r>
      <w:r w:rsidR="00404B35" w:rsidRPr="00D45131">
        <w:rPr>
          <w:rFonts w:ascii="Times New Roman" w:hAnsi="Times New Roman" w:cs="Times New Roman"/>
          <w:sz w:val="28"/>
          <w:szCs w:val="28"/>
        </w:rPr>
        <w:t xml:space="preserve">6. </w:t>
      </w:r>
      <w:r w:rsidR="00A97D40">
        <w:rPr>
          <w:rFonts w:ascii="Times New Roman" w:hAnsi="Times New Roman" w:cs="Times New Roman"/>
          <w:sz w:val="28"/>
          <w:szCs w:val="28"/>
        </w:rPr>
        <w:t xml:space="preserve">  </w:t>
      </w:r>
      <w:r w:rsidR="00404B35" w:rsidRPr="00D45131">
        <w:rPr>
          <w:rFonts w:ascii="Times New Roman" w:hAnsi="Times New Roman" w:cs="Times New Roman"/>
          <w:sz w:val="28"/>
          <w:szCs w:val="28"/>
        </w:rPr>
        <w:t xml:space="preserve">Предельный уровень соотношения среднемесячной заработной платы руководителей, заместителей руководителей, главных бухгалтеров предприятий и среднемесячной заработной платы работников (без учета заработной платы руководителя, заместителей руководителя, главного бухгалтера) предприятий определяется нормативным актом учредителя в кратности от 1 до 8. Соотношение среднемесячной заработной платы руководителя, заместителей руководителя, главного бухгалтера предприятия и среднемесячной заработной платы работников предприятия определяется путем деления среднемесячной заработной платы соответствующего руководителя, заместителя руководителя, главного бухгалтера на среднемесячную заработную плату работников этого предприятия. Определение среднемесячной заработной платы в указанных целях осуществляется в соответствии с </w:t>
      </w:r>
      <w:hyperlink r:id="rId13" w:tooltip="Постановление Правительства РФ от 24.12.2007 N 922 (ред. от 10.12.2016) &quot;Об особенностях порядка исчисления средней заработной платы&quot;{КонсультантПлюс}" w:history="1">
        <w:r w:rsidR="00404B35" w:rsidRPr="00D6460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Положением</w:t>
        </w:r>
      </w:hyperlink>
      <w:r w:rsidR="00404B35" w:rsidRPr="00D45131">
        <w:rPr>
          <w:rFonts w:ascii="Times New Roman" w:hAnsi="Times New Roman" w:cs="Times New Roman"/>
          <w:sz w:val="28"/>
          <w:szCs w:val="28"/>
        </w:rPr>
        <w:t xml:space="preserve"> об особенностях порядка исчисления средней заработной платы, утвержденным постановлением Правительства Российской Федерации от 24 декабря 2007 г. N 922 "Об особенностях порядка исчисления средней заработной платы".</w:t>
      </w:r>
    </w:p>
    <w:p w:rsidR="00404B35" w:rsidRDefault="00404B35" w:rsidP="00D4513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6"/>
      <w:bookmarkEnd w:id="2"/>
      <w:r w:rsidRPr="00D45131">
        <w:rPr>
          <w:rFonts w:ascii="Times New Roman" w:hAnsi="Times New Roman" w:cs="Times New Roman"/>
          <w:sz w:val="28"/>
          <w:szCs w:val="28"/>
        </w:rPr>
        <w:t xml:space="preserve">При установлении условий оплаты труда руководителю предприятия учредитель должен исходить из необходимости обеспечения </w:t>
      </w:r>
      <w:proofErr w:type="spellStart"/>
      <w:r w:rsidRPr="00D45131">
        <w:rPr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Pr="00D45131">
        <w:rPr>
          <w:rFonts w:ascii="Times New Roman" w:hAnsi="Times New Roman" w:cs="Times New Roman"/>
          <w:sz w:val="28"/>
          <w:szCs w:val="28"/>
        </w:rPr>
        <w:t xml:space="preserve"> предельного уровня соотношения среднемесячной заработной платы, установленного в соответствии с </w:t>
      </w:r>
      <w:hyperlink r:id="rId14" w:anchor="Par54" w:tooltip="6. Предельный уровень соотношения среднемесячной заработной платы руководителей, заместителей руководителей, главных бухгалтеров предприятий и среднемесячной заработной платы работников (без учета заработной платы руководителя, заместителей руководителя, " w:history="1">
        <w:r w:rsidRPr="00D6460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абзацем первым</w:t>
        </w:r>
      </w:hyperlink>
      <w:r w:rsidRPr="00D45131">
        <w:rPr>
          <w:rFonts w:ascii="Times New Roman" w:hAnsi="Times New Roman" w:cs="Times New Roman"/>
          <w:sz w:val="28"/>
          <w:szCs w:val="28"/>
        </w:rPr>
        <w:t xml:space="preserve"> настоящего пункта, в </w:t>
      </w:r>
      <w:r w:rsidRPr="00D45131">
        <w:rPr>
          <w:rFonts w:ascii="Times New Roman" w:hAnsi="Times New Roman" w:cs="Times New Roman"/>
          <w:sz w:val="28"/>
          <w:szCs w:val="28"/>
        </w:rPr>
        <w:lastRenderedPageBreak/>
        <w:t>случае выполнения руководителем всех показателей экономической эффективности предп</w:t>
      </w:r>
      <w:r w:rsidR="006472A2">
        <w:rPr>
          <w:rFonts w:ascii="Times New Roman" w:hAnsi="Times New Roman" w:cs="Times New Roman"/>
          <w:sz w:val="28"/>
          <w:szCs w:val="28"/>
        </w:rPr>
        <w:t>риятия и получения стимулирующей</w:t>
      </w:r>
      <w:r w:rsidRPr="00D45131">
        <w:rPr>
          <w:rFonts w:ascii="Times New Roman" w:hAnsi="Times New Roman" w:cs="Times New Roman"/>
          <w:sz w:val="28"/>
          <w:szCs w:val="28"/>
        </w:rPr>
        <w:t xml:space="preserve"> выплат</w:t>
      </w:r>
      <w:r w:rsidR="006472A2">
        <w:rPr>
          <w:rFonts w:ascii="Times New Roman" w:hAnsi="Times New Roman" w:cs="Times New Roman"/>
          <w:sz w:val="28"/>
          <w:szCs w:val="28"/>
        </w:rPr>
        <w:t>ы</w:t>
      </w:r>
      <w:r w:rsidRPr="00D45131">
        <w:rPr>
          <w:rFonts w:ascii="Times New Roman" w:hAnsi="Times New Roman" w:cs="Times New Roman"/>
          <w:sz w:val="28"/>
          <w:szCs w:val="28"/>
        </w:rPr>
        <w:t xml:space="preserve"> по итогам работы в максимальном размере.</w:t>
      </w:r>
    </w:p>
    <w:p w:rsidR="001B6707" w:rsidRPr="001B6707" w:rsidRDefault="001B6707" w:rsidP="00B167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707">
        <w:rPr>
          <w:rFonts w:ascii="Times New Roman" w:hAnsi="Times New Roman" w:cs="Times New Roman"/>
          <w:sz w:val="28"/>
          <w:szCs w:val="28"/>
        </w:rPr>
        <w:t>Без учета предельного уровня соотношения размеров среднемесячной заработной платы,</w:t>
      </w:r>
      <w:r w:rsidR="00B1673B">
        <w:rPr>
          <w:rFonts w:ascii="Times New Roman" w:hAnsi="Times New Roman" w:cs="Times New Roman"/>
          <w:sz w:val="28"/>
          <w:szCs w:val="28"/>
        </w:rPr>
        <w:t xml:space="preserve"> установленного абзацем первым настоящего пункта</w:t>
      </w:r>
      <w:r w:rsidRPr="001B6707">
        <w:rPr>
          <w:rFonts w:ascii="Times New Roman" w:hAnsi="Times New Roman" w:cs="Times New Roman"/>
          <w:sz w:val="28"/>
          <w:szCs w:val="28"/>
        </w:rPr>
        <w:t xml:space="preserve">, по решению учредителя могут быть установлены условия оплаты труда руководителей предприятий, включенных в </w:t>
      </w:r>
      <w:hyperlink r:id="rId15" w:tooltip="Распоряжение Правительства РФ от 12.12.2015 N 2555-р (ред. от 10.12.2016) &lt;Об утверждении перечня федеральных государственных унитарных предприятий, в которых условия оплаты труда руководителей, заместителей руководителей, главных бухгалтеров могут быть устано" w:history="1">
        <w:r w:rsidRPr="008C66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перечень</w:t>
        </w:r>
      </w:hyperlink>
      <w:r w:rsidRPr="008C66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6707">
        <w:rPr>
          <w:rFonts w:ascii="Times New Roman" w:hAnsi="Times New Roman" w:cs="Times New Roman"/>
          <w:sz w:val="28"/>
          <w:szCs w:val="28"/>
        </w:rPr>
        <w:t>государственных унитарных предприятий</w:t>
      </w:r>
      <w:r w:rsidR="00B1673B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1B6707">
        <w:rPr>
          <w:rFonts w:ascii="Times New Roman" w:hAnsi="Times New Roman" w:cs="Times New Roman"/>
          <w:sz w:val="28"/>
          <w:szCs w:val="28"/>
        </w:rPr>
        <w:t>, в которых условия оплаты труда руководителей, заместителей руководителей, главных бухгалтеров могут быть установлены без учета предельного уровня соотношения размеров среднемесячной заработной платы руководителей, заместителей руководителей, главных бухгалтеров</w:t>
      </w:r>
      <w:proofErr w:type="gramEnd"/>
      <w:r w:rsidRPr="001B6707">
        <w:rPr>
          <w:rFonts w:ascii="Times New Roman" w:hAnsi="Times New Roman" w:cs="Times New Roman"/>
          <w:sz w:val="28"/>
          <w:szCs w:val="28"/>
        </w:rPr>
        <w:t xml:space="preserve"> государственных унитарных предприятий</w:t>
      </w:r>
      <w:r w:rsidR="00B1673B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1B6707">
        <w:rPr>
          <w:rFonts w:ascii="Times New Roman" w:hAnsi="Times New Roman" w:cs="Times New Roman"/>
          <w:sz w:val="28"/>
          <w:szCs w:val="28"/>
        </w:rPr>
        <w:t xml:space="preserve"> и среднемесячной заработной платы работнико</w:t>
      </w:r>
      <w:r w:rsidR="008C6654">
        <w:rPr>
          <w:rFonts w:ascii="Times New Roman" w:hAnsi="Times New Roman" w:cs="Times New Roman"/>
          <w:sz w:val="28"/>
          <w:szCs w:val="28"/>
        </w:rPr>
        <w:t xml:space="preserve">в этих предприятий, </w:t>
      </w:r>
      <w:proofErr w:type="gramStart"/>
      <w:r w:rsidR="008C6654">
        <w:rPr>
          <w:rFonts w:ascii="Times New Roman" w:hAnsi="Times New Roman" w:cs="Times New Roman"/>
          <w:sz w:val="28"/>
          <w:szCs w:val="28"/>
        </w:rPr>
        <w:t>утверждаемый</w:t>
      </w:r>
      <w:proofErr w:type="gramEnd"/>
      <w:r w:rsidRPr="001B6707">
        <w:rPr>
          <w:rFonts w:ascii="Times New Roman" w:hAnsi="Times New Roman" w:cs="Times New Roman"/>
          <w:sz w:val="28"/>
          <w:szCs w:val="28"/>
        </w:rPr>
        <w:t xml:space="preserve"> Правительст</w:t>
      </w:r>
      <w:r w:rsidR="008C6654">
        <w:rPr>
          <w:rFonts w:ascii="Times New Roman" w:hAnsi="Times New Roman" w:cs="Times New Roman"/>
          <w:sz w:val="28"/>
          <w:szCs w:val="28"/>
        </w:rPr>
        <w:t>вом Воронежской области</w:t>
      </w:r>
      <w:r w:rsidR="00B1673B">
        <w:rPr>
          <w:rFonts w:ascii="Times New Roman" w:hAnsi="Times New Roman" w:cs="Times New Roman"/>
          <w:sz w:val="28"/>
          <w:szCs w:val="28"/>
        </w:rPr>
        <w:t>.</w:t>
      </w:r>
      <w:r w:rsidRPr="001B6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707" w:rsidRPr="001B6707" w:rsidRDefault="001B6707" w:rsidP="001B67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707">
        <w:rPr>
          <w:rFonts w:ascii="Times New Roman" w:hAnsi="Times New Roman" w:cs="Times New Roman"/>
          <w:sz w:val="28"/>
          <w:szCs w:val="28"/>
        </w:rPr>
        <w:t>В указанный перечень включаются предприятия, осуществляющие производство продукции (работ, услуг), имеющей особые значимость, масштабность, уникальность, а также стратегическое значение.</w:t>
      </w:r>
    </w:p>
    <w:p w:rsidR="001B6707" w:rsidRPr="001B6707" w:rsidRDefault="001B6707" w:rsidP="001B670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6707">
        <w:rPr>
          <w:rFonts w:ascii="Times New Roman" w:hAnsi="Times New Roman" w:cs="Times New Roman"/>
          <w:sz w:val="28"/>
          <w:szCs w:val="28"/>
        </w:rPr>
        <w:t xml:space="preserve">Условия установления и применения предельного соотношения, предусмотренного </w:t>
      </w:r>
      <w:hyperlink w:anchor="Par56" w:tooltip="При установлении условий оплаты труда руководителю предприятия учредитель должен исходить из необходимости обеспечения непревышения предельного уровня соотношения среднемесячной заработной платы, установленного в соответствии с абзацем первым настоящего пункта" w:history="1">
        <w:r w:rsidRPr="00B167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абзацами вторым</w:t>
        </w:r>
      </w:hyperlink>
      <w:r w:rsidRPr="00B16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ar58" w:tooltip="Без учета предельного уровня соотношения размеров среднемесячной заработной платы, установленного абзацем первым настоящего пункта, по решению учредителя могут быть установлены условия оплаты труда руководителей предприятий, включенных в перечень федеральных г" w:history="1">
        <w:r w:rsidRPr="00B1673B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третьим</w:t>
        </w:r>
      </w:hyperlink>
      <w:r w:rsidRPr="001B6707">
        <w:rPr>
          <w:rFonts w:ascii="Times New Roman" w:hAnsi="Times New Roman" w:cs="Times New Roman"/>
          <w:sz w:val="28"/>
          <w:szCs w:val="28"/>
        </w:rPr>
        <w:t xml:space="preserve"> настоящего пункта для руководителей предприятий, и размер такого соотношения распространяются на заместителей руководителей и главных бухгалтеров.</w:t>
      </w:r>
    </w:p>
    <w:p w:rsidR="00404B35" w:rsidRDefault="00FF1F70" w:rsidP="00D4513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8"/>
      <w:bookmarkEnd w:id="3"/>
      <w:r>
        <w:rPr>
          <w:rFonts w:ascii="Times New Roman" w:hAnsi="Times New Roman" w:cs="Times New Roman"/>
          <w:sz w:val="28"/>
          <w:szCs w:val="28"/>
        </w:rPr>
        <w:t>1.</w:t>
      </w:r>
      <w:r w:rsidR="00BE0857">
        <w:rPr>
          <w:rFonts w:ascii="Times New Roman" w:hAnsi="Times New Roman" w:cs="Times New Roman"/>
          <w:sz w:val="28"/>
          <w:szCs w:val="28"/>
        </w:rPr>
        <w:t>8</w:t>
      </w:r>
      <w:r w:rsidR="00404B35" w:rsidRPr="00D45131">
        <w:rPr>
          <w:rFonts w:ascii="Times New Roman" w:hAnsi="Times New Roman" w:cs="Times New Roman"/>
          <w:sz w:val="28"/>
          <w:szCs w:val="28"/>
        </w:rPr>
        <w:t>. При возложении обязанностей руководителя предприятия на заместителя руководителя или иного работника этого предприятия размер доплаты устанавливается по соглашению сторон трудового договора.</w:t>
      </w:r>
    </w:p>
    <w:p w:rsidR="00B2050A" w:rsidRDefault="00B2050A" w:rsidP="00D4513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189" w:rsidRDefault="00245189" w:rsidP="00D4513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64BA" w:rsidRDefault="00BE64BA" w:rsidP="00245189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64BA" w:rsidRDefault="00BE64BA" w:rsidP="00245189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64BA" w:rsidRDefault="00BE64BA" w:rsidP="00245189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45189" w:rsidRPr="00245189" w:rsidRDefault="00245189" w:rsidP="00245189">
      <w:pPr>
        <w:autoSpaceDE w:val="0"/>
        <w:autoSpaceDN w:val="0"/>
        <w:adjustRightInd w:val="0"/>
        <w:spacing w:line="36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45189">
        <w:rPr>
          <w:rFonts w:ascii="Times New Roman" w:hAnsi="Times New Roman" w:cs="Times New Roman"/>
          <w:sz w:val="28"/>
          <w:szCs w:val="28"/>
        </w:rPr>
        <w:lastRenderedPageBreak/>
        <w:t>2. Порядок определения размера должностного оклада</w:t>
      </w:r>
    </w:p>
    <w:p w:rsidR="00245189" w:rsidRPr="00245189" w:rsidRDefault="00245189" w:rsidP="002451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278" w:rsidRDefault="00245189" w:rsidP="002451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89">
        <w:rPr>
          <w:rFonts w:ascii="Times New Roman" w:hAnsi="Times New Roman" w:cs="Times New Roman"/>
          <w:sz w:val="28"/>
          <w:szCs w:val="28"/>
        </w:rPr>
        <w:t xml:space="preserve">2.1. Должностной оклад руководителя предприятия определяется трудовым договором и </w:t>
      </w:r>
      <w:r w:rsidR="00C71278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A14825" w:rsidRDefault="00A14825" w:rsidP="002451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1278" w:rsidRDefault="00C71278" w:rsidP="002451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1426D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=ВТС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×К1×К2×К3×К4×К5×К6, где</w:t>
      </w:r>
    </w:p>
    <w:p w:rsidR="00A14825" w:rsidRDefault="00A14825" w:rsidP="002451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426D" w:rsidRDefault="00E1426D" w:rsidP="002451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РДО     -   размер должностного оклада руководителя;</w:t>
      </w:r>
    </w:p>
    <w:p w:rsidR="00E819BC" w:rsidRDefault="00E819BC" w:rsidP="002451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величина</w:t>
      </w:r>
      <w:r w:rsidR="00245189" w:rsidRPr="00245189">
        <w:rPr>
          <w:rFonts w:ascii="Times New Roman" w:hAnsi="Times New Roman" w:cs="Times New Roman"/>
          <w:sz w:val="28"/>
          <w:szCs w:val="28"/>
        </w:rPr>
        <w:t xml:space="preserve"> тарифной ставки I разряда рабочего основной профессии, определенной коллективным </w:t>
      </w:r>
      <w:r>
        <w:rPr>
          <w:rFonts w:ascii="Times New Roman" w:hAnsi="Times New Roman" w:cs="Times New Roman"/>
          <w:sz w:val="28"/>
          <w:szCs w:val="28"/>
        </w:rPr>
        <w:t>договором на данном предприятии;</w:t>
      </w:r>
    </w:p>
    <w:p w:rsidR="00245189" w:rsidRDefault="00E819BC" w:rsidP="002451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245189" w:rsidRPr="00245189">
        <w:rPr>
          <w:rFonts w:ascii="Times New Roman" w:hAnsi="Times New Roman" w:cs="Times New Roman"/>
          <w:sz w:val="28"/>
          <w:szCs w:val="28"/>
        </w:rPr>
        <w:t xml:space="preserve"> </w:t>
      </w:r>
      <w:r w:rsidR="00E1426D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45189">
        <w:rPr>
          <w:rFonts w:ascii="Times New Roman" w:hAnsi="Times New Roman" w:cs="Times New Roman"/>
          <w:sz w:val="28"/>
          <w:szCs w:val="28"/>
        </w:rPr>
        <w:t>бъем</w:t>
      </w:r>
      <w:r w:rsidR="00E1426D">
        <w:rPr>
          <w:rFonts w:ascii="Times New Roman" w:hAnsi="Times New Roman" w:cs="Times New Roman"/>
          <w:sz w:val="28"/>
          <w:szCs w:val="28"/>
        </w:rPr>
        <w:t>а</w:t>
      </w:r>
      <w:r w:rsidRPr="00245189">
        <w:rPr>
          <w:rFonts w:ascii="Times New Roman" w:hAnsi="Times New Roman" w:cs="Times New Roman"/>
          <w:sz w:val="28"/>
          <w:szCs w:val="28"/>
        </w:rPr>
        <w:t xml:space="preserve"> работ (услуг), их технологическая сложность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19BC" w:rsidRDefault="00E819BC" w:rsidP="00E819B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E1426D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1426D">
        <w:rPr>
          <w:rFonts w:ascii="Times New Roman" w:hAnsi="Times New Roman" w:cs="Times New Roman"/>
          <w:sz w:val="28"/>
          <w:szCs w:val="28"/>
        </w:rPr>
        <w:t>еличины</w:t>
      </w:r>
      <w:r w:rsidRPr="00245189">
        <w:rPr>
          <w:rFonts w:ascii="Times New Roman" w:hAnsi="Times New Roman" w:cs="Times New Roman"/>
          <w:sz w:val="28"/>
          <w:szCs w:val="28"/>
        </w:rPr>
        <w:t xml:space="preserve"> прибыли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19BC" w:rsidRDefault="00E819BC" w:rsidP="00E819B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9BC" w:rsidRDefault="00E819BC" w:rsidP="00E819B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К3 -   </w:t>
      </w:r>
      <w:r w:rsidR="00E1426D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E1426D">
        <w:rPr>
          <w:rFonts w:ascii="Times New Roman" w:hAnsi="Times New Roman" w:cs="Times New Roman"/>
          <w:sz w:val="28"/>
          <w:szCs w:val="28"/>
        </w:rPr>
        <w:t>исленности</w:t>
      </w:r>
      <w:r w:rsidRPr="002451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5189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819BC" w:rsidRDefault="00E819BC" w:rsidP="00E819B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9BC" w:rsidRDefault="00E819BC" w:rsidP="00E819B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 </w:t>
      </w:r>
      <w:r w:rsidR="00E1426D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1426D">
        <w:rPr>
          <w:rFonts w:ascii="Times New Roman" w:hAnsi="Times New Roman" w:cs="Times New Roman"/>
          <w:sz w:val="28"/>
          <w:szCs w:val="28"/>
        </w:rPr>
        <w:t>тоимости</w:t>
      </w:r>
      <w:r w:rsidRPr="00245189">
        <w:rPr>
          <w:rFonts w:ascii="Times New Roman" w:hAnsi="Times New Roman" w:cs="Times New Roman"/>
          <w:sz w:val="28"/>
          <w:szCs w:val="28"/>
        </w:rPr>
        <w:t xml:space="preserve"> активов предприятия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19BC" w:rsidRDefault="00E819BC" w:rsidP="00E819B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19BC" w:rsidRDefault="00D0182C" w:rsidP="00E819B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К5 -   </w:t>
      </w:r>
      <w:r w:rsidR="00E1426D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1426D">
        <w:rPr>
          <w:rFonts w:ascii="Times New Roman" w:hAnsi="Times New Roman" w:cs="Times New Roman"/>
          <w:sz w:val="28"/>
          <w:szCs w:val="28"/>
        </w:rPr>
        <w:t>аличия</w:t>
      </w:r>
      <w:r w:rsidRPr="00245189">
        <w:rPr>
          <w:rFonts w:ascii="Times New Roman" w:hAnsi="Times New Roman" w:cs="Times New Roman"/>
          <w:sz w:val="28"/>
          <w:szCs w:val="28"/>
        </w:rPr>
        <w:t xml:space="preserve"> обособленных филиалов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182C" w:rsidRDefault="00D0182C" w:rsidP="00E819B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182C" w:rsidRDefault="00D0182C" w:rsidP="00E819B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К6 -   </w:t>
      </w:r>
      <w:r w:rsidR="00E1426D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1426D">
        <w:rPr>
          <w:rFonts w:ascii="Times New Roman" w:hAnsi="Times New Roman" w:cs="Times New Roman"/>
          <w:sz w:val="28"/>
          <w:szCs w:val="28"/>
        </w:rPr>
        <w:t>ложности</w:t>
      </w:r>
      <w:r w:rsidRPr="00245189">
        <w:rPr>
          <w:rFonts w:ascii="Times New Roman" w:hAnsi="Times New Roman" w:cs="Times New Roman"/>
          <w:sz w:val="28"/>
          <w:szCs w:val="28"/>
        </w:rPr>
        <w:t xml:space="preserve"> управления предприятием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9BC" w:rsidRPr="00245189" w:rsidRDefault="00E819BC" w:rsidP="00E819B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189" w:rsidRPr="00245189" w:rsidRDefault="00245189" w:rsidP="002451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89">
        <w:rPr>
          <w:rFonts w:ascii="Times New Roman" w:hAnsi="Times New Roman" w:cs="Times New Roman"/>
          <w:sz w:val="28"/>
          <w:szCs w:val="28"/>
        </w:rPr>
        <w:t>2.1.1. Объем работ (услуг), их технологическая сложность</w:t>
      </w:r>
    </w:p>
    <w:p w:rsidR="00245189" w:rsidRPr="00245189" w:rsidRDefault="00245189" w:rsidP="002451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</w:rPr>
      </w:pP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33"/>
        <w:gridCol w:w="4760"/>
        <w:gridCol w:w="2261"/>
      </w:tblGrid>
      <w:tr w:rsidR="00245189" w:rsidRPr="00245189">
        <w:trPr>
          <w:trHeight w:val="241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45189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245189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245189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показателя работы    </w:t>
            </w:r>
          </w:p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          организации              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 Величина     </w:t>
            </w:r>
          </w:p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коэффициента   </w:t>
            </w:r>
          </w:p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 кратности    </w:t>
            </w:r>
          </w:p>
        </w:tc>
      </w:tr>
      <w:tr w:rsidR="00245189" w:rsidRPr="00245189">
        <w:trPr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Объем работ (услуг)      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 0,0 - 0,6    </w:t>
            </w:r>
          </w:p>
        </w:tc>
      </w:tr>
      <w:tr w:rsidR="00245189" w:rsidRPr="00245189">
        <w:trPr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2. 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Технологическая сложность работ       </w:t>
            </w:r>
          </w:p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(услуг)                  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 0,0 - 0,9    </w:t>
            </w:r>
          </w:p>
        </w:tc>
      </w:tr>
    </w:tbl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89">
        <w:rPr>
          <w:rFonts w:ascii="Times New Roman" w:hAnsi="Times New Roman" w:cs="Times New Roman"/>
          <w:sz w:val="28"/>
          <w:szCs w:val="28"/>
        </w:rPr>
        <w:t>2.1.2. Величина прибыли</w:t>
      </w: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33"/>
        <w:gridCol w:w="4760"/>
        <w:gridCol w:w="2261"/>
      </w:tblGrid>
      <w:tr w:rsidR="00245189" w:rsidRPr="00245189">
        <w:trPr>
          <w:trHeight w:val="241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45189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245189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245189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показателя работы    </w:t>
            </w:r>
          </w:p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          организации              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 Величина     </w:t>
            </w:r>
          </w:p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коэффициента   </w:t>
            </w:r>
          </w:p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 кратности    </w:t>
            </w:r>
          </w:p>
        </w:tc>
      </w:tr>
      <w:tr w:rsidR="00245189" w:rsidRPr="00245189">
        <w:trPr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1.  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Величина прибыли         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 0,0 - 0,6    </w:t>
            </w:r>
          </w:p>
        </w:tc>
      </w:tr>
    </w:tbl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BE64BA" w:rsidRDefault="00BE64BA" w:rsidP="002451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89">
        <w:rPr>
          <w:rFonts w:ascii="Times New Roman" w:hAnsi="Times New Roman" w:cs="Times New Roman"/>
          <w:sz w:val="28"/>
          <w:szCs w:val="28"/>
        </w:rPr>
        <w:lastRenderedPageBreak/>
        <w:t xml:space="preserve">2.1.3. Численность </w:t>
      </w:r>
      <w:proofErr w:type="gramStart"/>
      <w:r w:rsidRPr="00245189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33"/>
        <w:gridCol w:w="4760"/>
        <w:gridCol w:w="2261"/>
      </w:tblGrid>
      <w:tr w:rsidR="00245189" w:rsidRPr="00245189">
        <w:trPr>
          <w:trHeight w:val="241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45189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245189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245189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показателя работы    </w:t>
            </w:r>
          </w:p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          организации              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 Величина     </w:t>
            </w:r>
          </w:p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коэффициента   </w:t>
            </w:r>
          </w:p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 кратности    </w:t>
            </w:r>
          </w:p>
        </w:tc>
      </w:tr>
      <w:tr w:rsidR="00245189" w:rsidRPr="00245189">
        <w:trPr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1.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Численность </w:t>
            </w:r>
            <w:proofErr w:type="gramStart"/>
            <w:r w:rsidRPr="00245189">
              <w:rPr>
                <w:rFonts w:ascii="Courier New" w:hAnsi="Courier New" w:cs="Courier New"/>
                <w:sz w:val="20"/>
                <w:szCs w:val="20"/>
              </w:rPr>
              <w:t>работающих</w:t>
            </w:r>
            <w:proofErr w:type="gramEnd"/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организации на </w:t>
            </w:r>
          </w:p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 конец отчетного периода (чел.)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5189" w:rsidRPr="00245189">
        <w:trPr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1.1.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свыше 1000               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3,61 - 3,9    </w:t>
            </w:r>
          </w:p>
        </w:tc>
      </w:tr>
      <w:tr w:rsidR="00245189" w:rsidRPr="00245189">
        <w:trPr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1.2.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от 501 до 1000           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3,01 - 3,6    </w:t>
            </w:r>
          </w:p>
        </w:tc>
      </w:tr>
      <w:tr w:rsidR="00245189" w:rsidRPr="00245189">
        <w:trPr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1.3.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от 201 до 500            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2,71 - 3,0    </w:t>
            </w:r>
          </w:p>
        </w:tc>
      </w:tr>
      <w:tr w:rsidR="00245189" w:rsidRPr="00245189">
        <w:trPr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1.4.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от 81 до 200             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2,41 - 2,7    </w:t>
            </w:r>
          </w:p>
        </w:tc>
      </w:tr>
      <w:tr w:rsidR="00245189" w:rsidRPr="00245189">
        <w:trPr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1.5.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от 51 до 80              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1,81 - 2,4    </w:t>
            </w:r>
          </w:p>
        </w:tc>
      </w:tr>
      <w:tr w:rsidR="00245189" w:rsidRPr="00245189">
        <w:trPr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1.6.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от 11 до 50              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1,51 - 1,8    </w:t>
            </w:r>
          </w:p>
        </w:tc>
      </w:tr>
      <w:tr w:rsidR="00245189" w:rsidRPr="00245189">
        <w:trPr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1.7.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до 10                    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 0,0 - 1,5    </w:t>
            </w:r>
          </w:p>
        </w:tc>
      </w:tr>
    </w:tbl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89">
        <w:rPr>
          <w:rFonts w:ascii="Times New Roman" w:hAnsi="Times New Roman" w:cs="Times New Roman"/>
          <w:sz w:val="28"/>
          <w:szCs w:val="28"/>
        </w:rPr>
        <w:t>2.1.4. Стоимость активов предприятия</w:t>
      </w: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33"/>
        <w:gridCol w:w="4760"/>
        <w:gridCol w:w="2261"/>
      </w:tblGrid>
      <w:tr w:rsidR="00245189" w:rsidRPr="00245189">
        <w:trPr>
          <w:trHeight w:val="241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45189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245189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245189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показателя работы    </w:t>
            </w:r>
          </w:p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          организации              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 Величина     </w:t>
            </w:r>
          </w:p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коэффициента   </w:t>
            </w:r>
          </w:p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 кратности    </w:t>
            </w:r>
          </w:p>
        </w:tc>
      </w:tr>
      <w:tr w:rsidR="00245189" w:rsidRPr="00245189">
        <w:trPr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1.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>Стоимость активов предприятия на конец</w:t>
            </w:r>
          </w:p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отчетного периода (тыс. рублей)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5189" w:rsidRPr="00245189">
        <w:trPr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1.1.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свыше 640,0              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3,61 - 3,9    </w:t>
            </w:r>
          </w:p>
        </w:tc>
      </w:tr>
      <w:tr w:rsidR="00245189" w:rsidRPr="00245189">
        <w:trPr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1.2.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от 320,1 до 640,0        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3,31 - 3,6    </w:t>
            </w:r>
          </w:p>
        </w:tc>
      </w:tr>
      <w:tr w:rsidR="00245189" w:rsidRPr="00245189">
        <w:trPr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1.3.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от 160,1 до 320,0        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3,01 - 3,3    </w:t>
            </w:r>
          </w:p>
        </w:tc>
      </w:tr>
      <w:tr w:rsidR="00245189" w:rsidRPr="00245189">
        <w:trPr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1.4.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от 80,1 до 160,0         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2,71 - 3,0    </w:t>
            </w:r>
          </w:p>
        </w:tc>
      </w:tr>
      <w:tr w:rsidR="00245189" w:rsidRPr="00245189">
        <w:trPr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1.5.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от 40,1 до 80,0          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2,41 - 2,7    </w:t>
            </w:r>
          </w:p>
        </w:tc>
      </w:tr>
      <w:tr w:rsidR="00245189" w:rsidRPr="00245189">
        <w:trPr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1.6.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от 20,1 до 40,0          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2,11 - 2,4    </w:t>
            </w:r>
          </w:p>
        </w:tc>
      </w:tr>
      <w:tr w:rsidR="00245189" w:rsidRPr="00245189">
        <w:trPr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1.7.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от 10,1 до 20,0          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1,81 - 2,1    </w:t>
            </w:r>
          </w:p>
        </w:tc>
      </w:tr>
      <w:tr w:rsidR="00245189" w:rsidRPr="00245189">
        <w:trPr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1.8.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от 5,1 до 10,0           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1,51 - 1,8    </w:t>
            </w:r>
          </w:p>
        </w:tc>
      </w:tr>
      <w:tr w:rsidR="00245189" w:rsidRPr="00245189">
        <w:trPr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1.9.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до 5,0                   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 0,0 - 1,5    </w:t>
            </w:r>
          </w:p>
        </w:tc>
      </w:tr>
    </w:tbl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245189" w:rsidRPr="00245189" w:rsidRDefault="00245189" w:rsidP="002451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89">
        <w:rPr>
          <w:rFonts w:ascii="Times New Roman" w:hAnsi="Times New Roman" w:cs="Times New Roman"/>
          <w:sz w:val="28"/>
          <w:szCs w:val="28"/>
        </w:rPr>
        <w:t>Примечания: Стоимость активов предприятия учитывается по остаточной стоимости основных средств на основании данных бухгалтерской отчетности, утвержденной федеральным законодательством.</w:t>
      </w: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64BA" w:rsidRDefault="00BE64BA" w:rsidP="002451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64BA" w:rsidRDefault="00BE64BA" w:rsidP="002451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64BA" w:rsidRDefault="00BE64BA" w:rsidP="002451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64BA" w:rsidRDefault="00BE64BA" w:rsidP="002451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89">
        <w:rPr>
          <w:rFonts w:ascii="Times New Roman" w:hAnsi="Times New Roman" w:cs="Times New Roman"/>
          <w:sz w:val="28"/>
          <w:szCs w:val="28"/>
        </w:rPr>
        <w:lastRenderedPageBreak/>
        <w:t>2.1.5. Наличие обособленных филиалов</w:t>
      </w: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33"/>
        <w:gridCol w:w="4760"/>
        <w:gridCol w:w="2261"/>
      </w:tblGrid>
      <w:tr w:rsidR="00245189" w:rsidRPr="00245189">
        <w:trPr>
          <w:trHeight w:val="241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45189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245189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245189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показателя работы    </w:t>
            </w:r>
          </w:p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          организации              </w:t>
            </w:r>
          </w:p>
        </w:tc>
        <w:tc>
          <w:tcPr>
            <w:tcW w:w="2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 Величина     </w:t>
            </w:r>
          </w:p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коэффициента   </w:t>
            </w:r>
          </w:p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 кратности    </w:t>
            </w:r>
          </w:p>
        </w:tc>
      </w:tr>
      <w:tr w:rsidR="00245189" w:rsidRPr="00245189">
        <w:trPr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1.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Наличие обособленных филиалов у    </w:t>
            </w:r>
          </w:p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          предприятия 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45189" w:rsidRPr="00245189">
        <w:trPr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1.1.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свыше 6                  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0,61 - 1,2    </w:t>
            </w:r>
          </w:p>
        </w:tc>
      </w:tr>
      <w:tr w:rsidR="00245189" w:rsidRPr="00245189">
        <w:trPr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1.2.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от 3 до 6                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0,31 - 0,6    </w:t>
            </w:r>
          </w:p>
        </w:tc>
      </w:tr>
      <w:tr w:rsidR="00245189" w:rsidRPr="00245189">
        <w:trPr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1.3. </w:t>
            </w:r>
          </w:p>
        </w:tc>
        <w:tc>
          <w:tcPr>
            <w:tcW w:w="4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от 1 до 2                             </w:t>
            </w:r>
          </w:p>
        </w:tc>
        <w:tc>
          <w:tcPr>
            <w:tcW w:w="2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5189" w:rsidRPr="00245189" w:rsidRDefault="00245189" w:rsidP="0024518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245189">
              <w:rPr>
                <w:rFonts w:ascii="Courier New" w:hAnsi="Courier New" w:cs="Courier New"/>
                <w:sz w:val="20"/>
                <w:szCs w:val="20"/>
              </w:rPr>
              <w:t xml:space="preserve">    0,0 - 0,3    </w:t>
            </w:r>
          </w:p>
        </w:tc>
      </w:tr>
    </w:tbl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89">
        <w:rPr>
          <w:rFonts w:ascii="Times New Roman" w:hAnsi="Times New Roman" w:cs="Times New Roman"/>
          <w:sz w:val="28"/>
          <w:szCs w:val="28"/>
        </w:rPr>
        <w:t>2.1.6. Сложность управления предприятием</w:t>
      </w: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45189">
        <w:rPr>
          <w:rFonts w:ascii="Courier New" w:hAnsi="Courier New" w:cs="Courier New"/>
          <w:sz w:val="20"/>
          <w:szCs w:val="20"/>
        </w:rPr>
        <w:t>┌─────┬──────────────────────────────────────┬─────────────────┐</w:t>
      </w: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45189">
        <w:rPr>
          <w:rFonts w:ascii="Courier New" w:hAnsi="Courier New" w:cs="Courier New"/>
          <w:sz w:val="20"/>
          <w:szCs w:val="20"/>
        </w:rPr>
        <w:t>│  N  │    Наименование показателя работы    │    Величина     │</w:t>
      </w: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45189">
        <w:rPr>
          <w:rFonts w:ascii="Courier New" w:hAnsi="Courier New" w:cs="Courier New"/>
          <w:sz w:val="20"/>
          <w:szCs w:val="20"/>
        </w:rPr>
        <w:t xml:space="preserve">│ </w:t>
      </w:r>
      <w:proofErr w:type="spellStart"/>
      <w:proofErr w:type="gramStart"/>
      <w:r w:rsidRPr="00245189"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 w:rsidRPr="00245189">
        <w:rPr>
          <w:rFonts w:ascii="Courier New" w:hAnsi="Courier New" w:cs="Courier New"/>
          <w:sz w:val="20"/>
          <w:szCs w:val="20"/>
        </w:rPr>
        <w:t>/</w:t>
      </w:r>
      <w:proofErr w:type="spellStart"/>
      <w:r w:rsidRPr="00245189">
        <w:rPr>
          <w:rFonts w:ascii="Courier New" w:hAnsi="Courier New" w:cs="Courier New"/>
          <w:sz w:val="20"/>
          <w:szCs w:val="20"/>
        </w:rPr>
        <w:t>п</w:t>
      </w:r>
      <w:proofErr w:type="spellEnd"/>
      <w:r w:rsidRPr="00245189">
        <w:rPr>
          <w:rFonts w:ascii="Courier New" w:hAnsi="Courier New" w:cs="Courier New"/>
          <w:sz w:val="20"/>
          <w:szCs w:val="20"/>
        </w:rPr>
        <w:t xml:space="preserve"> │             организации              │  коэффициента   │</w:t>
      </w: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4518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24518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45189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spellStart"/>
      <w:r w:rsidRPr="0024518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45189">
        <w:rPr>
          <w:rFonts w:ascii="Courier New" w:hAnsi="Courier New" w:cs="Courier New"/>
          <w:sz w:val="20"/>
          <w:szCs w:val="20"/>
        </w:rPr>
        <w:t xml:space="preserve">    кратности    │</w:t>
      </w: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45189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├─────┼──────────────────────────────────────┼─────────────────┤</w:t>
      </w: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45189">
        <w:rPr>
          <w:rFonts w:ascii="Courier New" w:hAnsi="Courier New" w:cs="Courier New"/>
          <w:sz w:val="20"/>
          <w:szCs w:val="20"/>
        </w:rPr>
        <w:t xml:space="preserve">│  1. │  Сложность управления предприятием   │                 </w:t>
      </w:r>
      <w:proofErr w:type="spellStart"/>
      <w:r w:rsidRPr="0024518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4518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24518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45189">
        <w:rPr>
          <w:rFonts w:ascii="Courier New" w:hAnsi="Courier New" w:cs="Courier New"/>
          <w:sz w:val="20"/>
          <w:szCs w:val="20"/>
        </w:rPr>
        <w:t xml:space="preserve">              (удельный               │                 </w:t>
      </w:r>
      <w:proofErr w:type="spellStart"/>
      <w:r w:rsidRPr="00245189"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4518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24518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45189">
        <w:rPr>
          <w:rFonts w:ascii="Courier New" w:hAnsi="Courier New" w:cs="Courier New"/>
          <w:sz w:val="20"/>
          <w:szCs w:val="20"/>
        </w:rPr>
        <w:t xml:space="preserve">  вес штатных работников предприятия  │                 </w:t>
      </w:r>
      <w:proofErr w:type="spellStart"/>
      <w:r w:rsidRPr="0024518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45189"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 w:rsidRPr="00245189">
        <w:rPr>
          <w:rFonts w:ascii="Courier New" w:hAnsi="Courier New" w:cs="Courier New"/>
          <w:sz w:val="20"/>
          <w:szCs w:val="20"/>
        </w:rPr>
        <w:t>│</w:t>
      </w:r>
      <w:proofErr w:type="spellEnd"/>
      <w:r w:rsidRPr="00245189">
        <w:rPr>
          <w:rFonts w:ascii="Courier New" w:hAnsi="Courier New" w:cs="Courier New"/>
          <w:sz w:val="20"/>
          <w:szCs w:val="20"/>
        </w:rPr>
        <w:t xml:space="preserve">        с высшим образованием)        │                 </w:t>
      </w:r>
      <w:proofErr w:type="spellStart"/>
      <w:r w:rsidRPr="0024518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45189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├─────┼──────────────────────────────────────┼─────────────────┤</w:t>
      </w: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45189">
        <w:rPr>
          <w:rFonts w:ascii="Courier New" w:hAnsi="Courier New" w:cs="Courier New"/>
          <w:sz w:val="20"/>
          <w:szCs w:val="20"/>
        </w:rPr>
        <w:t xml:space="preserve">│1.1. </w:t>
      </w:r>
      <w:proofErr w:type="spellStart"/>
      <w:r w:rsidRPr="00245189">
        <w:rPr>
          <w:rFonts w:ascii="Courier New" w:hAnsi="Courier New" w:cs="Courier New"/>
          <w:sz w:val="20"/>
          <w:szCs w:val="20"/>
        </w:rPr>
        <w:t>│свыше</w:t>
      </w:r>
      <w:proofErr w:type="spellEnd"/>
      <w:r w:rsidRPr="00245189">
        <w:rPr>
          <w:rFonts w:ascii="Courier New" w:hAnsi="Courier New" w:cs="Courier New"/>
          <w:sz w:val="20"/>
          <w:szCs w:val="20"/>
        </w:rPr>
        <w:t xml:space="preserve"> 90%                             │   3,51 - 3,75   │</w:t>
      </w: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45189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├─────┼──────────────────────────────────────┼─────────────────┤</w:t>
      </w: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45189">
        <w:rPr>
          <w:rFonts w:ascii="Courier New" w:hAnsi="Courier New" w:cs="Courier New"/>
          <w:sz w:val="20"/>
          <w:szCs w:val="20"/>
        </w:rPr>
        <w:t xml:space="preserve">│1.2. </w:t>
      </w:r>
      <w:proofErr w:type="spellStart"/>
      <w:r w:rsidRPr="00245189">
        <w:rPr>
          <w:rFonts w:ascii="Courier New" w:hAnsi="Courier New" w:cs="Courier New"/>
          <w:sz w:val="20"/>
          <w:szCs w:val="20"/>
        </w:rPr>
        <w:t>│от</w:t>
      </w:r>
      <w:proofErr w:type="spellEnd"/>
      <w:r w:rsidRPr="00245189">
        <w:rPr>
          <w:rFonts w:ascii="Courier New" w:hAnsi="Courier New" w:cs="Courier New"/>
          <w:sz w:val="20"/>
          <w:szCs w:val="20"/>
        </w:rPr>
        <w:t xml:space="preserve"> 71,0% до 90,0%                     │   3,26 - 3,5    │</w:t>
      </w: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45189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├─────┼──────────────────────────────────────┼─────────────────┤</w:t>
      </w: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45189">
        <w:rPr>
          <w:rFonts w:ascii="Courier New" w:hAnsi="Courier New" w:cs="Courier New"/>
          <w:sz w:val="20"/>
          <w:szCs w:val="20"/>
        </w:rPr>
        <w:t xml:space="preserve">│1.3. </w:t>
      </w:r>
      <w:proofErr w:type="spellStart"/>
      <w:r w:rsidRPr="00245189">
        <w:rPr>
          <w:rFonts w:ascii="Courier New" w:hAnsi="Courier New" w:cs="Courier New"/>
          <w:sz w:val="20"/>
          <w:szCs w:val="20"/>
        </w:rPr>
        <w:t>│от</w:t>
      </w:r>
      <w:proofErr w:type="spellEnd"/>
      <w:r w:rsidRPr="00245189">
        <w:rPr>
          <w:rFonts w:ascii="Courier New" w:hAnsi="Courier New" w:cs="Courier New"/>
          <w:sz w:val="20"/>
          <w:szCs w:val="20"/>
        </w:rPr>
        <w:t xml:space="preserve"> 51,0% до 70%                       │   3,01 - 3,25   │</w:t>
      </w: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45189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├─────┼──────────────────────────────────────┼─────────────────┤</w:t>
      </w: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45189">
        <w:rPr>
          <w:rFonts w:ascii="Courier New" w:hAnsi="Courier New" w:cs="Courier New"/>
          <w:sz w:val="20"/>
          <w:szCs w:val="20"/>
        </w:rPr>
        <w:t xml:space="preserve">│1.4. </w:t>
      </w:r>
      <w:proofErr w:type="spellStart"/>
      <w:r w:rsidRPr="00245189">
        <w:rPr>
          <w:rFonts w:ascii="Courier New" w:hAnsi="Courier New" w:cs="Courier New"/>
          <w:sz w:val="20"/>
          <w:szCs w:val="20"/>
        </w:rPr>
        <w:t>│от</w:t>
      </w:r>
      <w:proofErr w:type="spellEnd"/>
      <w:r w:rsidRPr="00245189">
        <w:rPr>
          <w:rFonts w:ascii="Courier New" w:hAnsi="Courier New" w:cs="Courier New"/>
          <w:sz w:val="20"/>
          <w:szCs w:val="20"/>
        </w:rPr>
        <w:t xml:space="preserve"> 31,0% до 50,0%                     │   2,76 - 3,0    │</w:t>
      </w: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45189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├─────┼──────────────────────────────────────┼─────────────────┤</w:t>
      </w: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45189">
        <w:rPr>
          <w:rFonts w:ascii="Courier New" w:hAnsi="Courier New" w:cs="Courier New"/>
          <w:sz w:val="20"/>
          <w:szCs w:val="20"/>
        </w:rPr>
        <w:t xml:space="preserve">│1.5. </w:t>
      </w:r>
      <w:proofErr w:type="spellStart"/>
      <w:r w:rsidRPr="00245189">
        <w:rPr>
          <w:rFonts w:ascii="Courier New" w:hAnsi="Courier New" w:cs="Courier New"/>
          <w:sz w:val="20"/>
          <w:szCs w:val="20"/>
        </w:rPr>
        <w:t>│от</w:t>
      </w:r>
      <w:proofErr w:type="spellEnd"/>
      <w:r w:rsidRPr="00245189">
        <w:rPr>
          <w:rFonts w:ascii="Courier New" w:hAnsi="Courier New" w:cs="Courier New"/>
          <w:sz w:val="20"/>
          <w:szCs w:val="20"/>
        </w:rPr>
        <w:t xml:space="preserve"> 11,0% до 30,0%                     │   2,51 - 2,75   │</w:t>
      </w: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45189"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├─────┼──────────────────────────────────────┼─────────────────┤</w:t>
      </w: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45189">
        <w:rPr>
          <w:rFonts w:ascii="Courier New" w:hAnsi="Courier New" w:cs="Courier New"/>
          <w:sz w:val="20"/>
          <w:szCs w:val="20"/>
        </w:rPr>
        <w:t xml:space="preserve">│1.6. </w:t>
      </w:r>
      <w:proofErr w:type="spellStart"/>
      <w:r w:rsidRPr="00245189">
        <w:rPr>
          <w:rFonts w:ascii="Courier New" w:hAnsi="Courier New" w:cs="Courier New"/>
          <w:sz w:val="20"/>
          <w:szCs w:val="20"/>
        </w:rPr>
        <w:t>│до</w:t>
      </w:r>
      <w:proofErr w:type="spellEnd"/>
      <w:r w:rsidRPr="00245189">
        <w:rPr>
          <w:rFonts w:ascii="Courier New" w:hAnsi="Courier New" w:cs="Courier New"/>
          <w:sz w:val="20"/>
          <w:szCs w:val="20"/>
        </w:rPr>
        <w:t xml:space="preserve"> 10,0%                              │    0,0 - 2,5    │</w:t>
      </w: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45189">
        <w:rPr>
          <w:rFonts w:ascii="Courier New" w:hAnsi="Courier New" w:cs="Courier New"/>
          <w:sz w:val="20"/>
          <w:szCs w:val="20"/>
        </w:rPr>
        <w:t>└─────┴──────────────────────────────────────┴─────────────────┘</w:t>
      </w:r>
    </w:p>
    <w:p w:rsidR="00245189" w:rsidRPr="00245189" w:rsidRDefault="00245189" w:rsidP="002451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</w:rPr>
      </w:pPr>
    </w:p>
    <w:p w:rsidR="00245189" w:rsidRPr="00245189" w:rsidRDefault="00245189" w:rsidP="0024518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5189">
        <w:rPr>
          <w:rFonts w:ascii="Times New Roman" w:hAnsi="Times New Roman" w:cs="Times New Roman"/>
          <w:sz w:val="28"/>
          <w:szCs w:val="28"/>
        </w:rPr>
        <w:t>2.2. При создании нового предприятия должностной оклад руководителю предприятия устанавливается исходя из расчетных (прогнозируемых) показателей деятельности предприятия на конец календарного года.</w:t>
      </w:r>
    </w:p>
    <w:p w:rsidR="00245189" w:rsidRPr="00245189" w:rsidRDefault="00245189" w:rsidP="0024518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A14825" w:rsidRDefault="00A14825" w:rsidP="00D4513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4BA" w:rsidRPr="001B54BA" w:rsidRDefault="001B54BA" w:rsidP="001B54BA">
      <w:pPr>
        <w:tabs>
          <w:tab w:val="left" w:pos="6020"/>
        </w:tabs>
        <w:rPr>
          <w:rFonts w:ascii="Times New Roman" w:hAnsi="Times New Roman" w:cs="Times New Roman"/>
          <w:sz w:val="16"/>
          <w:szCs w:val="16"/>
        </w:rPr>
      </w:pPr>
    </w:p>
    <w:sectPr w:rsidR="001B54BA" w:rsidRPr="001B54BA" w:rsidSect="00F7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061F2"/>
    <w:multiLevelType w:val="hybridMultilevel"/>
    <w:tmpl w:val="9B14CB48"/>
    <w:lvl w:ilvl="0" w:tplc="44A83418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CD00061E">
      <w:numFmt w:val="none"/>
      <w:lvlText w:val=""/>
      <w:lvlJc w:val="left"/>
      <w:pPr>
        <w:tabs>
          <w:tab w:val="num" w:pos="288"/>
        </w:tabs>
      </w:pPr>
    </w:lvl>
    <w:lvl w:ilvl="2" w:tplc="FD7867EA">
      <w:numFmt w:val="none"/>
      <w:lvlText w:val=""/>
      <w:lvlJc w:val="left"/>
      <w:pPr>
        <w:tabs>
          <w:tab w:val="num" w:pos="288"/>
        </w:tabs>
      </w:pPr>
    </w:lvl>
    <w:lvl w:ilvl="3" w:tplc="D4E84F82">
      <w:numFmt w:val="none"/>
      <w:lvlText w:val=""/>
      <w:lvlJc w:val="left"/>
      <w:pPr>
        <w:tabs>
          <w:tab w:val="num" w:pos="288"/>
        </w:tabs>
      </w:pPr>
    </w:lvl>
    <w:lvl w:ilvl="4" w:tplc="9A6460C0">
      <w:numFmt w:val="none"/>
      <w:lvlText w:val=""/>
      <w:lvlJc w:val="left"/>
      <w:pPr>
        <w:tabs>
          <w:tab w:val="num" w:pos="288"/>
        </w:tabs>
      </w:pPr>
    </w:lvl>
    <w:lvl w:ilvl="5" w:tplc="0B484CD2">
      <w:numFmt w:val="none"/>
      <w:lvlText w:val=""/>
      <w:lvlJc w:val="left"/>
      <w:pPr>
        <w:tabs>
          <w:tab w:val="num" w:pos="288"/>
        </w:tabs>
      </w:pPr>
    </w:lvl>
    <w:lvl w:ilvl="6" w:tplc="6546AD86">
      <w:numFmt w:val="none"/>
      <w:lvlText w:val=""/>
      <w:lvlJc w:val="left"/>
      <w:pPr>
        <w:tabs>
          <w:tab w:val="num" w:pos="288"/>
        </w:tabs>
      </w:pPr>
    </w:lvl>
    <w:lvl w:ilvl="7" w:tplc="9C4A5CEC">
      <w:numFmt w:val="none"/>
      <w:lvlText w:val=""/>
      <w:lvlJc w:val="left"/>
      <w:pPr>
        <w:tabs>
          <w:tab w:val="num" w:pos="288"/>
        </w:tabs>
      </w:pPr>
    </w:lvl>
    <w:lvl w:ilvl="8" w:tplc="1D86DE5A">
      <w:numFmt w:val="none"/>
      <w:lvlText w:val=""/>
      <w:lvlJc w:val="left"/>
      <w:pPr>
        <w:tabs>
          <w:tab w:val="num" w:pos="288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4B35"/>
    <w:rsid w:val="0001580A"/>
    <w:rsid w:val="00080BCD"/>
    <w:rsid w:val="00092A04"/>
    <w:rsid w:val="00134E39"/>
    <w:rsid w:val="001655D9"/>
    <w:rsid w:val="001B54BA"/>
    <w:rsid w:val="001B6707"/>
    <w:rsid w:val="001E739B"/>
    <w:rsid w:val="00245189"/>
    <w:rsid w:val="002824A2"/>
    <w:rsid w:val="00306696"/>
    <w:rsid w:val="003378E0"/>
    <w:rsid w:val="00362373"/>
    <w:rsid w:val="003F5A1B"/>
    <w:rsid w:val="00402549"/>
    <w:rsid w:val="00404B35"/>
    <w:rsid w:val="00420824"/>
    <w:rsid w:val="00542679"/>
    <w:rsid w:val="00631EFE"/>
    <w:rsid w:val="006472A2"/>
    <w:rsid w:val="006A2F1A"/>
    <w:rsid w:val="00731E24"/>
    <w:rsid w:val="007C3155"/>
    <w:rsid w:val="007D3DC7"/>
    <w:rsid w:val="008C6654"/>
    <w:rsid w:val="00912A4B"/>
    <w:rsid w:val="00921E5B"/>
    <w:rsid w:val="0093253F"/>
    <w:rsid w:val="00952021"/>
    <w:rsid w:val="009933BF"/>
    <w:rsid w:val="00A03596"/>
    <w:rsid w:val="00A14825"/>
    <w:rsid w:val="00A97D40"/>
    <w:rsid w:val="00AD5E5E"/>
    <w:rsid w:val="00B1673B"/>
    <w:rsid w:val="00B2050A"/>
    <w:rsid w:val="00B4005C"/>
    <w:rsid w:val="00BC72DE"/>
    <w:rsid w:val="00BD4247"/>
    <w:rsid w:val="00BE0857"/>
    <w:rsid w:val="00BE64BA"/>
    <w:rsid w:val="00C2000F"/>
    <w:rsid w:val="00C342F8"/>
    <w:rsid w:val="00C71278"/>
    <w:rsid w:val="00C87297"/>
    <w:rsid w:val="00CC5430"/>
    <w:rsid w:val="00D0182C"/>
    <w:rsid w:val="00D45131"/>
    <w:rsid w:val="00D5708B"/>
    <w:rsid w:val="00D6460B"/>
    <w:rsid w:val="00D70C55"/>
    <w:rsid w:val="00DD2AA4"/>
    <w:rsid w:val="00E1426D"/>
    <w:rsid w:val="00E819BC"/>
    <w:rsid w:val="00EF7FBA"/>
    <w:rsid w:val="00F40AC1"/>
    <w:rsid w:val="00F73A71"/>
    <w:rsid w:val="00FD1973"/>
    <w:rsid w:val="00FF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4B35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4B35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04B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2F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F1A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B4005C"/>
    <w:pPr>
      <w:spacing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B4005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1B54BA"/>
    <w:pPr>
      <w:widowControl w:val="0"/>
      <w:suppressAutoHyphens/>
      <w:autoSpaceDE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SviridovaNU\&#1056;&#1072;&#1073;&#1086;&#1095;&#1080;&#1081;%20&#1089;&#1090;&#1086;&#1083;\&#1057;&#1074;&#1080;&#1088;&#1080;&#1076;&#1086;&#1074;&#1072;\&#1043;&#1059;&#1055;&#1099;%202017\&#1087;&#1088;&#1086;&#1077;&#1082;&#1090;.rtf" TargetMode="External"/><Relationship Id="rId13" Type="http://schemas.openxmlformats.org/officeDocument/2006/relationships/hyperlink" Target="consultantplus://offline/ref=C38297145DF7320279020055C1D252033EA6DAD3838C87DAC9B9F82B484B77F04531088B307E3A283FWA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735EB29D9E772E6C5CC1A4585FD32123FC17D17961BCE0D56B1C6DA32F832DDB2567B9F533CFCA8FF315A5CD02L" TargetMode="External"/><Relationship Id="rId12" Type="http://schemas.openxmlformats.org/officeDocument/2006/relationships/hyperlink" Target="consultantplus://offline/ref=C38297145DF7320279020055C1D252033EA6D3D4828487DAC9B9F82B4834WB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5EB29D9E772E6C5CC1A4585FD32123FC17D17961BCE0D56B1C6DA32F832DDB2567B9F533CFCA8FF314AECD01L" TargetMode="External"/><Relationship Id="rId11" Type="http://schemas.openxmlformats.org/officeDocument/2006/relationships/hyperlink" Target="consultantplus://offline/ref=C38297145DF7320279020055C1D252033FA5D6D58EDBD0D898ECF632W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38297145DF7320279020055C1D252033EA6DAD3828F87DAC9B9F82B484B77F04531088B307E3A293FWCG" TargetMode="External"/><Relationship Id="rId10" Type="http://schemas.openxmlformats.org/officeDocument/2006/relationships/hyperlink" Target="file:///C:\Documents%20and%20Settings\SviridovaNU\&#1056;&#1072;&#1073;&#1086;&#1095;&#1080;&#1081;%20&#1089;&#1090;&#1086;&#1083;\&#1057;&#1074;&#1080;&#1088;&#1080;&#1076;&#1086;&#1074;&#1072;\&#1043;&#1059;&#1055;&#1099;%202017\&#1087;&#1088;&#1086;&#1077;&#1082;&#1090;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SviridovaNU\&#1056;&#1072;&#1073;&#1086;&#1095;&#1080;&#1081;%20&#1089;&#1090;&#1086;&#1083;\&#1057;&#1074;&#1080;&#1088;&#1080;&#1076;&#1086;&#1074;&#1072;\&#1043;&#1059;&#1055;&#1099;%202017\&#1087;&#1088;&#1086;&#1077;&#1082;&#1090;.rtf" TargetMode="External"/><Relationship Id="rId14" Type="http://schemas.openxmlformats.org/officeDocument/2006/relationships/hyperlink" Target="file:///C:\Documents%20and%20Settings\SviridovaNU\&#1056;&#1072;&#1073;&#1086;&#1095;&#1080;&#1081;%20&#1089;&#1090;&#1086;&#1083;\&#1057;&#1074;&#1080;&#1088;&#1080;&#1076;&#1086;&#1074;&#1072;\&#1043;&#1059;&#1055;&#1099;%202017\&#1087;&#1088;&#1086;&#1077;&#1082;&#1090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4F7D-A70E-49ED-86DE-58F027D2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С. Русских</dc:creator>
  <cp:lastModifiedBy>RusskihES</cp:lastModifiedBy>
  <cp:revision>2</cp:revision>
  <cp:lastPrinted>2017-02-07T05:40:00Z</cp:lastPrinted>
  <dcterms:created xsi:type="dcterms:W3CDTF">2017-02-09T08:08:00Z</dcterms:created>
  <dcterms:modified xsi:type="dcterms:W3CDTF">2017-02-09T08:08:00Z</dcterms:modified>
</cp:coreProperties>
</file>