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B1" w:rsidRDefault="00A174B1" w:rsidP="00A174B1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A174B1" w:rsidRDefault="00A174B1" w:rsidP="00A174B1">
      <w:pPr>
        <w:widowControl w:val="0"/>
        <w:ind w:firstLine="709"/>
        <w:jc w:val="both"/>
        <w:rPr>
          <w:b/>
          <w:lang w:eastAsia="en-US"/>
        </w:rPr>
      </w:pPr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аукциона) </w:t>
      </w:r>
      <w:r w:rsidRPr="00500703">
        <w:rPr>
          <w:b/>
          <w:lang w:eastAsia="en-US"/>
        </w:rPr>
        <w:t xml:space="preserve">сообщает о </w:t>
      </w:r>
      <w:r>
        <w:rPr>
          <w:b/>
          <w:lang w:eastAsia="en-US"/>
        </w:rPr>
        <w:t xml:space="preserve"> результатах аукциона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A174B1" w:rsidRDefault="00A174B1" w:rsidP="00A174B1">
      <w:pPr>
        <w:tabs>
          <w:tab w:val="left" w:pos="993"/>
        </w:tabs>
        <w:ind w:firstLine="709"/>
        <w:jc w:val="right"/>
        <w:rPr>
          <w:b/>
        </w:rPr>
      </w:pPr>
      <w:r>
        <w:rPr>
          <w:b/>
        </w:rPr>
        <w:t>Реестровый номер торгов 2016-16</w:t>
      </w:r>
    </w:p>
    <w:p w:rsidR="00A174B1" w:rsidRDefault="00A174B1" w:rsidP="00A174B1">
      <w:pPr>
        <w:tabs>
          <w:tab w:val="left" w:pos="993"/>
        </w:tabs>
        <w:ind w:firstLine="709"/>
        <w:jc w:val="right"/>
        <w:rPr>
          <w:b/>
        </w:rPr>
      </w:pPr>
    </w:p>
    <w:p w:rsidR="00A174B1" w:rsidRDefault="00A174B1" w:rsidP="00A174B1">
      <w:pPr>
        <w:tabs>
          <w:tab w:val="left" w:pos="993"/>
        </w:tabs>
        <w:ind w:firstLine="709"/>
        <w:jc w:val="both"/>
        <w:rPr>
          <w:rFonts w:cs="Arial"/>
        </w:rPr>
      </w:pPr>
      <w:r w:rsidRPr="00E23B43">
        <w:rPr>
          <w:rFonts w:cs="Arial"/>
        </w:rPr>
        <w:t>Основание проведения аукциона - приказ</w:t>
      </w:r>
      <w:r>
        <w:rPr>
          <w:rFonts w:cs="Arial"/>
        </w:rPr>
        <w:t>ы</w:t>
      </w:r>
      <w:r w:rsidRPr="00E23B43">
        <w:rPr>
          <w:rFonts w:cs="Arial"/>
        </w:rPr>
        <w:t xml:space="preserve"> департамента имущественных и земельных отноше</w:t>
      </w:r>
      <w:r>
        <w:rPr>
          <w:rFonts w:cs="Arial"/>
        </w:rPr>
        <w:t>ний Воронежской области от 26.02.2016 №№ 262, 263, 264.</w:t>
      </w:r>
    </w:p>
    <w:p w:rsidR="00A174B1" w:rsidRDefault="00A174B1" w:rsidP="00A174B1">
      <w:pPr>
        <w:tabs>
          <w:tab w:val="left" w:pos="993"/>
        </w:tabs>
        <w:ind w:firstLine="709"/>
        <w:jc w:val="both"/>
        <w:rPr>
          <w:rFonts w:cs="Arial"/>
        </w:rPr>
      </w:pPr>
      <w:r>
        <w:rPr>
          <w:rFonts w:cs="Arial"/>
        </w:rPr>
        <w:t>Даты проведения аукциона: по лотам №№ 1-14 - 12.04.2016, по лотам №№ 15-28 - 13.04.2016.</w:t>
      </w:r>
    </w:p>
    <w:p w:rsidR="00A174B1" w:rsidRDefault="00A174B1" w:rsidP="00A174B1">
      <w:pPr>
        <w:tabs>
          <w:tab w:val="left" w:pos="993"/>
        </w:tabs>
        <w:ind w:firstLine="709"/>
        <w:jc w:val="both"/>
        <w:rPr>
          <w:rFonts w:cs="Arial"/>
        </w:rPr>
      </w:pPr>
    </w:p>
    <w:p w:rsidR="00A174B1" w:rsidRDefault="00A174B1" w:rsidP="00A174B1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Сведения о земельных участках, выставлявшихся</w:t>
      </w:r>
      <w:r w:rsidRPr="00C63896">
        <w:rPr>
          <w:b/>
          <w:u w:val="single"/>
        </w:rPr>
        <w:t xml:space="preserve"> на торги:</w:t>
      </w:r>
    </w:p>
    <w:p w:rsidR="00A174B1" w:rsidRDefault="00A174B1" w:rsidP="00A174B1">
      <w:pPr>
        <w:rPr>
          <w:b/>
          <w:u w:val="single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2218"/>
        <w:gridCol w:w="1145"/>
        <w:gridCol w:w="5471"/>
      </w:tblGrid>
      <w:tr w:rsidR="00A174B1" w:rsidRPr="00672C18" w:rsidTr="00DE6A4E">
        <w:trPr>
          <w:trHeight w:val="589"/>
          <w:jc w:val="center"/>
        </w:trPr>
        <w:tc>
          <w:tcPr>
            <w:tcW w:w="324" w:type="pct"/>
            <w:shd w:val="clear" w:color="auto" w:fill="F2F2F2"/>
            <w:vAlign w:val="center"/>
          </w:tcPr>
          <w:p w:rsidR="00A174B1" w:rsidRPr="00672C18" w:rsidRDefault="00A174B1" w:rsidP="00DE6A4E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74" w:type="pct"/>
            <w:shd w:val="clear" w:color="auto" w:fill="F2F2F2"/>
            <w:vAlign w:val="center"/>
          </w:tcPr>
          <w:p w:rsidR="00A174B1" w:rsidRPr="00672C18" w:rsidRDefault="00A174B1" w:rsidP="00DE6A4E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A174B1" w:rsidRPr="00672C18" w:rsidRDefault="00A174B1" w:rsidP="00DE6A4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72C18">
              <w:rPr>
                <w:b/>
                <w:sz w:val="22"/>
                <w:szCs w:val="22"/>
              </w:rPr>
              <w:t>Площадь объекта, м</w:t>
            </w:r>
            <w:r w:rsidRPr="00672C18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96" w:type="pct"/>
            <w:shd w:val="clear" w:color="auto" w:fill="F2F2F2"/>
            <w:vAlign w:val="center"/>
          </w:tcPr>
          <w:p w:rsidR="00A174B1" w:rsidRPr="00672C18" w:rsidRDefault="00A174B1" w:rsidP="00DE6A4E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 (Листопадовское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36:09:4400007:26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758800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Грибановский район, в границах ЗАО «Стрелец-Агро» (СХА «Родина»)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 (Краснореченское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36:09:4400004:81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429100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Грибановский район, северо-западная часть кадастрового квартала 36:09:4400004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36:09:4400004:82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1168200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Грибановский район, северо-восточная часть кадастрового квартала 36:09:4400004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3 (Покровское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color w:val="000000"/>
                <w:sz w:val="22"/>
                <w:szCs w:val="22"/>
              </w:rPr>
              <w:t>36:20:0000000:958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color w:val="000000"/>
                <w:sz w:val="22"/>
                <w:szCs w:val="22"/>
              </w:rPr>
              <w:t>2433900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землепользования СХА (колхоз) племенной завод «Дружба»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4 (Гремяченское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36:31:0000000:1369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1884359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в границах бывшего колхоза «Россия»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5 (Гремяченское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36:31:0000000:1370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1057083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в границах бывшего колхоза «Россия»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6 (Гремяченское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36:31:0000000:1371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1144136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в границах бывшего колхоза «Россия»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7 (Гремяченское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36:31:0000000:1372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1279551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в границах бывшего колхоза «Россия»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8 (Гремяченское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36:31:0000000:1373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207431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в границах бывшего колхоза «Россия»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9 (Семидесятское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36:31:0000000:1257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22754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юго-восточная часть кадастрового квартала 36:31:3800021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36:31:0000000:1258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90479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северо-западная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36:31:0000000:1260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62994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западная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36:31:0000000:1263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309073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западная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36:31:0000000:1264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309919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западная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36:31:0000000:1265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624714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центральная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36:31:0000000:1275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109951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северо-западная часть кадастрового квартала 36:31:3900021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36:31:0000000:1276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34618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северо-западная часть кадастрового квартала 36:31:3900021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36:31:0000000:1277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882372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северо-западная часть кадастрового квартала 36:31:3900021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36:31:0000000:1256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258420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западная часть кадастрового квартала 36:31:3900021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36:31:0000000:1259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53209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северо-западная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36:31:0000000:1269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647804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Хохольский район, юго-восточная часть кадастрового квартала 36:31:3800023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10 (Новочигольское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color w:val="000000"/>
                <w:sz w:val="22"/>
                <w:szCs w:val="22"/>
              </w:rPr>
              <w:t>36:29:9102010:38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278220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Таловский район, Новочигольское сельское поселение, западная часть кадастрового квартала 36:29:9102010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color w:val="000000"/>
                <w:sz w:val="22"/>
                <w:szCs w:val="22"/>
              </w:rPr>
              <w:t>36:29:9102010:37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390194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Таловский район, Новочигольское сельское поселение, юго-западная часть кадастрового квартала 36:29:9102010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11 (Тишанское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color w:val="000000"/>
                <w:sz w:val="22"/>
                <w:szCs w:val="22"/>
              </w:rPr>
              <w:t>36:29:9200005:82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305876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Таловский район, Тишанское сельское поселение, южная часть кадастрового квартала 36:29:9200005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</w:t>
            </w:r>
            <w:r w:rsidRPr="00672C18">
              <w:rPr>
                <w:sz w:val="22"/>
                <w:szCs w:val="22"/>
                <w:lang w:val="en-US"/>
              </w:rPr>
              <w:t>:</w:t>
            </w:r>
            <w:r w:rsidRPr="00672C18">
              <w:rPr>
                <w:sz w:val="22"/>
                <w:szCs w:val="22"/>
              </w:rPr>
              <w:t>29</w:t>
            </w:r>
            <w:r w:rsidRPr="00672C18">
              <w:rPr>
                <w:sz w:val="22"/>
                <w:szCs w:val="22"/>
                <w:lang w:val="en-US"/>
              </w:rPr>
              <w:t>:</w:t>
            </w:r>
            <w:r w:rsidRPr="00672C18">
              <w:rPr>
                <w:sz w:val="22"/>
                <w:szCs w:val="22"/>
              </w:rPr>
              <w:t>92</w:t>
            </w:r>
            <w:r w:rsidRPr="00672C18">
              <w:rPr>
                <w:sz w:val="22"/>
                <w:szCs w:val="22"/>
                <w:lang w:val="en-US"/>
              </w:rPr>
              <w:t>0</w:t>
            </w:r>
            <w:r w:rsidRPr="00672C18">
              <w:rPr>
                <w:sz w:val="22"/>
                <w:szCs w:val="22"/>
              </w:rPr>
              <w:t>0</w:t>
            </w:r>
            <w:r w:rsidRPr="00672C18">
              <w:rPr>
                <w:sz w:val="22"/>
                <w:szCs w:val="22"/>
                <w:lang w:val="en-US"/>
              </w:rPr>
              <w:t>005:</w:t>
            </w:r>
            <w:r w:rsidRPr="00672C18">
              <w:rPr>
                <w:sz w:val="22"/>
                <w:szCs w:val="22"/>
              </w:rPr>
              <w:t>77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115692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Таловский район, Тишанское сельское поселение, юго-западная часть кадастрового квартала 36:29:9200005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12 (Кутковское с/п)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36:09:0000000:1201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547400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Грибановский район, в границах ЗАО “Стрелец-Агроинвест” (к-з им. Куйбышева)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13 (Троицкое с/п)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36:17:7000008:60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142488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Новохоперский район, западная часть кадастрового квартала 36:17:7000008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14 (Новопокровское с/п)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36:17:7000015:131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165176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Новохоперский р-н, западная часть кадастрового квартала 36:17:7000015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15 (Казинское с/п)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36:20:0000000:967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96546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(колхоз) «Красный Дон»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36:20:0000000:968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200254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(колхоз) «Красный Дон»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36:20:0000000:972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161731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36:20:0000000:973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1040881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36:20:0000000:974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90466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36:20:0000000:975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880002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36:20:0000000:927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664755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(колхоз) «Красный Дон»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36:20:0000000:928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485625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(колхоз) «Красный Дон»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36:20:0000000:930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47722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(колхоз) «Красный Дон»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36:20:0000000:929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26199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(колхоз) «Красный Дон»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36:20:0000000:932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973787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36:20:0000000:935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1028213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36:20:0000000:933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296450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СХА «Большеказинская»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16 (городское поселение-г. Павловск)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36:20:6300002:300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34151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ЗАО «Придонское», южная часть кадастрового квартала 36:20:6300002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36:20:6300002:301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86813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Павловский район, в границах ЗАО «Придонское», центральная часть кадастрового квартала 36:20:6300002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17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36:22:3100017:12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736262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18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36:22:3400001:20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295624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19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36:22:3400003:27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210748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20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36:22:3400002:22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69232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21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36:22:3400003:26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153714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22(Бычковское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36:22:3400001:19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330099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23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36:22:3400003:23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127722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24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36:22:3100019:134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145683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25 (Бычковское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36:22:3100014:238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122878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26 (Красноселовское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36:22:0000000:418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73085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СХА «Красноселовская»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27 (Старокриушанское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36:22:3300004:77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139982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Воронежская область, Петропавловский район, в границах СХА «Старокриушанская»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ЛОТ № 28 (Костино-Отдельское с.п.)</w:t>
            </w:r>
          </w:p>
        </w:tc>
      </w:tr>
      <w:tr w:rsidR="00A174B1" w:rsidRPr="00672C18" w:rsidTr="00DE6A4E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A174B1" w:rsidRPr="00672C18" w:rsidRDefault="00A174B1" w:rsidP="00A174B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center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36:30:4500017:98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174B1" w:rsidRPr="00672C18" w:rsidRDefault="00A174B1" w:rsidP="00DE6A4E">
            <w:pPr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65547</w:t>
            </w:r>
          </w:p>
        </w:tc>
        <w:tc>
          <w:tcPr>
            <w:tcW w:w="2896" w:type="pct"/>
            <w:shd w:val="clear" w:color="auto" w:fill="auto"/>
          </w:tcPr>
          <w:p w:rsidR="00A174B1" w:rsidRPr="00672C18" w:rsidRDefault="00A174B1" w:rsidP="00DE6A4E">
            <w:pPr>
              <w:jc w:val="both"/>
              <w:rPr>
                <w:sz w:val="22"/>
                <w:szCs w:val="22"/>
              </w:rPr>
            </w:pPr>
            <w:r w:rsidRPr="00672C18">
              <w:rPr>
                <w:sz w:val="22"/>
                <w:szCs w:val="22"/>
              </w:rPr>
              <w:t>обл. Воронежская, р-н Терновский, Костино – Отдельское сельское поселение в юго – западной части кадастрового квартала 36:30:4500017</w:t>
            </w:r>
          </w:p>
        </w:tc>
      </w:tr>
    </w:tbl>
    <w:p w:rsidR="00A174B1" w:rsidRDefault="00A174B1" w:rsidP="00A174B1">
      <w:pPr>
        <w:jc w:val="both"/>
        <w:rPr>
          <w:b/>
          <w:u w:val="single"/>
        </w:rPr>
      </w:pPr>
    </w:p>
    <w:p w:rsidR="00A174B1" w:rsidRDefault="00A174B1" w:rsidP="00A174B1">
      <w:pPr>
        <w:ind w:firstLine="708"/>
        <w:jc w:val="both"/>
        <w:rPr>
          <w:lang w:eastAsia="en-US"/>
        </w:rPr>
      </w:pPr>
      <w:r>
        <w:lastRenderedPageBreak/>
        <w:t>У всех земельных участков</w:t>
      </w:r>
      <w:r w:rsidRPr="00C63896">
        <w:t xml:space="preserve"> </w:t>
      </w:r>
      <w:r>
        <w:t xml:space="preserve">по лотам №№ 1-28 </w:t>
      </w:r>
      <w:r>
        <w:rPr>
          <w:lang w:eastAsia="en-US"/>
        </w:rPr>
        <w:t>границы описаны в кадастровых паспортах земельных участков</w:t>
      </w:r>
      <w:r w:rsidRPr="00C63896">
        <w:rPr>
          <w:lang w:eastAsia="en-US"/>
        </w:rPr>
        <w:t>.</w:t>
      </w:r>
    </w:p>
    <w:p w:rsidR="00A174B1" w:rsidRDefault="00A174B1" w:rsidP="00A174B1">
      <w:pPr>
        <w:ind w:firstLine="708"/>
        <w:jc w:val="both"/>
        <w:rPr>
          <w:lang w:eastAsia="en-US"/>
        </w:rPr>
      </w:pPr>
    </w:p>
    <w:p w:rsidR="00A174B1" w:rsidRDefault="00A174B1" w:rsidP="00A174B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Итоги аукциона: </w:t>
      </w:r>
    </w:p>
    <w:p w:rsidR="00A174B1" w:rsidRDefault="00A174B1" w:rsidP="00A174B1">
      <w:pPr>
        <w:ind w:firstLine="708"/>
        <w:jc w:val="both"/>
        <w:rPr>
          <w:lang w:eastAsia="en-US"/>
        </w:rPr>
      </w:pPr>
      <w:r>
        <w:rPr>
          <w:lang w:eastAsia="en-US"/>
        </w:rPr>
        <w:t>- победитель аукциона по лоту № 14 - ООО «МТС-АГРО»;</w:t>
      </w:r>
    </w:p>
    <w:p w:rsidR="00A174B1" w:rsidRDefault="00A174B1" w:rsidP="00A174B1">
      <w:pPr>
        <w:ind w:firstLine="708"/>
        <w:jc w:val="both"/>
        <w:rPr>
          <w:lang w:eastAsia="en-US"/>
        </w:rPr>
      </w:pPr>
      <w:r>
        <w:rPr>
          <w:lang w:eastAsia="en-US"/>
        </w:rPr>
        <w:t>- победитель аукциона по лоту № 15 - ООО «Продвижение»;</w:t>
      </w:r>
    </w:p>
    <w:p w:rsidR="00A174B1" w:rsidRDefault="00A174B1" w:rsidP="00A174B1">
      <w:pPr>
        <w:ind w:firstLine="708"/>
        <w:jc w:val="both"/>
      </w:pPr>
      <w:r>
        <w:rPr>
          <w:lang w:eastAsia="en-US"/>
        </w:rPr>
        <w:t xml:space="preserve">- аукцион по лотам №№ 1-13, 16-19, 21-23, 25-28 </w:t>
      </w:r>
      <w:r w:rsidRPr="001261BA">
        <w:t>признан несостоявшимся в связи с отсутствием заявок</w:t>
      </w:r>
      <w:r>
        <w:t>;</w:t>
      </w:r>
    </w:p>
    <w:p w:rsidR="00A174B1" w:rsidRDefault="00A174B1" w:rsidP="00A174B1">
      <w:pPr>
        <w:ind w:firstLine="708"/>
        <w:jc w:val="both"/>
      </w:pPr>
      <w:r>
        <w:t xml:space="preserve">- аукцион по лотам №№ 20, 24 </w:t>
      </w:r>
      <w:r w:rsidRPr="001261BA">
        <w:t xml:space="preserve">признан несостоявшимся в связи с </w:t>
      </w:r>
      <w:r>
        <w:t>тем, что в аукционе по каждому лоту</w:t>
      </w:r>
      <w:r w:rsidRPr="001261BA">
        <w:t xml:space="preserve"> участвовало менее двух участников</w:t>
      </w:r>
      <w:r>
        <w:t>.</w:t>
      </w:r>
    </w:p>
    <w:p w:rsidR="00A174B1" w:rsidRDefault="00A174B1" w:rsidP="00A174B1">
      <w:pPr>
        <w:ind w:firstLine="708"/>
        <w:jc w:val="both"/>
      </w:pPr>
    </w:p>
    <w:p w:rsidR="00A174B1" w:rsidRPr="009D3685" w:rsidRDefault="00A174B1" w:rsidP="00A174B1">
      <w:pPr>
        <w:spacing w:line="276" w:lineRule="auto"/>
        <w:ind w:firstLine="709"/>
        <w:jc w:val="both"/>
      </w:pPr>
      <w:r w:rsidRPr="009D3685">
        <w:t xml:space="preserve">Извещение о проведении аукциона было опубликовано в газете «Воронежский курьер», размещено на официальных сайтах департамента имущественных и земельных отношений Воронежской области </w:t>
      </w:r>
      <w:hyperlink r:id="rId5" w:history="1">
        <w:r w:rsidRPr="009D3685">
          <w:rPr>
            <w:rStyle w:val="a3"/>
            <w:lang w:val="en-US"/>
          </w:rPr>
          <w:t>www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dizovo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ru</w:t>
        </w:r>
      </w:hyperlink>
      <w:r w:rsidRPr="009D3685">
        <w:t xml:space="preserve"> и КУ ВО «Фонд госимущества Воронежской области» </w:t>
      </w:r>
      <w:hyperlink r:id="rId6" w:history="1">
        <w:r w:rsidRPr="009D3685">
          <w:rPr>
            <w:rStyle w:val="a3"/>
            <w:lang w:val="en-US"/>
          </w:rPr>
          <w:t>www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fgivo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ru</w:t>
        </w:r>
      </w:hyperlink>
      <w:r w:rsidRPr="009D3685">
        <w:t xml:space="preserve"> в сети «Интернет» 01.03.2016.</w:t>
      </w:r>
    </w:p>
    <w:p w:rsidR="00A174B1" w:rsidRPr="009D3685" w:rsidRDefault="00A174B1" w:rsidP="00A174B1">
      <w:pPr>
        <w:ind w:firstLine="708"/>
        <w:jc w:val="both"/>
        <w:rPr>
          <w:lang w:eastAsia="en-US"/>
        </w:rPr>
      </w:pPr>
    </w:p>
    <w:p w:rsidR="00A174B1" w:rsidRDefault="00A174B1" w:rsidP="00A174B1">
      <w:pPr>
        <w:ind w:firstLine="708"/>
        <w:jc w:val="both"/>
        <w:rPr>
          <w:lang w:eastAsia="en-US"/>
        </w:rPr>
      </w:pPr>
    </w:p>
    <w:p w:rsidR="00A174B1" w:rsidRDefault="00A174B1" w:rsidP="00A174B1">
      <w:pPr>
        <w:widowControl w:val="0"/>
        <w:jc w:val="both"/>
        <w:rPr>
          <w:b/>
          <w:lang w:eastAsia="en-US"/>
        </w:rPr>
      </w:pPr>
    </w:p>
    <w:p w:rsidR="00A52D49" w:rsidRDefault="00A52D49"/>
    <w:sectPr w:rsidR="00A52D49" w:rsidSect="0098276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01589"/>
      <w:docPartObj>
        <w:docPartGallery w:val="Page Numbers (Top of Page)"/>
        <w:docPartUnique/>
      </w:docPartObj>
    </w:sdtPr>
    <w:sdtEndPr/>
    <w:sdtContent>
      <w:p w:rsidR="00982764" w:rsidRDefault="00A174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82764" w:rsidRDefault="00A174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5F97"/>
    <w:multiLevelType w:val="hybridMultilevel"/>
    <w:tmpl w:val="2C2C1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4B1"/>
    <w:rsid w:val="00A174B1"/>
    <w:rsid w:val="00A52D49"/>
    <w:rsid w:val="00CB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4B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174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2016-04-26T06:52:00Z</dcterms:created>
  <dcterms:modified xsi:type="dcterms:W3CDTF">2016-04-26T06:52:00Z</dcterms:modified>
</cp:coreProperties>
</file>