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C9" w:rsidRDefault="00EE0540" w:rsidP="00ED055B">
      <w:pPr>
        <w:pStyle w:val="a3"/>
        <w:spacing w:line="192" w:lineRule="auto"/>
        <w:rPr>
          <w:spacing w:val="30"/>
          <w:szCs w:val="28"/>
        </w:rPr>
      </w:pPr>
      <w:r w:rsidRPr="00EE05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67.1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36751422" r:id="rId8"/>
        </w:pict>
      </w:r>
      <w:r w:rsidR="00E430C9">
        <w:rPr>
          <w:spacing w:val="30"/>
          <w:szCs w:val="28"/>
        </w:rPr>
        <w:t>ДЕПАРТАМЕНТ</w:t>
      </w:r>
    </w:p>
    <w:p w:rsidR="00E430C9" w:rsidRDefault="00E430C9" w:rsidP="00ED055B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430C9" w:rsidRDefault="00E430C9" w:rsidP="00ED055B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35049" w:rsidRPr="0049098F" w:rsidRDefault="00635049" w:rsidP="00E430C9">
      <w:pPr>
        <w:pStyle w:val="a7"/>
        <w:ind w:right="2"/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E430C9" w:rsidRDefault="0049098F" w:rsidP="00E430C9">
      <w:pPr>
        <w:rPr>
          <w:sz w:val="28"/>
          <w:szCs w:val="28"/>
        </w:rPr>
      </w:pPr>
      <w:r w:rsidRPr="0049098F">
        <w:rPr>
          <w:sz w:val="28"/>
          <w:szCs w:val="28"/>
        </w:rPr>
        <w:t>19.09.2016</w:t>
      </w:r>
      <w:r w:rsidR="00E430C9" w:rsidRPr="0049098F">
        <w:rPr>
          <w:sz w:val="28"/>
          <w:szCs w:val="28"/>
        </w:rPr>
        <w:t xml:space="preserve">                                                                        </w:t>
      </w:r>
      <w:r w:rsidR="00635049" w:rsidRPr="0049098F">
        <w:rPr>
          <w:sz w:val="28"/>
          <w:szCs w:val="28"/>
        </w:rPr>
        <w:t xml:space="preserve">     </w:t>
      </w:r>
      <w:r w:rsidRPr="0049098F">
        <w:rPr>
          <w:sz w:val="28"/>
          <w:szCs w:val="28"/>
        </w:rPr>
        <w:t xml:space="preserve">                         </w:t>
      </w:r>
      <w:r w:rsidR="00E430C9">
        <w:rPr>
          <w:sz w:val="28"/>
          <w:szCs w:val="28"/>
        </w:rPr>
        <w:t>№</w:t>
      </w:r>
      <w:r>
        <w:rPr>
          <w:sz w:val="28"/>
          <w:szCs w:val="28"/>
        </w:rPr>
        <w:t xml:space="preserve"> 1481</w:t>
      </w:r>
    </w:p>
    <w:p w:rsidR="00E430C9" w:rsidRDefault="00E430C9" w:rsidP="00B0420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B0420A" w:rsidRPr="00B0420A" w:rsidRDefault="00B0420A" w:rsidP="00B0420A">
      <w:pPr>
        <w:jc w:val="center"/>
        <w:rPr>
          <w:sz w:val="28"/>
          <w:szCs w:val="28"/>
        </w:rPr>
      </w:pPr>
    </w:p>
    <w:p w:rsidR="00E430C9" w:rsidRDefault="00E430C9" w:rsidP="00B0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департамента имущественных и земельных отношений Воронежской области по исполнению государственной функции «</w:t>
      </w:r>
      <w:r w:rsidR="002B3B99" w:rsidRPr="0057576D">
        <w:rPr>
          <w:b/>
          <w:sz w:val="28"/>
          <w:szCs w:val="28"/>
        </w:rPr>
        <w:t>Аннулирование разрешений на установку и эксплуатацию рекламных конструкций на территории городского округа город Воронеж</w:t>
      </w:r>
      <w:r>
        <w:rPr>
          <w:b/>
          <w:sz w:val="28"/>
          <w:szCs w:val="28"/>
        </w:rPr>
        <w:t xml:space="preserve">», утвержденный приказом департамента имущественных и земельных отношений Воронежской области от </w:t>
      </w:r>
      <w:r w:rsidR="002B3B9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2B3B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2B3B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2B3B99">
        <w:rPr>
          <w:b/>
          <w:sz w:val="28"/>
          <w:szCs w:val="28"/>
        </w:rPr>
        <w:t>470</w:t>
      </w:r>
      <w:r>
        <w:rPr>
          <w:b/>
          <w:sz w:val="28"/>
          <w:szCs w:val="28"/>
        </w:rPr>
        <w:t xml:space="preserve">  </w:t>
      </w:r>
    </w:p>
    <w:p w:rsidR="00B0420A" w:rsidRPr="00B0420A" w:rsidRDefault="00B0420A" w:rsidP="00B0420A">
      <w:pPr>
        <w:jc w:val="center"/>
        <w:rPr>
          <w:b/>
          <w:sz w:val="28"/>
          <w:szCs w:val="28"/>
        </w:rPr>
      </w:pPr>
    </w:p>
    <w:p w:rsidR="00E430C9" w:rsidRDefault="00E430C9" w:rsidP="00EA4B8D">
      <w:pPr>
        <w:pStyle w:val="ConsPlusNormal"/>
        <w:spacing w:line="336" w:lineRule="auto"/>
        <w:ind w:firstLine="539"/>
        <w:contextualSpacing/>
        <w:jc w:val="both"/>
      </w:pPr>
      <w:r>
        <w:t xml:space="preserve">В соответствии с Федеральным законом от 13.03.2006 № 38-ФЗ «О рекламе», </w:t>
      </w:r>
      <w:r w:rsidR="00B82217">
        <w:t>п</w:t>
      </w:r>
      <w:r w:rsidR="00B82217" w:rsidRPr="00726C76"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4355CA">
        <w:t xml:space="preserve">, </w:t>
      </w:r>
      <w: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п р и к а з ы в а ю:</w:t>
      </w:r>
    </w:p>
    <w:p w:rsidR="00E430C9" w:rsidRDefault="00E430C9" w:rsidP="00EA4B8D">
      <w:pPr>
        <w:pStyle w:val="a5"/>
        <w:numPr>
          <w:ilvl w:val="0"/>
          <w:numId w:val="1"/>
        </w:numPr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департамента имущественных и земельных отношений Воронежской области по исполнению государственной фу</w:t>
      </w:r>
      <w:bookmarkStart w:id="0" w:name="_GoBack"/>
      <w:bookmarkEnd w:id="0"/>
      <w:r>
        <w:rPr>
          <w:sz w:val="28"/>
          <w:szCs w:val="28"/>
        </w:rPr>
        <w:t>нкции «</w:t>
      </w:r>
      <w:r w:rsidR="00107C46" w:rsidRPr="00107C46">
        <w:rPr>
          <w:sz w:val="28"/>
          <w:szCs w:val="28"/>
        </w:rPr>
        <w:t>Аннулирование разрешений на установку и эксплуатацию рекламных конструкций на территории городского округа город Воронеж</w:t>
      </w:r>
      <w:r>
        <w:rPr>
          <w:sz w:val="28"/>
          <w:szCs w:val="28"/>
        </w:rPr>
        <w:t xml:space="preserve">», утвержденный приказом департамента имущественных и земельных отношений Воронежской области от </w:t>
      </w:r>
      <w:r w:rsidR="00107C4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107C46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07C46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107C46">
        <w:rPr>
          <w:sz w:val="28"/>
          <w:szCs w:val="28"/>
        </w:rPr>
        <w:t>470</w:t>
      </w:r>
      <w:r>
        <w:rPr>
          <w:sz w:val="28"/>
          <w:szCs w:val="28"/>
        </w:rPr>
        <w:t xml:space="preserve"> (</w:t>
      </w:r>
      <w:r w:rsidR="00D41880">
        <w:rPr>
          <w:sz w:val="28"/>
          <w:szCs w:val="28"/>
        </w:rPr>
        <w:t>далее – А</w:t>
      </w:r>
      <w:r w:rsidR="000B47A6">
        <w:rPr>
          <w:sz w:val="28"/>
          <w:szCs w:val="28"/>
        </w:rPr>
        <w:t xml:space="preserve">дминистративный регламент), </w:t>
      </w:r>
      <w:r>
        <w:rPr>
          <w:sz w:val="28"/>
          <w:szCs w:val="28"/>
        </w:rPr>
        <w:t>следующие изменения:</w:t>
      </w:r>
    </w:p>
    <w:p w:rsidR="008D5DA7" w:rsidRDefault="00D41880" w:rsidP="00EA4B8D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9098F">
        <w:rPr>
          <w:sz w:val="28"/>
          <w:szCs w:val="28"/>
        </w:rPr>
        <w:t>. П</w:t>
      </w:r>
      <w:r w:rsidR="0031565A" w:rsidRPr="008D5DA7">
        <w:rPr>
          <w:sz w:val="28"/>
          <w:szCs w:val="28"/>
        </w:rPr>
        <w:t xml:space="preserve">одпункт 5.2.2. Административного регламента изложить в следующей редакции: </w:t>
      </w:r>
      <w:r w:rsidR="008D5DA7">
        <w:rPr>
          <w:sz w:val="28"/>
          <w:szCs w:val="28"/>
        </w:rPr>
        <w:t>«</w:t>
      </w:r>
      <w:r w:rsidR="008D5DA7" w:rsidRPr="008D5DA7">
        <w:rPr>
          <w:sz w:val="28"/>
          <w:szCs w:val="28"/>
        </w:rPr>
        <w:t xml:space="preserve">Порядок подачи, рассмотрения и разрешения жалоб, </w:t>
      </w:r>
      <w:r w:rsidR="008D5DA7" w:rsidRPr="008D5DA7">
        <w:rPr>
          <w:sz w:val="28"/>
          <w:szCs w:val="28"/>
        </w:rPr>
        <w:lastRenderedPageBreak/>
        <w:t xml:space="preserve">направляемых в суды общей юрисдикции и арбитражные суды, </w:t>
      </w:r>
      <w:r w:rsidR="00691B6B" w:rsidRPr="008D5DA7">
        <w:rPr>
          <w:sz w:val="28"/>
          <w:szCs w:val="28"/>
        </w:rPr>
        <w:t>определяется законодательством Российской Федерации об административном судопроизводстве</w:t>
      </w:r>
      <w:r w:rsidR="00691B6B">
        <w:rPr>
          <w:sz w:val="28"/>
          <w:szCs w:val="28"/>
        </w:rPr>
        <w:t xml:space="preserve"> и законодательством Российской Федерации о судопроизводстве в арбитражных судах</w:t>
      </w:r>
      <w:r w:rsidR="008D5DA7">
        <w:rPr>
          <w:sz w:val="28"/>
          <w:szCs w:val="28"/>
        </w:rPr>
        <w:t>»</w:t>
      </w:r>
      <w:r w:rsidR="00E430C9" w:rsidRPr="008D5DA7">
        <w:rPr>
          <w:sz w:val="28"/>
          <w:szCs w:val="28"/>
        </w:rPr>
        <w:t>.</w:t>
      </w:r>
    </w:p>
    <w:p w:rsidR="001D14FE" w:rsidRDefault="001D14FE" w:rsidP="001D14F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79E">
        <w:rPr>
          <w:sz w:val="28"/>
          <w:szCs w:val="28"/>
        </w:rPr>
        <w:t xml:space="preserve">. </w:t>
      </w:r>
      <w:r w:rsidR="00E430C9" w:rsidRPr="0032779E">
        <w:rPr>
          <w:sz w:val="28"/>
          <w:szCs w:val="28"/>
        </w:rPr>
        <w:t>Отделу аналитической и административной работы (Ишутин)</w:t>
      </w:r>
      <w:r w:rsidR="0032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32779E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</w:t>
      </w:r>
      <w:r w:rsidR="0032779E">
        <w:rPr>
          <w:sz w:val="28"/>
          <w:szCs w:val="28"/>
        </w:rPr>
        <w:t xml:space="preserve"> </w:t>
      </w:r>
      <w:r w:rsidR="00E430C9" w:rsidRPr="0032779E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1D14FE" w:rsidRDefault="001D14FE" w:rsidP="001D14F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30C9" w:rsidRPr="001D14FE">
        <w:rPr>
          <w:sz w:val="28"/>
          <w:szCs w:val="28"/>
        </w:rPr>
        <w:t>Отделу документационного обеспечения и кадровой работы (Пантелеева)</w:t>
      </w:r>
      <w:r w:rsidR="00EA4B8D" w:rsidRPr="001D14FE">
        <w:rPr>
          <w:sz w:val="28"/>
          <w:szCs w:val="28"/>
        </w:rPr>
        <w:t xml:space="preserve"> </w:t>
      </w:r>
      <w:r w:rsidR="00E430C9" w:rsidRPr="001D14FE">
        <w:rPr>
          <w:sz w:val="28"/>
          <w:szCs w:val="28"/>
        </w:rPr>
        <w:t xml:space="preserve">обеспечить </w:t>
      </w:r>
      <w:r w:rsidR="00EA4B8D" w:rsidRPr="001D14FE">
        <w:rPr>
          <w:sz w:val="28"/>
          <w:szCs w:val="28"/>
        </w:rPr>
        <w:t xml:space="preserve">официальное опубликование </w:t>
      </w:r>
      <w:r w:rsidRPr="001D14FE">
        <w:rPr>
          <w:sz w:val="28"/>
          <w:szCs w:val="28"/>
        </w:rPr>
        <w:t xml:space="preserve">настоящего приказа </w:t>
      </w:r>
      <w:r w:rsidR="00E430C9" w:rsidRPr="001D14FE">
        <w:rPr>
          <w:sz w:val="28"/>
          <w:szCs w:val="28"/>
        </w:rPr>
        <w:t>в информационной системе «Портал Воронежской области в сети Интернет».</w:t>
      </w:r>
    </w:p>
    <w:p w:rsidR="00E430C9" w:rsidRPr="001D14FE" w:rsidRDefault="001D14FE" w:rsidP="001D14F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30C9" w:rsidRPr="001D14FE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А.В. Масько.</w:t>
      </w: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                                                              С.В. Юсупов</w:t>
      </w: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C7182A" w:rsidRDefault="00C7182A"/>
    <w:sectPr w:rsidR="00C7182A" w:rsidSect="00B8221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09" w:rsidRDefault="00D15409" w:rsidP="00B82217">
      <w:r>
        <w:separator/>
      </w:r>
    </w:p>
  </w:endnote>
  <w:endnote w:type="continuationSeparator" w:id="0">
    <w:p w:rsidR="00D15409" w:rsidRDefault="00D15409" w:rsidP="00B8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09" w:rsidRDefault="00D15409" w:rsidP="00B82217">
      <w:r>
        <w:separator/>
      </w:r>
    </w:p>
  </w:footnote>
  <w:footnote w:type="continuationSeparator" w:id="0">
    <w:p w:rsidR="00D15409" w:rsidRDefault="00D15409" w:rsidP="00B8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132510"/>
      <w:docPartObj>
        <w:docPartGallery w:val="Page Numbers (Top of Page)"/>
        <w:docPartUnique/>
      </w:docPartObj>
    </w:sdtPr>
    <w:sdtContent>
      <w:p w:rsidR="00B82217" w:rsidRDefault="00EE0540">
        <w:pPr>
          <w:pStyle w:val="a8"/>
          <w:jc w:val="center"/>
        </w:pPr>
        <w:r>
          <w:fldChar w:fldCharType="begin"/>
        </w:r>
        <w:r w:rsidR="00B82217">
          <w:instrText>PAGE   \* MERGEFORMAT</w:instrText>
        </w:r>
        <w:r>
          <w:fldChar w:fldCharType="separate"/>
        </w:r>
        <w:r w:rsidR="0049098F">
          <w:rPr>
            <w:noProof/>
          </w:rPr>
          <w:t>2</w:t>
        </w:r>
        <w:r>
          <w:fldChar w:fldCharType="end"/>
        </w:r>
      </w:p>
    </w:sdtContent>
  </w:sdt>
  <w:p w:rsidR="00B82217" w:rsidRDefault="00B822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C9"/>
    <w:rsid w:val="00007277"/>
    <w:rsid w:val="0005323D"/>
    <w:rsid w:val="000B47A6"/>
    <w:rsid w:val="00107C46"/>
    <w:rsid w:val="00157ACA"/>
    <w:rsid w:val="001C2539"/>
    <w:rsid w:val="001D14FE"/>
    <w:rsid w:val="00201442"/>
    <w:rsid w:val="002B3B99"/>
    <w:rsid w:val="002B69E6"/>
    <w:rsid w:val="002F4D81"/>
    <w:rsid w:val="0031565A"/>
    <w:rsid w:val="0032779E"/>
    <w:rsid w:val="00347970"/>
    <w:rsid w:val="00365928"/>
    <w:rsid w:val="003C0401"/>
    <w:rsid w:val="003D2371"/>
    <w:rsid w:val="003F021E"/>
    <w:rsid w:val="003F1CA7"/>
    <w:rsid w:val="004355CA"/>
    <w:rsid w:val="0049098F"/>
    <w:rsid w:val="0054370E"/>
    <w:rsid w:val="00635049"/>
    <w:rsid w:val="00655F1F"/>
    <w:rsid w:val="00681D79"/>
    <w:rsid w:val="00691239"/>
    <w:rsid w:val="00691B6B"/>
    <w:rsid w:val="00763D7E"/>
    <w:rsid w:val="0077710E"/>
    <w:rsid w:val="00784F0B"/>
    <w:rsid w:val="007F5D36"/>
    <w:rsid w:val="0086105D"/>
    <w:rsid w:val="008D5DA7"/>
    <w:rsid w:val="00972F4E"/>
    <w:rsid w:val="00994564"/>
    <w:rsid w:val="009B0FCA"/>
    <w:rsid w:val="009E6FE8"/>
    <w:rsid w:val="00A46161"/>
    <w:rsid w:val="00A56ADB"/>
    <w:rsid w:val="00AA1955"/>
    <w:rsid w:val="00AB12B0"/>
    <w:rsid w:val="00B0420A"/>
    <w:rsid w:val="00B82217"/>
    <w:rsid w:val="00BE72A5"/>
    <w:rsid w:val="00C7182A"/>
    <w:rsid w:val="00CD134A"/>
    <w:rsid w:val="00D06D86"/>
    <w:rsid w:val="00D15409"/>
    <w:rsid w:val="00D41880"/>
    <w:rsid w:val="00D81B5F"/>
    <w:rsid w:val="00E430C9"/>
    <w:rsid w:val="00E66877"/>
    <w:rsid w:val="00EA4B8D"/>
    <w:rsid w:val="00ED055B"/>
    <w:rsid w:val="00EE0540"/>
    <w:rsid w:val="00F1050C"/>
    <w:rsid w:val="00F8672B"/>
    <w:rsid w:val="00F90FD2"/>
    <w:rsid w:val="00FA2FCB"/>
    <w:rsid w:val="00FC117A"/>
    <w:rsid w:val="00FC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C9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E430C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30C9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E430C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E430C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E4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82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1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BalbekovaUS</cp:lastModifiedBy>
  <cp:revision>4</cp:revision>
  <cp:lastPrinted>2016-07-26T06:57:00Z</cp:lastPrinted>
  <dcterms:created xsi:type="dcterms:W3CDTF">2016-09-30T10:34:00Z</dcterms:created>
  <dcterms:modified xsi:type="dcterms:W3CDTF">2016-09-30T10:37:00Z</dcterms:modified>
</cp:coreProperties>
</file>